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1E" w:rsidRDefault="00A12CE3" w:rsidP="0047481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47481E" w:rsidRPr="009C0DBB">
        <w:rPr>
          <w:rFonts w:ascii="Times New Roman" w:hAnsi="Times New Roman"/>
          <w:sz w:val="24"/>
          <w:szCs w:val="24"/>
        </w:rPr>
        <w:t>одаток</w:t>
      </w:r>
      <w:r w:rsidR="0047481E">
        <w:rPr>
          <w:rFonts w:ascii="Times New Roman" w:hAnsi="Times New Roman"/>
          <w:sz w:val="24"/>
          <w:szCs w:val="24"/>
        </w:rPr>
        <w:t xml:space="preserve"> </w:t>
      </w:r>
      <w:r w:rsidR="0047481E">
        <w:rPr>
          <w:rFonts w:ascii="Times New Roman" w:hAnsi="Times New Roman"/>
          <w:sz w:val="24"/>
          <w:szCs w:val="24"/>
          <w:lang w:val="ru-RU"/>
        </w:rPr>
        <w:t>1</w:t>
      </w:r>
      <w:r w:rsidR="0047481E">
        <w:rPr>
          <w:rFonts w:ascii="Times New Roman" w:hAnsi="Times New Roman"/>
          <w:sz w:val="24"/>
          <w:szCs w:val="24"/>
        </w:rPr>
        <w:t xml:space="preserve"> до рішення </w:t>
      </w:r>
    </w:p>
    <w:p w:rsidR="0047481E" w:rsidRDefault="0047481E" w:rsidP="0047481E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 встановлення ставок та пільг із </w:t>
      </w:r>
    </w:p>
    <w:p w:rsidR="0047481E" w:rsidRPr="009C0DBB" w:rsidRDefault="0047481E" w:rsidP="0047481E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сплати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податку</w:t>
      </w:r>
      <w:proofErr w:type="spellEnd"/>
      <w:r>
        <w:rPr>
          <w:rFonts w:ascii="Times New Roman" w:hAnsi="Times New Roman"/>
          <w:sz w:val="24"/>
          <w:szCs w:val="24"/>
        </w:rPr>
        <w:t>, на 2018 рік»</w:t>
      </w:r>
    </w:p>
    <w:p w:rsidR="0047481E" w:rsidRPr="009C0DBB" w:rsidRDefault="0047481E" w:rsidP="0047481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ЗАТВЕРДЖЕНО</w:t>
      </w:r>
    </w:p>
    <w:p w:rsidR="0047481E" w:rsidRPr="009C0DBB" w:rsidRDefault="0047481E" w:rsidP="0047481E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рішенням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</w:t>
      </w:r>
    </w:p>
    <w:p w:rsidR="0047481E" w:rsidRPr="0047481E" w:rsidRDefault="0047481E" w:rsidP="0047481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21 грудня </w:t>
      </w:r>
      <w:r w:rsidRPr="009C0D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9C0DBB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3-</w:t>
      </w:r>
      <w:r w:rsidRPr="0047481E">
        <w:rPr>
          <w:rFonts w:ascii="Times New Roman" w:hAnsi="Times New Roman"/>
          <w:sz w:val="24"/>
          <w:szCs w:val="24"/>
        </w:rPr>
        <w:t>4</w:t>
      </w:r>
      <w:r w:rsidRPr="001A08D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ІІ</w:t>
      </w:r>
    </w:p>
    <w:p w:rsidR="0047481E" w:rsidRPr="0047481E" w:rsidRDefault="0047481E" w:rsidP="0047481E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</w:p>
    <w:p w:rsidR="0047481E" w:rsidRPr="00954E56" w:rsidRDefault="0047481E" w:rsidP="0047481E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lang w:val="ru-RU"/>
        </w:rPr>
        <w:t>2018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рік та вв</w:t>
      </w:r>
      <w:r>
        <w:rPr>
          <w:rFonts w:ascii="Times New Roman" w:hAnsi="Times New Roman"/>
          <w:noProof/>
          <w:sz w:val="24"/>
          <w:szCs w:val="24"/>
          <w:lang w:val="ru-RU"/>
        </w:rPr>
        <w:t>одяться в дію з 01.01.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20</w:t>
      </w:r>
      <w:r>
        <w:rPr>
          <w:rFonts w:ascii="Times New Roman" w:hAnsi="Times New Roman"/>
          <w:noProof/>
          <w:sz w:val="24"/>
          <w:szCs w:val="24"/>
          <w:lang w:val="ru-RU"/>
        </w:rPr>
        <w:t>18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47481E" w:rsidRPr="00954E56" w:rsidRDefault="0047481E" w:rsidP="0047481E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7481E" w:rsidRDefault="0047481E" w:rsidP="0047481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91"/>
        <w:gridCol w:w="5531"/>
      </w:tblGrid>
      <w:tr w:rsidR="0047481E" w:rsidRPr="009C0DBB" w:rsidTr="00DF7A5B">
        <w:tc>
          <w:tcPr>
            <w:tcW w:w="718" w:type="pct"/>
            <w:vAlign w:val="center"/>
          </w:tcPr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7120000000</w:t>
            </w:r>
          </w:p>
        </w:tc>
        <w:tc>
          <w:tcPr>
            <w:tcW w:w="718" w:type="pct"/>
            <w:vAlign w:val="center"/>
          </w:tcPr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7124900000</w:t>
            </w:r>
          </w:p>
        </w:tc>
        <w:tc>
          <w:tcPr>
            <w:tcW w:w="757" w:type="pct"/>
            <w:vAlign w:val="center"/>
          </w:tcPr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2806" w:type="pct"/>
            <w:vAlign w:val="center"/>
          </w:tcPr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Степанківська сільська рада</w:t>
            </w:r>
          </w:p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7124987000</w:t>
            </w:r>
          </w:p>
          <w:p w:rsidR="0047481E" w:rsidRPr="00C636A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7124987001</w:t>
            </w:r>
          </w:p>
          <w:p w:rsidR="0047481E" w:rsidRPr="00DA1BC6" w:rsidRDefault="0047481E" w:rsidP="00DF7A5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36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7124987003</w:t>
            </w:r>
          </w:p>
        </w:tc>
      </w:tr>
    </w:tbl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701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"/>
        <w:gridCol w:w="4417"/>
        <w:gridCol w:w="1175"/>
        <w:gridCol w:w="985"/>
        <w:gridCol w:w="1175"/>
        <w:gridCol w:w="976"/>
        <w:gridCol w:w="976"/>
        <w:gridCol w:w="976"/>
        <w:gridCol w:w="976"/>
        <w:gridCol w:w="974"/>
      </w:tblGrid>
      <w:tr w:rsidR="0047481E" w:rsidRPr="00954E56" w:rsidTr="00DF7A5B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954E56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7481E" w:rsidRPr="00954E56" w:rsidTr="00DF7A5B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954E56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954E56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954E56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7481E" w:rsidRPr="008A3DA9" w:rsidTr="00DF7A5B">
        <w:trPr>
          <w:gridAfter w:val="4"/>
          <w:wAfter w:w="1435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1E" w:rsidRPr="008A3DA9" w:rsidRDefault="0047481E" w:rsidP="00DF7A5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ведення сільського господарства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охорони здоров’я та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8A3DA9" w:rsidTr="00DF7A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8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8A3DA9" w:rsidTr="00DF7A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9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58" w:type="pct"/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661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!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1,5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661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A661A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661A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постійної діяльності інших, утворених відповідно до законів,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47481E" w:rsidRPr="008A3DA9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47481E" w:rsidRPr="00954E56" w:rsidTr="00DF7A5B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8A3DA9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1E" w:rsidRPr="00954E56" w:rsidRDefault="0047481E" w:rsidP="00DF7A5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</w:tbl>
    <w:p w:rsidR="0047481E" w:rsidRDefault="0047481E" w:rsidP="0047481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7481E" w:rsidRPr="00954E56" w:rsidRDefault="0047481E" w:rsidP="0047481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47481E" w:rsidRPr="00954E56" w:rsidRDefault="0047481E" w:rsidP="0047481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7481E" w:rsidRPr="00954E56" w:rsidRDefault="0047481E" w:rsidP="0047481E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122"/>
        <w:gridCol w:w="1290"/>
        <w:gridCol w:w="974"/>
        <w:gridCol w:w="1441"/>
        <w:gridCol w:w="861"/>
        <w:gridCol w:w="582"/>
        <w:gridCol w:w="1492"/>
        <w:gridCol w:w="791"/>
        <w:gridCol w:w="947"/>
      </w:tblGrid>
      <w:tr w:rsidR="0047481E" w:rsidRPr="00047FCE" w:rsidTr="00DF7A5B">
        <w:trPr>
          <w:trHeight w:val="780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32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Cs w:val="32"/>
              </w:rPr>
              <w:t>Розрахунок ставок земельного податку згідно грошової оцінки на 2018 рік</w:t>
            </w:r>
          </w:p>
        </w:tc>
      </w:tr>
      <w:tr w:rsidR="0047481E" w:rsidRPr="00047FCE" w:rsidTr="00DF7A5B">
        <w:trPr>
          <w:trHeight w:val="900"/>
        </w:trPr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23">
              <w:rPr>
                <w:rFonts w:ascii="Times New Roman" w:hAnsi="Times New Roman"/>
                <w:color w:val="000000"/>
                <w:sz w:val="22"/>
                <w:szCs w:val="22"/>
              </w:rPr>
              <w:t>Класифікація земельної ділянки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Нормативна грошова оцінка земель 1га</w:t>
            </w: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23">
              <w:rPr>
                <w:rFonts w:ascii="Times New Roman" w:hAnsi="Times New Roman"/>
                <w:color w:val="000000"/>
                <w:sz w:val="22"/>
                <w:szCs w:val="22"/>
              </w:rPr>
              <w:t>Коефіцієнти індексації нормативної грошової оцінки земель</w:t>
            </w:r>
          </w:p>
        </w:tc>
        <w:tc>
          <w:tcPr>
            <w:tcW w:w="3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123">
              <w:rPr>
                <w:rFonts w:ascii="Times New Roman" w:hAnsi="Times New Roman"/>
                <w:color w:val="000000"/>
                <w:sz w:val="22"/>
                <w:szCs w:val="22"/>
              </w:rPr>
              <w:t>Ставка земельного податку</w:t>
            </w:r>
          </w:p>
        </w:tc>
      </w:tr>
      <w:tr w:rsidR="0047481E" w:rsidRPr="00047FCE" w:rsidTr="00DF7A5B">
        <w:trPr>
          <w:trHeight w:val="2505"/>
        </w:trPr>
        <w:tc>
          <w:tcPr>
            <w:tcW w:w="26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D2123">
              <w:rPr>
                <w:rFonts w:ascii="Times New Roman" w:hAnsi="Times New Roman"/>
                <w:color w:val="000000"/>
                <w:sz w:val="12"/>
                <w:szCs w:val="12"/>
              </w:rPr>
              <w:t>Кумулятивний  коефіцієнт індексації нормативної грошової оцінки земель на 01.01.2010р.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D2123">
              <w:rPr>
                <w:rFonts w:ascii="Times New Roman" w:hAnsi="Times New Roman"/>
                <w:color w:val="000000"/>
                <w:sz w:val="12"/>
                <w:szCs w:val="12"/>
              </w:rPr>
              <w:t>Коефіцієнт відповідно до п.5 Методики нормативної грошової оцінки земель сільськогосподарського призначення та населених пунктів затвердженої постановою КМУ від 23.03.1995р. №213 зі змінами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D2123">
              <w:rPr>
                <w:rFonts w:ascii="Times New Roman" w:hAnsi="Times New Roman"/>
                <w:color w:val="000000"/>
                <w:sz w:val="12"/>
                <w:szCs w:val="12"/>
              </w:rPr>
              <w:t>Коефіцієнт індексації нормативної грошової оцінки земель за 2015 рік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грн./га/10000кв.м./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грн./ 100кв.м. /1сотка/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грн./1кв.м.</w:t>
            </w:r>
          </w:p>
        </w:tc>
      </w:tr>
      <w:tr w:rsidR="0047481E" w:rsidRPr="00047FCE" w:rsidTr="00DF7A5B">
        <w:trPr>
          <w:trHeight w:val="39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 Житловий фонд /забудова/ 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с. Степанки</w:t>
            </w:r>
          </w:p>
        </w:tc>
      </w:tr>
      <w:tr w:rsidR="0047481E" w:rsidRPr="00047FCE" w:rsidTr="00DF7A5B">
        <w:trPr>
          <w:trHeight w:val="39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 1, 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87,79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0,0088</w:t>
            </w:r>
          </w:p>
        </w:tc>
      </w:tr>
      <w:tr w:rsidR="0047481E" w:rsidRPr="00047FCE" w:rsidTr="00DF7A5B">
        <w:trPr>
          <w:trHeight w:val="37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№  2, 3, 4, 5, 14, 32, 34, 35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92,52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0,0093</w:t>
            </w:r>
          </w:p>
        </w:tc>
      </w:tr>
      <w:tr w:rsidR="0047481E" w:rsidRPr="00047FCE" w:rsidTr="00DF7A5B">
        <w:trPr>
          <w:trHeight w:val="33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6,7, 10, 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97,26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0,0097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8, 9, 16, 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99,26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0,0099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 № 11, 12, 36, 37, 38, 39, 40, 42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102,18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0,0102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 № 13, 45               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94,34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0,0094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 № 18                     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126,76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0,0127</w:t>
            </w:r>
          </w:p>
        </w:tc>
      </w:tr>
      <w:tr w:rsidR="0047481E" w:rsidRPr="00047FCE" w:rsidTr="00DF7A5B">
        <w:trPr>
          <w:trHeight w:val="27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19, 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130,77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0,0131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133,32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0,0133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140,06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0,0140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23,26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130,41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0,0130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123,85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0,0124</w:t>
            </w:r>
          </w:p>
        </w:tc>
      </w:tr>
      <w:tr w:rsidR="0047481E" w:rsidRPr="00047FCE" w:rsidTr="00DF7A5B">
        <w:trPr>
          <w:trHeight w:val="33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28, 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112,38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0,0112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124,21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0,0124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118,39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0,0118</w:t>
            </w:r>
          </w:p>
        </w:tc>
      </w:tr>
      <w:tr w:rsidR="0047481E" w:rsidRPr="00047FCE" w:rsidTr="00DF7A5B">
        <w:trPr>
          <w:trHeight w:val="28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0,0051</w:t>
            </w:r>
          </w:p>
        </w:tc>
      </w:tr>
      <w:tr w:rsidR="0047481E" w:rsidRPr="00047FCE" w:rsidTr="00DF7A5B">
        <w:trPr>
          <w:trHeight w:val="27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109,46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0,0109</w:t>
            </w:r>
          </w:p>
        </w:tc>
      </w:tr>
      <w:tr w:rsidR="0047481E" w:rsidRPr="00047FCE" w:rsidTr="00DF7A5B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89,61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0,0090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с. </w:t>
            </w:r>
            <w:proofErr w:type="spellStart"/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Бузуків</w:t>
            </w:r>
            <w:proofErr w:type="spellEnd"/>
          </w:p>
        </w:tc>
      </w:tr>
      <w:tr w:rsidR="0047481E" w:rsidRPr="00047FCE" w:rsidTr="00DF7A5B">
        <w:trPr>
          <w:trHeight w:val="34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№ 1, 2, 3, 4, 7, 20, 21, 22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94,53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0,0095</w:t>
            </w:r>
          </w:p>
        </w:tc>
      </w:tr>
      <w:tr w:rsidR="0047481E" w:rsidRPr="00047FCE" w:rsidTr="00DF7A5B">
        <w:trPr>
          <w:trHeight w:val="28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5, 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89,79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0,0090</w:t>
            </w:r>
          </w:p>
        </w:tc>
      </w:tr>
      <w:tr w:rsidR="0047481E" w:rsidRPr="00047FCE" w:rsidTr="00DF7A5B">
        <w:trPr>
          <w:trHeight w:val="51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квартал № 8, 9, 10, 11, 12, 13, 14, 15, 16, 17, 18, 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85,42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0,0085</w:t>
            </w:r>
          </w:p>
        </w:tc>
      </w:tr>
      <w:tr w:rsidR="0047481E" w:rsidRPr="00047FCE" w:rsidTr="00DF7A5B">
        <w:trPr>
          <w:trHeight w:val="33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квартал № 23, 24, 25, 26     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70,12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0,0070</w:t>
            </w:r>
          </w:p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47481E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47481E" w:rsidRPr="00194351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47481E" w:rsidRPr="00047FCE" w:rsidTr="00DF7A5B">
        <w:trPr>
          <w:trHeight w:val="39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2. Багаторічні насадження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с. Степанки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41г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8432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121,32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0,0121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: 49г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93,93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0,0094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: 52в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72,40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0,0072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: 52г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99,80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0,0100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55в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58,70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0,0059</w:t>
            </w:r>
          </w:p>
        </w:tc>
      </w:tr>
      <w:tr w:rsidR="0047481E" w:rsidRPr="00047FCE" w:rsidTr="00DF7A5B">
        <w:trPr>
          <w:trHeight w:val="30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: 55г                                                                   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78,27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0,0078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с. </w:t>
            </w:r>
            <w:proofErr w:type="spellStart"/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Бузуків</w:t>
            </w:r>
            <w:proofErr w:type="spellEnd"/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1а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0,0004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 5б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17,61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0,0018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 52в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72,40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0,0072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 92б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0,0010</w:t>
            </w:r>
          </w:p>
        </w:tc>
      </w:tr>
      <w:tr w:rsidR="0047481E" w:rsidRPr="00047FCE" w:rsidTr="00DF7A5B">
        <w:trPr>
          <w:trHeight w:val="39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Рілля в межах населеного пункту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с. Степанки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41г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446,20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0,0446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49г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343,28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0,0343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52в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317,51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0,0318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52г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437,69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0,0438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55в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283,15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2,83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0,0283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55г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377,56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0,0378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56в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214,51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0,0215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57в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188,82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0,0189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121в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334,69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0,0335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146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291,74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2,92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0,0292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209в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480,56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0,0481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210в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463,38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0,0463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 210г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5910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497,74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4,98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0,0498</w:t>
            </w:r>
          </w:p>
        </w:tc>
      </w:tr>
      <w:tr w:rsidR="0047481E" w:rsidRPr="00047FCE" w:rsidTr="00DF7A5B">
        <w:trPr>
          <w:trHeight w:val="33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с. </w:t>
            </w:r>
            <w:proofErr w:type="spellStart"/>
            <w:r w:rsidRPr="00FD2123">
              <w:rPr>
                <w:rFonts w:ascii="Times New Roman" w:hAnsi="Times New Roman"/>
                <w:b/>
                <w:bCs/>
                <w:color w:val="000000"/>
                <w:sz w:val="24"/>
              </w:rPr>
              <w:t>Бузуків</w:t>
            </w:r>
            <w:proofErr w:type="spellEnd"/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1а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17,18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0,0017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5б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77,23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0,77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0,0077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92б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188,82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0,0189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56в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214,51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2,15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0,0215</w:t>
            </w:r>
          </w:p>
        </w:tc>
      </w:tr>
      <w:tr w:rsidR="0047481E" w:rsidRPr="00047FCE" w:rsidTr="00DF7A5B">
        <w:trPr>
          <w:trHeight w:val="31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 xml:space="preserve">Шифри </w:t>
            </w:r>
            <w:proofErr w:type="spellStart"/>
            <w:r w:rsidRPr="00FD2123">
              <w:rPr>
                <w:rFonts w:ascii="Times New Roman" w:hAnsi="Times New Roman"/>
                <w:color w:val="000000"/>
                <w:sz w:val="20"/>
              </w:rPr>
              <w:t>агрогруп</w:t>
            </w:r>
            <w:proofErr w:type="spellEnd"/>
            <w:r w:rsidRPr="00FD2123">
              <w:rPr>
                <w:rFonts w:ascii="Times New Roman" w:hAnsi="Times New Roman"/>
                <w:color w:val="000000"/>
                <w:sz w:val="20"/>
              </w:rPr>
              <w:t>: 52в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317,51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D2123">
              <w:rPr>
                <w:rFonts w:ascii="Times New Roman" w:hAnsi="Times New Roman"/>
                <w:color w:val="000000"/>
                <w:sz w:val="20"/>
              </w:rPr>
              <w:t>3,18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FD2123" w:rsidRDefault="0047481E" w:rsidP="00DF7A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2123">
              <w:rPr>
                <w:rFonts w:ascii="Times New Roman" w:hAnsi="Times New Roman"/>
                <w:color w:val="000000"/>
                <w:sz w:val="16"/>
                <w:szCs w:val="16"/>
              </w:rPr>
              <w:t>0,0318</w:t>
            </w:r>
          </w:p>
        </w:tc>
      </w:tr>
    </w:tbl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jc w:val="center"/>
        <w:rPr>
          <w:rFonts w:ascii="Times New Roman" w:hAnsi="Times New Roman"/>
          <w:sz w:val="28"/>
          <w:szCs w:val="28"/>
        </w:rPr>
      </w:pPr>
      <w:r w:rsidRPr="004C0C24">
        <w:rPr>
          <w:rFonts w:ascii="Times New Roman" w:hAnsi="Times New Roman"/>
          <w:sz w:val="28"/>
          <w:szCs w:val="28"/>
        </w:rPr>
        <w:lastRenderedPageBreak/>
        <w:t>Розмір річної орендної плати за землю</w:t>
      </w:r>
      <w:r>
        <w:rPr>
          <w:rFonts w:ascii="Times New Roman" w:hAnsi="Times New Roman"/>
          <w:sz w:val="28"/>
          <w:szCs w:val="28"/>
        </w:rPr>
        <w:t xml:space="preserve"> с. Степанки</w:t>
      </w:r>
      <w:r w:rsidRPr="007A7ED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A7ED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7A7ED6">
        <w:rPr>
          <w:rFonts w:ascii="Times New Roman" w:hAnsi="Times New Roman"/>
          <w:sz w:val="28"/>
          <w:szCs w:val="28"/>
          <w:lang w:val="ru-RU"/>
        </w:rPr>
        <w:t>Бузуків</w:t>
      </w:r>
      <w:proofErr w:type="spellEnd"/>
      <w:r w:rsidRPr="007A7ED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7ED6">
        <w:rPr>
          <w:rFonts w:ascii="Times New Roman" w:hAnsi="Times New Roman"/>
          <w:sz w:val="28"/>
          <w:szCs w:val="28"/>
          <w:lang w:val="ru-RU"/>
        </w:rPr>
        <w:t>с.Хацьки</w:t>
      </w:r>
      <w:proofErr w:type="spellEnd"/>
      <w:r w:rsidRPr="004C0C24">
        <w:rPr>
          <w:rFonts w:ascii="Times New Roman" w:hAnsi="Times New Roman"/>
          <w:sz w:val="28"/>
          <w:szCs w:val="28"/>
        </w:rPr>
        <w:t xml:space="preserve"> </w:t>
      </w:r>
    </w:p>
    <w:p w:rsidR="0047481E" w:rsidRPr="004C0C24" w:rsidRDefault="0047481E" w:rsidP="0047481E">
      <w:pPr>
        <w:jc w:val="center"/>
        <w:rPr>
          <w:rFonts w:ascii="Times New Roman" w:hAnsi="Times New Roman"/>
          <w:sz w:val="28"/>
          <w:szCs w:val="28"/>
        </w:rPr>
      </w:pPr>
      <w:r w:rsidRPr="004C0C24">
        <w:rPr>
          <w:rFonts w:ascii="Times New Roman" w:hAnsi="Times New Roman"/>
          <w:sz w:val="28"/>
          <w:szCs w:val="28"/>
        </w:rPr>
        <w:t>на 2018 рік</w:t>
      </w:r>
    </w:p>
    <w:p w:rsidR="0047481E" w:rsidRPr="004C0C24" w:rsidRDefault="0047481E" w:rsidP="0047481E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4406"/>
        <w:gridCol w:w="1150"/>
      </w:tblGrid>
      <w:tr w:rsidR="0047481E" w:rsidRPr="004C0C24" w:rsidTr="00DF7A5B">
        <w:tc>
          <w:tcPr>
            <w:tcW w:w="2808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Категорія земель за функцією використання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Код розподілу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КВЕД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Склад категорії земель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Розмір річної орендної плати /%/</w:t>
            </w:r>
          </w:p>
        </w:tc>
      </w:tr>
      <w:tr w:rsidR="0047481E" w:rsidRPr="004C0C24" w:rsidTr="00DF7A5B">
        <w:tc>
          <w:tcPr>
            <w:tcW w:w="2808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C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C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481E" w:rsidRPr="004C0C24" w:rsidTr="00DF7A5B">
        <w:trPr>
          <w:trHeight w:val="551"/>
        </w:trPr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житлової забудови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Землі індивідуального житлового будівництва і господарських будівель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C2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47481E" w:rsidRPr="004C0C24" w:rsidTr="00DF7A5B">
        <w:trPr>
          <w:trHeight w:val="528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малоповерхової і багатоповерхової забудови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rPr>
          <w:trHeight w:val="639"/>
        </w:trPr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сільськогосподарського призначення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А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_____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Сільськогосподарські угіддя для сільськогосподарського використання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4,5</w:t>
            </w:r>
          </w:p>
        </w:tc>
      </w:tr>
      <w:tr w:rsidR="0047481E" w:rsidRPr="004C0C24" w:rsidTr="00DF7A5B">
        <w:trPr>
          <w:trHeight w:val="52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Під господарськими будівлями і дворами для сільськогосподарського використання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rPr>
          <w:trHeight w:val="515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Інші категорії земель для сільськогосподарського використання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rPr>
          <w:trHeight w:val="73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Під господарськими будівлями і дворами  не пов’язаними з веденням сільськогосподарського  виробництва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промисловості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ДА 15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харчової промисловості (включаючи риболовство, діяльність риборозплідників, рибних ферм, послуги пов’язані з рибним господарством)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Виробництво лікеро-горілчаних  виробів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16 В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тютюнової промисловості /окрім вирощування тютюну та махорки, що відноситься до земель сільськогосподарського використання)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мисливства та пов’язаних з ним послуг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ДВ17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текстильної промисловості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готового одягу та хутра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ДС19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шкіри та шкіряного взуття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ДД20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оброблення деревини та виробництва виробів з деревини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481E" w:rsidRPr="004C0C24" w:rsidTr="00DF7A5B">
        <w:trPr>
          <w:trHeight w:val="22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ДЕ 21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паперу та картону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ДС 24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хімічного виробництва(окрім видобування природного газу, що відноситься до земель гірничої промисловості  і гірничих  розробок)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ДС 25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гумової  та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пласмасової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промисловості (окрім виробництва з ремонту установлення або зміни пошкодження шин,що належать до комерційного використання)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обробки металу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ДК 29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машин і устаткування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1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ДЛ 30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виробництва канцелярських  та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електронно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обчислювальних машин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43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електричних машин і апаратури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40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розміщення устаткування для радіо, телебачення та зв’язку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63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 медичних приладів  та інструментів  точних вимірювальних пристроїв, оптичних пристроїв та годинників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46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ДМ 34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 виробництва автомобілів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4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іншого транспортного устаткування(окрім технічного забезпечення ремонту та переустаткування автомобілів,що відноситься до земель комерційної діяльності)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51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Будування та ремонт суден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481E" w:rsidRPr="004C0C24" w:rsidTr="00DF7A5B">
        <w:trPr>
          <w:trHeight w:val="362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ДН 36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виробництва меблів інших видів виробництва (окрім земель виробництва ювелірних виробів)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62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обробки відходів(окрім оптової та роздрібної торгівлі металевими та неметалевими відходами та брухтом, а також іншими вживаними товарами ,що відноситься до земель комерційної діяльності)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rPr>
          <w:trHeight w:val="362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Ф45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будівництва в т.ч. землі зайняті поточним будівництвом(відсоткова ставка встановлюється виключно на період будівництва)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rPr>
          <w:trHeight w:val="362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Інші землі промисловості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досліджень і розробок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 73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досліджень та розробок 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rPr>
          <w:trHeight w:val="595"/>
        </w:trPr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гірничої промисловості  і гірничих розробок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СА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видобування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енергетичих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матеріалів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rPr>
          <w:trHeight w:val="353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СА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торфорозробок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rPr>
          <w:trHeight w:val="529"/>
        </w:trPr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СВ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видобування неенергетичних матеріалів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комерційного використання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С 50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Торгівля транспортними засобами та їх ремонту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Ремонт установлення або заміна  пошкоджених шин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Ремонт та переустаткування автомобілів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Оптова торгівля  і посередництво  в торгівлі( крім торгівлі лікеро-горілчаними та тютюновими виробами)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Роздрібна торгівля побутовими товарами і їх ремонт(крім торгівлі лікеро-горілчаними  та тютюновими виробами)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51,52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Торгівля лікеро-горілчаними та тютюновими виробами(не застосовується для ресторанів, кафе, барів та інших закладів громадського харчування)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Н55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  готелів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Землі  магазинів, ресторанів, кафе, барів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0C2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Ї 65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фінансового посередництва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Землі зайняті допоміжною діяльністю </w:t>
            </w:r>
          </w:p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У сфері фінансів та  страхування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К70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Операції з нерухомістю, здавання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піднайм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та послуги юридичним особам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О 93</w:t>
            </w: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 xml:space="preserve">Індивідуальні послуги(чищення та фарбування  хутрових виробів,послуги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перекарень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та салонів краси) ритуальні послуги та інші індивідуальні послуги(діяльність астрологів та екстрасенсів ; діяльність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пов»язану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  з соціальним  життям наприклад, надання супроводження, послуги служб знайомств  та бюро одружень; послуги з дослідження </w:t>
            </w:r>
            <w:proofErr w:type="spellStart"/>
            <w:r w:rsidRPr="004C0C24">
              <w:rPr>
                <w:rFonts w:ascii="Times New Roman" w:hAnsi="Times New Roman"/>
                <w:sz w:val="20"/>
              </w:rPr>
              <w:t>геніонології</w:t>
            </w:r>
            <w:proofErr w:type="spellEnd"/>
            <w:r w:rsidRPr="004C0C24">
              <w:rPr>
                <w:rFonts w:ascii="Times New Roman" w:hAnsi="Times New Roman"/>
                <w:sz w:val="20"/>
              </w:rPr>
              <w:t xml:space="preserve">, послуги чистильників </w:t>
            </w:r>
            <w:r w:rsidRPr="004C0C24">
              <w:rPr>
                <w:rFonts w:ascii="Times New Roman" w:hAnsi="Times New Roman"/>
                <w:sz w:val="20"/>
              </w:rPr>
              <w:lastRenderedPageBreak/>
              <w:t>взуття, носіїв обслуговуючого персоналу  автомобільних стоянок)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О 92.7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Діяльність у сфері відпочинку  та розваг (азартні ігри та ігри на гроші тощо)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92.71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Діяльність з організації азартних ігор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92.72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Інші види рекреаційної діяльності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b/>
                <w:sz w:val="20"/>
              </w:rPr>
            </w:pPr>
            <w:r w:rsidRPr="004C0C24">
              <w:rPr>
                <w:rFonts w:ascii="Times New Roman" w:hAnsi="Times New Roman"/>
                <w:b/>
                <w:sz w:val="20"/>
              </w:rPr>
              <w:t>Інші землі комерційного використання</w:t>
            </w:r>
          </w:p>
        </w:tc>
        <w:tc>
          <w:tcPr>
            <w:tcW w:w="1150" w:type="dxa"/>
            <w:shd w:val="clear" w:color="auto" w:fill="auto"/>
          </w:tcPr>
          <w:p w:rsidR="0047481E" w:rsidRPr="00B20B70" w:rsidRDefault="0047481E" w:rsidP="00DF7A5B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</w:tr>
      <w:tr w:rsidR="0047481E" w:rsidRPr="004C0C24" w:rsidTr="00DF7A5B">
        <w:tc>
          <w:tcPr>
            <w:tcW w:w="2808" w:type="dxa"/>
            <w:vMerge w:val="restart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Землі громадського призначення</w:t>
            </w: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О 91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Землі громадської діяльності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481E" w:rsidRPr="004C0C24" w:rsidTr="00DF7A5B">
        <w:tc>
          <w:tcPr>
            <w:tcW w:w="2808" w:type="dxa"/>
            <w:vMerge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406" w:type="dxa"/>
            <w:shd w:val="clear" w:color="auto" w:fill="auto"/>
          </w:tcPr>
          <w:p w:rsidR="0047481E" w:rsidRPr="004C0C24" w:rsidRDefault="0047481E" w:rsidP="00DF7A5B">
            <w:pPr>
              <w:rPr>
                <w:rFonts w:ascii="Times New Roman" w:hAnsi="Times New Roman"/>
                <w:sz w:val="20"/>
              </w:rPr>
            </w:pPr>
            <w:r w:rsidRPr="004C0C24">
              <w:rPr>
                <w:rFonts w:ascii="Times New Roman" w:hAnsi="Times New Roman"/>
                <w:sz w:val="20"/>
              </w:rPr>
              <w:t>Здійснення  колективних громадських та особистих послуг(за винятком підприємств, що здійснюють діяльність у сфері відпочинку  та розваг)</w:t>
            </w:r>
          </w:p>
        </w:tc>
        <w:tc>
          <w:tcPr>
            <w:tcW w:w="1150" w:type="dxa"/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sz w:val="24"/>
              </w:rPr>
            </w:pPr>
            <w:r w:rsidRPr="004C0C24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Pr="004C0C24" w:rsidRDefault="0047481E" w:rsidP="0047481E">
      <w:pPr>
        <w:jc w:val="both"/>
        <w:rPr>
          <w:rFonts w:ascii="Times New Roman" w:hAnsi="Times New Roman"/>
          <w:sz w:val="28"/>
          <w:szCs w:val="28"/>
        </w:rPr>
      </w:pPr>
      <w:r w:rsidRPr="004C0C24">
        <w:rPr>
          <w:rFonts w:ascii="Times New Roman" w:hAnsi="Times New Roman"/>
          <w:sz w:val="28"/>
          <w:szCs w:val="28"/>
        </w:rPr>
        <w:t>– для земель сільськогосподарського призначення – 4,5 %. (ставки орендної плати за землю для фізичних осіб за сіножаті та випаси 4,5%):</w:t>
      </w:r>
    </w:p>
    <w:tbl>
      <w:tblPr>
        <w:tblW w:w="10361" w:type="dxa"/>
        <w:tblInd w:w="93" w:type="dxa"/>
        <w:tblLook w:val="04A0" w:firstRow="1" w:lastRow="0" w:firstColumn="1" w:lastColumn="0" w:noHBand="0" w:noVBand="1"/>
      </w:tblPr>
      <w:tblGrid>
        <w:gridCol w:w="2990"/>
        <w:gridCol w:w="1383"/>
        <w:gridCol w:w="1454"/>
        <w:gridCol w:w="1231"/>
        <w:gridCol w:w="1418"/>
        <w:gridCol w:w="1276"/>
        <w:gridCol w:w="609"/>
      </w:tblGrid>
      <w:tr w:rsidR="0047481E" w:rsidRPr="004C0C24" w:rsidTr="00DF7A5B">
        <w:trPr>
          <w:trHeight w:val="390"/>
        </w:trPr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C24">
              <w:rPr>
                <w:rFonts w:ascii="Times New Roman" w:hAnsi="Times New Roman"/>
                <w:color w:val="000000"/>
                <w:sz w:val="28"/>
                <w:szCs w:val="28"/>
              </w:rPr>
              <w:t>Розрахунок ставки орендної плати за землю з фізичних осіб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Степанки</w:t>
            </w:r>
          </w:p>
        </w:tc>
      </w:tr>
      <w:tr w:rsidR="0047481E" w:rsidRPr="004C0C24" w:rsidTr="00DF7A5B">
        <w:trPr>
          <w:trHeight w:val="615"/>
        </w:trPr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Класифікація земельної ділянки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Грошова оцінка земельної ділянки, грн.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Коефіцієнт індексації</w:t>
            </w:r>
          </w:p>
        </w:tc>
        <w:tc>
          <w:tcPr>
            <w:tcW w:w="3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Ставки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481E" w:rsidRPr="004C0C24" w:rsidTr="00DF7A5B">
        <w:trPr>
          <w:trHeight w:val="1125"/>
        </w:trPr>
        <w:tc>
          <w:tcPr>
            <w:tcW w:w="2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 xml:space="preserve">у грн.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C0C24">
                <w:rPr>
                  <w:rFonts w:ascii="Times New Roman" w:hAnsi="Times New Roman"/>
                  <w:color w:val="000000"/>
                  <w:sz w:val="24"/>
                </w:rPr>
                <w:t>1 га</w:t>
              </w:r>
            </w:smartTag>
            <w:r w:rsidRPr="004C0C2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у грн. за 1 сотку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481E" w:rsidRPr="004C0C24" w:rsidTr="00DF7A5B">
        <w:trPr>
          <w:trHeight w:val="33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Сіножаті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10614,00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906,16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9,06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481E" w:rsidRPr="004C0C24" w:rsidTr="00DF7A5B">
        <w:trPr>
          <w:trHeight w:val="33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Випаси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126,00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10,76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481E" w:rsidRPr="004C0C24" w:rsidRDefault="0047481E" w:rsidP="00DF7A5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C0C24">
              <w:rPr>
                <w:rFonts w:ascii="Times New Roman" w:hAnsi="Times New Roman"/>
                <w:color w:val="000000"/>
                <w:sz w:val="24"/>
              </w:rPr>
              <w:t>0,11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81E" w:rsidRPr="004C0C24" w:rsidRDefault="0047481E" w:rsidP="00DF7A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lang w:val="ru-RU"/>
        </w:rPr>
      </w:pPr>
    </w:p>
    <w:p w:rsidR="0047481E" w:rsidRDefault="0047481E" w:rsidP="0047481E">
      <w:pPr>
        <w:rPr>
          <w:rFonts w:ascii="Times New Roman" w:hAnsi="Times New Roman"/>
        </w:rPr>
      </w:pPr>
    </w:p>
    <w:p w:rsidR="0047481E" w:rsidRDefault="0047481E" w:rsidP="0047481E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З Р А Х У Н О К</w:t>
      </w:r>
    </w:p>
    <w:p w:rsidR="0047481E" w:rsidRDefault="0047481E" w:rsidP="0047481E">
      <w:pPr>
        <w:tabs>
          <w:tab w:val="left" w:pos="18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ставки земельного податку згідно грошової оцінки землі с. </w:t>
      </w:r>
      <w:proofErr w:type="spellStart"/>
      <w:r>
        <w:rPr>
          <w:rFonts w:ascii="Times New Roman" w:hAnsi="Times New Roman"/>
          <w:b/>
          <w:sz w:val="28"/>
          <w:szCs w:val="28"/>
        </w:rPr>
        <w:t>Хацьки</w:t>
      </w:r>
      <w:proofErr w:type="spellEnd"/>
    </w:p>
    <w:tbl>
      <w:tblPr>
        <w:tblW w:w="106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764"/>
        <w:gridCol w:w="1276"/>
      </w:tblGrid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п/</w:t>
            </w:r>
            <w:proofErr w:type="spellStart"/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Класифікація земельних ділянок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Ставки (</w:t>
            </w:r>
            <w:proofErr w:type="spellStart"/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грн.за</w:t>
            </w:r>
            <w:proofErr w:type="spellEnd"/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 xml:space="preserve"> сотку)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Рілля за межами  села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3,91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ст.6 розд.2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Рілля в межах села</w:t>
            </w: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 xml:space="preserve"> Згідно с.289,2 Податкового Кодексу п.6 підр.6 Перехідних положень  Податкового Кодексу від 24.12.15р №909-</w:t>
            </w:r>
            <w:r w:rsidRPr="00390F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Квартали 41г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4,45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 xml:space="preserve">50г              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2,54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49г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3,42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51г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1,61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53г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4,63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55г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3,76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57г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2,54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56/г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2,89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134е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3,42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2,89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1,88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2,89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1,61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3,26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176б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1,37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209г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5,47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Житловий фонд(забудова)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квартали 1,2,3,4,5,6,8,31,32,33,34,35,36,39,45,46,47,48,49,51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3,45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7,16,17,23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4,18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9,10,11,12,13,28,29,31,40,42,44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3,63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15,20,21,22,24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4,63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18,19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4,40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25,26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5,12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4,62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30,41,50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3,82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3,61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3,81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4,22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2,22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2,15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54,55,56,57,58,59,60,61,62,63,64,65,66,67,68,69,70,71,72,73,74,75,76,77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2,48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78-97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1,17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Багаторічні насадження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квартали 176б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0,76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41г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4,87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49г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3,77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55г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2,97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50г,56г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2,36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51г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1,26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53г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3,63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57г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2,04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eastAsia="Times New Roman"/>
                <w:lang w:eastAsia="en-US"/>
              </w:rPr>
            </w:pP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b/>
                <w:sz w:val="28"/>
                <w:szCs w:val="28"/>
              </w:rPr>
              <w:t>Рілля за межами села ОСГ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Поле №1;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3,08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Поле №5;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4,18</w:t>
            </w:r>
          </w:p>
        </w:tc>
      </w:tr>
      <w:tr w:rsidR="0047481E" w:rsidRPr="00390FBC" w:rsidTr="00DF7A5B">
        <w:tc>
          <w:tcPr>
            <w:tcW w:w="595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764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Поле №7;</w:t>
            </w:r>
          </w:p>
        </w:tc>
        <w:tc>
          <w:tcPr>
            <w:tcW w:w="1276" w:type="dxa"/>
          </w:tcPr>
          <w:p w:rsidR="0047481E" w:rsidRPr="00390FBC" w:rsidRDefault="0047481E" w:rsidP="00DF7A5B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FBC">
              <w:rPr>
                <w:rFonts w:ascii="Times New Roman" w:eastAsia="Times New Roman" w:hAnsi="Times New Roman"/>
                <w:sz w:val="28"/>
                <w:szCs w:val="28"/>
              </w:rPr>
              <w:t>3,43</w:t>
            </w:r>
          </w:p>
        </w:tc>
      </w:tr>
    </w:tbl>
    <w:p w:rsidR="0047481E" w:rsidRDefault="0047481E" w:rsidP="0047481E">
      <w:pPr>
        <w:rPr>
          <w:rFonts w:ascii="Times New Roman" w:hAnsi="Times New Roman"/>
          <w:sz w:val="28"/>
          <w:szCs w:val="28"/>
        </w:rPr>
      </w:pPr>
    </w:p>
    <w:p w:rsidR="0047481E" w:rsidRDefault="0047481E" w:rsidP="0047481E">
      <w:pPr>
        <w:rPr>
          <w:rFonts w:ascii="Times New Roman" w:hAnsi="Times New Roman"/>
          <w:sz w:val="28"/>
          <w:szCs w:val="28"/>
        </w:rPr>
      </w:pPr>
    </w:p>
    <w:p w:rsidR="0047481E" w:rsidRDefault="0047481E" w:rsidP="00474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A64BE9" w:rsidRDefault="00A64BE9"/>
    <w:sectPr w:rsidR="00A64BE9" w:rsidSect="00563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1"/>
    <w:rsid w:val="0047481E"/>
    <w:rsid w:val="008C4621"/>
    <w:rsid w:val="00A12CE3"/>
    <w:rsid w:val="00A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E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481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7481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481E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rsid w:val="00474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481E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E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7481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7481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481E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rsid w:val="00474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481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3552</Words>
  <Characters>20248</Characters>
  <Application>Microsoft Office Word</Application>
  <DocSecurity>0</DocSecurity>
  <Lines>168</Lines>
  <Paragraphs>47</Paragraphs>
  <ScaleCrop>false</ScaleCrop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2018-01-11T08:41:00Z</dcterms:created>
  <dcterms:modified xsi:type="dcterms:W3CDTF">2018-01-21T18:49:00Z</dcterms:modified>
</cp:coreProperties>
</file>