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C8" w:rsidRPr="00653300" w:rsidRDefault="009866C8" w:rsidP="006533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ПРОЕКТ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1722F" wp14:editId="19362721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КІВСЬКА СІЛЬСЬКА РАДА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П’ята  сесія сьом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ого скликання</w:t>
      </w:r>
    </w:p>
    <w:p w:rsidR="009866C8" w:rsidRPr="00653300" w:rsidRDefault="009866C8" w:rsidP="00653300">
      <w:pPr>
        <w:tabs>
          <w:tab w:val="left" w:pos="3855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30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9866C8" w:rsidRPr="00653300" w:rsidRDefault="009866C8" w:rsidP="00653300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b/>
          <w:sz w:val="28"/>
          <w:szCs w:val="28"/>
          <w:lang w:val="uk-UA"/>
        </w:rPr>
        <w:t>07.12.2012р.                                                                                       № 32-2/</w:t>
      </w:r>
      <w:r w:rsidRPr="0065330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5330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9866C8" w:rsidRPr="00653300" w:rsidRDefault="009866C8" w:rsidP="00653300">
      <w:pPr>
        <w:pStyle w:val="1"/>
        <w:contextualSpacing/>
        <w:rPr>
          <w:sz w:val="28"/>
          <w:szCs w:val="28"/>
        </w:rPr>
      </w:pPr>
      <w:r w:rsidRPr="00653300">
        <w:rPr>
          <w:sz w:val="28"/>
          <w:szCs w:val="28"/>
        </w:rPr>
        <w:t>Про пайову участь замовників</w:t>
      </w:r>
    </w:p>
    <w:p w:rsidR="00900EA9" w:rsidRPr="00AB3F04" w:rsidRDefault="009866C8" w:rsidP="00AB3F04">
      <w:pPr>
        <w:pStyle w:val="1"/>
        <w:contextualSpacing/>
        <w:rPr>
          <w:sz w:val="28"/>
          <w:szCs w:val="28"/>
        </w:rPr>
      </w:pPr>
      <w:r w:rsidRPr="00653300">
        <w:rPr>
          <w:sz w:val="28"/>
          <w:szCs w:val="28"/>
        </w:rPr>
        <w:t xml:space="preserve">будівництва у розвитку інфраструктури                                    </w:t>
      </w:r>
      <w:r w:rsidR="00AB3F04">
        <w:rPr>
          <w:sz w:val="28"/>
          <w:szCs w:val="28"/>
        </w:rPr>
        <w:t xml:space="preserve">                     </w:t>
      </w:r>
      <w:r w:rsidR="00900EA9" w:rsidRPr="00AB3F04">
        <w:rPr>
          <w:bCs w:val="0"/>
          <w:sz w:val="28"/>
          <w:szCs w:val="28"/>
        </w:rPr>
        <w:t xml:space="preserve">населених пунктів </w:t>
      </w:r>
      <w:proofErr w:type="spellStart"/>
      <w:r w:rsidR="00900EA9" w:rsidRPr="00AB3F04">
        <w:rPr>
          <w:bCs w:val="0"/>
          <w:sz w:val="28"/>
          <w:szCs w:val="28"/>
        </w:rPr>
        <w:t>Степанківської</w:t>
      </w:r>
      <w:proofErr w:type="spellEnd"/>
      <w:r w:rsidR="00900EA9" w:rsidRPr="00AB3F04">
        <w:rPr>
          <w:bCs w:val="0"/>
          <w:sz w:val="28"/>
          <w:szCs w:val="28"/>
        </w:rPr>
        <w:t xml:space="preserve"> сільської ради</w:t>
      </w:r>
    </w:p>
    <w:p w:rsidR="009866C8" w:rsidRPr="00653300" w:rsidRDefault="009866C8" w:rsidP="00653300">
      <w:pPr>
        <w:pStyle w:val="a5"/>
        <w:spacing w:before="120"/>
        <w:ind w:left="0" w:firstLine="708"/>
        <w:jc w:val="both"/>
        <w:rPr>
          <w:sz w:val="28"/>
          <w:szCs w:val="28"/>
        </w:rPr>
      </w:pPr>
      <w:r w:rsidRPr="00653300">
        <w:rPr>
          <w:bCs/>
          <w:sz w:val="28"/>
          <w:szCs w:val="28"/>
        </w:rPr>
        <w:t xml:space="preserve">З метою належного утримання та розвитку інженерно - транспортної та соціальної інфраструктури </w:t>
      </w:r>
      <w:r w:rsidR="00653300" w:rsidRPr="00653300">
        <w:rPr>
          <w:bCs/>
          <w:sz w:val="28"/>
          <w:szCs w:val="28"/>
        </w:rPr>
        <w:t xml:space="preserve">населених пунктів </w:t>
      </w:r>
      <w:proofErr w:type="spellStart"/>
      <w:r w:rsidR="00653300" w:rsidRPr="00653300">
        <w:rPr>
          <w:bCs/>
          <w:sz w:val="28"/>
          <w:szCs w:val="28"/>
        </w:rPr>
        <w:t>Степанківської</w:t>
      </w:r>
      <w:proofErr w:type="spellEnd"/>
      <w:r w:rsidR="00653300" w:rsidRPr="00653300">
        <w:rPr>
          <w:bCs/>
          <w:sz w:val="28"/>
          <w:szCs w:val="28"/>
        </w:rPr>
        <w:t xml:space="preserve"> сільської ради</w:t>
      </w:r>
      <w:r w:rsidRPr="00653300">
        <w:rPr>
          <w:bCs/>
          <w:sz w:val="28"/>
          <w:szCs w:val="28"/>
        </w:rPr>
        <w:t xml:space="preserve"> відповідно до статті 40 </w:t>
      </w:r>
      <w:r w:rsidRPr="00653300">
        <w:rPr>
          <w:sz w:val="28"/>
          <w:szCs w:val="28"/>
        </w:rPr>
        <w:t>Закону України «Про регулювання містобудівної діяльності», на підставі статті 26 Закону України «Про місцеве самоврядування в Україні», керуючись статтями 42, 50, 59 Закону України «Про місцеве</w:t>
      </w:r>
      <w:r w:rsidR="00653300" w:rsidRPr="00653300">
        <w:rPr>
          <w:sz w:val="28"/>
          <w:szCs w:val="28"/>
        </w:rPr>
        <w:t xml:space="preserve"> самоврядування в Україні»</w:t>
      </w:r>
      <w:r w:rsidR="00AB3F04">
        <w:rPr>
          <w:sz w:val="28"/>
          <w:szCs w:val="28"/>
        </w:rPr>
        <w:t>,</w:t>
      </w:r>
      <w:r w:rsidR="00653300" w:rsidRPr="00653300">
        <w:rPr>
          <w:sz w:val="28"/>
          <w:szCs w:val="28"/>
        </w:rPr>
        <w:t xml:space="preserve">  </w:t>
      </w:r>
      <w:proofErr w:type="spellStart"/>
      <w:r w:rsidR="00653300" w:rsidRPr="00653300">
        <w:rPr>
          <w:sz w:val="28"/>
          <w:szCs w:val="28"/>
        </w:rPr>
        <w:t>Степан</w:t>
      </w:r>
      <w:r w:rsidRPr="00653300">
        <w:rPr>
          <w:sz w:val="28"/>
          <w:szCs w:val="28"/>
        </w:rPr>
        <w:t>ківська</w:t>
      </w:r>
      <w:proofErr w:type="spellEnd"/>
      <w:r w:rsidRPr="00653300">
        <w:rPr>
          <w:sz w:val="28"/>
          <w:szCs w:val="28"/>
        </w:rPr>
        <w:t xml:space="preserve"> сільська рада </w:t>
      </w:r>
    </w:p>
    <w:p w:rsidR="009866C8" w:rsidRPr="00653300" w:rsidRDefault="009866C8" w:rsidP="00653300">
      <w:pPr>
        <w:pStyle w:val="a5"/>
        <w:spacing w:before="120"/>
        <w:ind w:left="0"/>
        <w:jc w:val="center"/>
        <w:rPr>
          <w:b/>
          <w:sz w:val="28"/>
          <w:szCs w:val="28"/>
        </w:rPr>
      </w:pPr>
      <w:r w:rsidRPr="00653300">
        <w:rPr>
          <w:b/>
          <w:sz w:val="28"/>
          <w:szCs w:val="28"/>
        </w:rPr>
        <w:t>ВИРІШИЛА:</w:t>
      </w:r>
    </w:p>
    <w:p w:rsidR="009866C8" w:rsidRPr="00653300" w:rsidRDefault="009866C8" w:rsidP="0065330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:</w:t>
      </w:r>
    </w:p>
    <w:p w:rsidR="009866C8" w:rsidRPr="00653300" w:rsidRDefault="009866C8" w:rsidP="0065330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>1.1.</w:t>
      </w:r>
      <w:r w:rsidRPr="00653300">
        <w:rPr>
          <w:rFonts w:ascii="Times New Roman" w:hAnsi="Times New Roman" w:cs="Times New Roman"/>
          <w:sz w:val="28"/>
          <w:szCs w:val="28"/>
        </w:rPr>
        <w:tab/>
        <w:t xml:space="preserve">Порядок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залучення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1). </w:t>
      </w:r>
    </w:p>
    <w:p w:rsidR="009866C8" w:rsidRPr="00653300" w:rsidRDefault="009866C8" w:rsidP="00653300">
      <w:pPr>
        <w:shd w:val="clear" w:color="auto" w:fill="FFFFFF"/>
        <w:tabs>
          <w:tab w:val="left" w:pos="567"/>
          <w:tab w:val="left" w:pos="709"/>
        </w:tabs>
        <w:spacing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>1.2.</w:t>
      </w:r>
      <w:r w:rsidRPr="006533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Типовий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9866C8" w:rsidRPr="00653300" w:rsidRDefault="009866C8" w:rsidP="00653300">
      <w:pPr>
        <w:pStyle w:val="a7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>2.</w:t>
      </w:r>
      <w:r w:rsidRPr="00653300">
        <w:rPr>
          <w:rFonts w:ascii="Times New Roman" w:hAnsi="Times New Roman"/>
          <w:sz w:val="28"/>
          <w:szCs w:val="28"/>
        </w:rPr>
        <w:tab/>
        <w:t xml:space="preserve">Інспекції державного архітектурно-будівельного контролю, рекомендувати здійснювати прийняття в експлуатацію об’єктів містобудування, що розташовані на території </w:t>
      </w:r>
      <w:r w:rsidR="00653300" w:rsidRPr="00653300">
        <w:rPr>
          <w:rFonts w:ascii="Times New Roman" w:hAnsi="Times New Roman"/>
          <w:bCs/>
          <w:sz w:val="28"/>
          <w:szCs w:val="28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/>
          <w:bCs/>
          <w:sz w:val="28"/>
          <w:szCs w:val="28"/>
        </w:rPr>
        <w:t xml:space="preserve"> сільської ради</w:t>
      </w:r>
      <w:r w:rsidRPr="00653300">
        <w:rPr>
          <w:rFonts w:ascii="Times New Roman" w:hAnsi="Times New Roman"/>
          <w:sz w:val="28"/>
          <w:szCs w:val="28"/>
        </w:rPr>
        <w:t xml:space="preserve">, виключно при наявності довідки </w:t>
      </w:r>
      <w:proofErr w:type="spellStart"/>
      <w:r w:rsidR="00653300" w:rsidRPr="00653300">
        <w:rPr>
          <w:rFonts w:ascii="Times New Roman" w:hAnsi="Times New Roman"/>
          <w:sz w:val="28"/>
          <w:szCs w:val="28"/>
        </w:rPr>
        <w:t>Степан</w:t>
      </w:r>
      <w:r w:rsidRPr="00653300">
        <w:rPr>
          <w:rFonts w:ascii="Times New Roman" w:hAnsi="Times New Roman"/>
          <w:sz w:val="28"/>
          <w:szCs w:val="28"/>
        </w:rPr>
        <w:t>ківської</w:t>
      </w:r>
      <w:proofErr w:type="spellEnd"/>
      <w:r w:rsidRPr="00653300">
        <w:rPr>
          <w:rFonts w:ascii="Times New Roman" w:hAnsi="Times New Roman"/>
          <w:sz w:val="28"/>
          <w:szCs w:val="28"/>
        </w:rPr>
        <w:t xml:space="preserve"> сільської ради про виконання умов цього рішення.</w:t>
      </w:r>
    </w:p>
    <w:p w:rsidR="009866C8" w:rsidRPr="00653300" w:rsidRDefault="009866C8" w:rsidP="00653300">
      <w:pPr>
        <w:pStyle w:val="a7"/>
        <w:tabs>
          <w:tab w:val="left" w:pos="284"/>
        </w:tabs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>3.</w:t>
      </w:r>
      <w:r w:rsidRPr="00653300">
        <w:rPr>
          <w:rFonts w:ascii="Times New Roman" w:hAnsi="Times New Roman"/>
          <w:sz w:val="28"/>
          <w:szCs w:val="28"/>
        </w:rPr>
        <w:tab/>
        <w:t>Органу д</w:t>
      </w:r>
      <w:r w:rsidRPr="00653300">
        <w:rPr>
          <w:rFonts w:ascii="Times New Roman" w:hAnsi="Times New Roman"/>
          <w:bCs/>
          <w:sz w:val="28"/>
          <w:szCs w:val="28"/>
        </w:rPr>
        <w:t>ержавної реєстрації прав на</w:t>
      </w:r>
      <w:r w:rsidR="00653300" w:rsidRPr="00653300">
        <w:rPr>
          <w:rFonts w:ascii="Times New Roman" w:hAnsi="Times New Roman"/>
          <w:bCs/>
          <w:sz w:val="28"/>
          <w:szCs w:val="28"/>
        </w:rPr>
        <w:t xml:space="preserve"> нерухоме майно (до 1 січня 2020</w:t>
      </w:r>
      <w:r w:rsidRPr="00653300">
        <w:rPr>
          <w:rFonts w:ascii="Times New Roman" w:hAnsi="Times New Roman"/>
          <w:bCs/>
          <w:sz w:val="28"/>
          <w:szCs w:val="28"/>
        </w:rPr>
        <w:t xml:space="preserve"> року КП «Черкаське обласне </w:t>
      </w:r>
      <w:r w:rsidRPr="00653300">
        <w:rPr>
          <w:rFonts w:ascii="Times New Roman" w:hAnsi="Times New Roman"/>
          <w:sz w:val="28"/>
          <w:szCs w:val="28"/>
        </w:rPr>
        <w:t>бюро технічної інвентаризації»</w:t>
      </w:r>
      <w:r w:rsidRPr="00653300">
        <w:rPr>
          <w:rFonts w:ascii="Times New Roman" w:hAnsi="Times New Roman"/>
          <w:bCs/>
          <w:sz w:val="28"/>
          <w:szCs w:val="28"/>
        </w:rPr>
        <w:t xml:space="preserve">), </w:t>
      </w:r>
      <w:r w:rsidRPr="00653300">
        <w:rPr>
          <w:rFonts w:ascii="Times New Roman" w:hAnsi="Times New Roman"/>
          <w:sz w:val="28"/>
          <w:szCs w:val="28"/>
        </w:rPr>
        <w:t xml:space="preserve">рекомендувати </w:t>
      </w:r>
      <w:r w:rsidRPr="00653300">
        <w:rPr>
          <w:rFonts w:ascii="Times New Roman" w:hAnsi="Times New Roman"/>
          <w:bCs/>
          <w:sz w:val="28"/>
          <w:szCs w:val="28"/>
        </w:rPr>
        <w:t xml:space="preserve">здійснювати </w:t>
      </w:r>
      <w:r w:rsidRPr="00653300">
        <w:rPr>
          <w:rFonts w:ascii="Times New Roman" w:hAnsi="Times New Roman"/>
          <w:sz w:val="28"/>
          <w:szCs w:val="28"/>
        </w:rPr>
        <w:t xml:space="preserve">державну реєстрацію прав власності на об’єкти містобудування, що розташовані на території </w:t>
      </w:r>
      <w:r w:rsidR="00653300" w:rsidRPr="00653300">
        <w:rPr>
          <w:rFonts w:ascii="Times New Roman" w:hAnsi="Times New Roman"/>
          <w:bCs/>
          <w:sz w:val="28"/>
          <w:szCs w:val="28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/>
          <w:bCs/>
          <w:sz w:val="28"/>
          <w:szCs w:val="28"/>
        </w:rPr>
        <w:t xml:space="preserve"> сільської ради</w:t>
      </w:r>
      <w:r w:rsidRPr="00653300">
        <w:rPr>
          <w:rFonts w:ascii="Times New Roman" w:hAnsi="Times New Roman"/>
          <w:sz w:val="28"/>
          <w:szCs w:val="28"/>
        </w:rPr>
        <w:t xml:space="preserve">, виключно при наявності довідки </w:t>
      </w:r>
      <w:proofErr w:type="spellStart"/>
      <w:r w:rsidR="00653300" w:rsidRPr="00653300">
        <w:rPr>
          <w:rFonts w:ascii="Times New Roman" w:hAnsi="Times New Roman"/>
          <w:sz w:val="28"/>
          <w:szCs w:val="28"/>
        </w:rPr>
        <w:t>Степан</w:t>
      </w:r>
      <w:r w:rsidRPr="00653300">
        <w:rPr>
          <w:rFonts w:ascii="Times New Roman" w:hAnsi="Times New Roman"/>
          <w:sz w:val="28"/>
          <w:szCs w:val="28"/>
        </w:rPr>
        <w:t>ківської</w:t>
      </w:r>
      <w:proofErr w:type="spellEnd"/>
      <w:r w:rsidRPr="00653300">
        <w:rPr>
          <w:rFonts w:ascii="Times New Roman" w:hAnsi="Times New Roman"/>
          <w:sz w:val="28"/>
          <w:szCs w:val="28"/>
        </w:rPr>
        <w:t xml:space="preserve"> сільської ради про виконання умов цього рішення.</w:t>
      </w:r>
    </w:p>
    <w:p w:rsidR="009866C8" w:rsidRPr="00653300" w:rsidRDefault="009866C8" w:rsidP="0065330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комітеті </w:t>
      </w:r>
      <w:proofErr w:type="spellStart"/>
      <w:r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ківської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забезпечити виконання цього рішення. </w:t>
      </w:r>
    </w:p>
    <w:p w:rsidR="009866C8" w:rsidRPr="00653300" w:rsidRDefault="009866C8" w:rsidP="00653300">
      <w:pPr>
        <w:tabs>
          <w:tab w:val="left" w:pos="28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653300">
        <w:rPr>
          <w:rFonts w:ascii="Times New Roman" w:hAnsi="Times New Roman" w:cs="Times New Roman"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Дане </w:t>
      </w:r>
      <w:proofErr w:type="spellStart"/>
      <w:proofErr w:type="gramStart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р</w:t>
      </w:r>
      <w:proofErr w:type="gram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з</w:t>
      </w:r>
      <w:r w:rsidRPr="00653300">
        <w:rPr>
          <w:rFonts w:ascii="Times New Roman" w:hAnsi="Times New Roman" w:cs="Times New Roman"/>
          <w:sz w:val="28"/>
          <w:szCs w:val="28"/>
        </w:rPr>
        <w:t xml:space="preserve"> 1 лютого 201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53300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дня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офіційного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653300" w:rsidRDefault="00FD7BB1" w:rsidP="00653300">
      <w:pPr>
        <w:pStyle w:val="a3"/>
        <w:tabs>
          <w:tab w:val="left" w:pos="284"/>
        </w:tabs>
        <w:jc w:val="both"/>
        <w:rPr>
          <w:sz w:val="28"/>
          <w:szCs w:val="28"/>
        </w:rPr>
      </w:pPr>
      <w:r w:rsidRPr="00653300">
        <w:rPr>
          <w:sz w:val="28"/>
          <w:szCs w:val="28"/>
        </w:rPr>
        <w:t>5</w:t>
      </w:r>
      <w:r w:rsidR="009866C8" w:rsidRPr="00653300">
        <w:rPr>
          <w:sz w:val="28"/>
          <w:szCs w:val="28"/>
        </w:rPr>
        <w:t xml:space="preserve">. </w:t>
      </w:r>
      <w:r w:rsidR="009866C8" w:rsidRPr="00653300">
        <w:rPr>
          <w:sz w:val="28"/>
          <w:szCs w:val="28"/>
        </w:rPr>
        <w:tab/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Доручити секретарю </w:t>
      </w:r>
      <w:proofErr w:type="spellStart"/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>Степан</w:t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>ківської</w:t>
      </w:r>
      <w:proofErr w:type="spellEnd"/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сільської ради </w:t>
      </w:r>
      <w:proofErr w:type="spellStart"/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>Невгод</w:t>
      </w:r>
      <w:proofErr w:type="spellEnd"/>
      <w:r w:rsidR="009866C8"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І.М., забезпечити офіційне </w:t>
      </w:r>
      <w:r w:rsidR="009866C8" w:rsidRPr="00653300">
        <w:rPr>
          <w:sz w:val="28"/>
          <w:szCs w:val="28"/>
        </w:rPr>
        <w:t>оприлюднення цього рішення.</w:t>
      </w:r>
    </w:p>
    <w:p w:rsidR="009866C8" w:rsidRPr="00653300" w:rsidRDefault="00FD7BB1" w:rsidP="00653300">
      <w:pPr>
        <w:tabs>
          <w:tab w:val="left" w:pos="284"/>
        </w:tabs>
        <w:spacing w:before="120" w:after="120" w:line="240" w:lineRule="auto"/>
        <w:jc w:val="both"/>
        <w:rPr>
          <w:rStyle w:val="panel-body1"/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 xml:space="preserve">постійно-діючу депутатську комісію з питань фінансів, бюджету, </w:t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>планування</w:t>
      </w:r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 xml:space="preserve">, соціально-економічного розвитку, інвестицій та міжнародного співробітництва </w:t>
      </w:r>
      <w:proofErr w:type="spellStart"/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>Степанківської</w:t>
      </w:r>
      <w:proofErr w:type="spellEnd"/>
      <w:r w:rsidR="009866C8" w:rsidRPr="00653300">
        <w:rPr>
          <w:rStyle w:val="panel-body1"/>
          <w:rFonts w:ascii="Times New Roman" w:hAnsi="Times New Roman" w:cs="Times New Roman"/>
          <w:sz w:val="28"/>
          <w:szCs w:val="28"/>
          <w:lang w:val="uk-UA"/>
        </w:rPr>
        <w:t xml:space="preserve"> сільської ради.</w:t>
      </w:r>
    </w:p>
    <w:p w:rsidR="009866C8" w:rsidRPr="00653300" w:rsidRDefault="009866C8" w:rsidP="00653300">
      <w:pPr>
        <w:pStyle w:val="a3"/>
        <w:spacing w:before="0" w:after="0"/>
        <w:jc w:val="both"/>
        <w:rPr>
          <w:rStyle w:val="panel-body1"/>
          <w:rFonts w:ascii="Times New Roman" w:hAnsi="Times New Roman" w:cs="Times New Roman"/>
          <w:b/>
          <w:sz w:val="28"/>
          <w:szCs w:val="28"/>
        </w:rPr>
      </w:pPr>
    </w:p>
    <w:p w:rsidR="009866C8" w:rsidRPr="00653300" w:rsidRDefault="009866C8" w:rsidP="00653300">
      <w:pPr>
        <w:pStyle w:val="a3"/>
        <w:spacing w:before="0" w:after="0"/>
        <w:jc w:val="both"/>
        <w:rPr>
          <w:rStyle w:val="panel-body1"/>
          <w:rFonts w:ascii="Times New Roman" w:hAnsi="Times New Roman" w:cs="Times New Roman"/>
          <w:b/>
          <w:sz w:val="28"/>
          <w:szCs w:val="28"/>
        </w:rPr>
      </w:pP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</w:r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ab/>
        <w:t>І.М.</w:t>
      </w:r>
      <w:proofErr w:type="spellStart"/>
      <w:r w:rsidRPr="00653300">
        <w:rPr>
          <w:rStyle w:val="panel-body1"/>
          <w:rFonts w:ascii="Times New Roman" w:hAnsi="Times New Roman" w:cs="Times New Roman"/>
          <w:b/>
          <w:sz w:val="28"/>
          <w:szCs w:val="28"/>
        </w:rPr>
        <w:t>Чекаленко</w:t>
      </w:r>
      <w:proofErr w:type="spellEnd"/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Default="009866C8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AB3F04" w:rsidRPr="00653300" w:rsidRDefault="00AB3F04" w:rsidP="00653300">
      <w:pPr>
        <w:pStyle w:val="a3"/>
        <w:ind w:left="6237"/>
        <w:rPr>
          <w:rStyle w:val="panel-body1"/>
          <w:rFonts w:ascii="Times New Roman" w:hAnsi="Times New Roman" w:cs="Times New Roman"/>
          <w:sz w:val="28"/>
          <w:szCs w:val="28"/>
        </w:rPr>
      </w:pPr>
    </w:p>
    <w:p w:rsidR="009866C8" w:rsidRPr="00653300" w:rsidRDefault="009866C8" w:rsidP="00AB3F04">
      <w:pPr>
        <w:pStyle w:val="a3"/>
        <w:ind w:left="6237"/>
        <w:rPr>
          <w:sz w:val="28"/>
          <w:szCs w:val="28"/>
        </w:rPr>
      </w:pPr>
      <w:r w:rsidRPr="00653300">
        <w:rPr>
          <w:rStyle w:val="panel-body1"/>
          <w:rFonts w:ascii="Times New Roman" w:hAnsi="Times New Roman" w:cs="Times New Roman"/>
          <w:sz w:val="28"/>
          <w:szCs w:val="28"/>
        </w:rPr>
        <w:lastRenderedPageBreak/>
        <w:t>Додаток 1</w:t>
      </w:r>
      <w:r w:rsidRPr="00653300">
        <w:rPr>
          <w:sz w:val="28"/>
          <w:szCs w:val="28"/>
        </w:rPr>
        <w:br/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Степан</w:t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ківської</w:t>
      </w:r>
      <w:proofErr w:type="spell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сільської  ради                </w:t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                        від  ___.02.2018 №_</w:t>
      </w:r>
      <w:r w:rsidRPr="00653300">
        <w:rPr>
          <w:sz w:val="28"/>
          <w:szCs w:val="28"/>
        </w:rPr>
        <w:t>/</w:t>
      </w:r>
      <w:r w:rsidRPr="00653300">
        <w:rPr>
          <w:sz w:val="28"/>
          <w:szCs w:val="28"/>
          <w:lang w:val="en-US"/>
        </w:rPr>
        <w:t>V</w:t>
      </w:r>
      <w:r w:rsidRPr="00653300">
        <w:rPr>
          <w:sz w:val="28"/>
          <w:szCs w:val="28"/>
        </w:rPr>
        <w:t>І</w:t>
      </w:r>
      <w:r w:rsidRPr="00653300">
        <w:rPr>
          <w:sz w:val="28"/>
          <w:szCs w:val="28"/>
        </w:rPr>
        <w:t>І</w:t>
      </w:r>
    </w:p>
    <w:p w:rsidR="009866C8" w:rsidRPr="00653300" w:rsidRDefault="009866C8" w:rsidP="00653300">
      <w:pPr>
        <w:pStyle w:val="1"/>
        <w:jc w:val="center"/>
        <w:rPr>
          <w:sz w:val="28"/>
          <w:szCs w:val="28"/>
        </w:rPr>
      </w:pPr>
      <w:r w:rsidRPr="00653300">
        <w:rPr>
          <w:sz w:val="28"/>
          <w:szCs w:val="28"/>
        </w:rPr>
        <w:t>Порядок залучення, розрахунку розміру і використання коштів пайової участі</w:t>
      </w:r>
      <w:r w:rsidRPr="00653300">
        <w:rPr>
          <w:sz w:val="28"/>
          <w:szCs w:val="28"/>
        </w:rPr>
        <w:t xml:space="preserve"> у розвитку інфраструктури </w:t>
      </w:r>
      <w:r w:rsidR="00653300" w:rsidRPr="00653300">
        <w:rPr>
          <w:bCs w:val="0"/>
          <w:sz w:val="28"/>
          <w:szCs w:val="28"/>
        </w:rPr>
        <w:t xml:space="preserve">населених пунктів </w:t>
      </w:r>
      <w:proofErr w:type="spellStart"/>
      <w:r w:rsidR="00653300" w:rsidRPr="00653300">
        <w:rPr>
          <w:bCs w:val="0"/>
          <w:sz w:val="28"/>
          <w:szCs w:val="28"/>
        </w:rPr>
        <w:t>Степанківської</w:t>
      </w:r>
      <w:proofErr w:type="spellEnd"/>
      <w:r w:rsidR="00653300" w:rsidRPr="00653300">
        <w:rPr>
          <w:bCs w:val="0"/>
          <w:sz w:val="28"/>
          <w:szCs w:val="28"/>
        </w:rPr>
        <w:t xml:space="preserve"> сільської ради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1. Загальні положення.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1.1. Порядок залучення, розрахунку розміру і використання коштів пайової участі (внеску) у створенні і розвиток інженерно-транспортної та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  інфраструктури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(далі - Порядок) розроблено відповідно до Цивільного кодексу України, Земельного кодексу України, Законів України «Про місцеве самоврядування в Україні», «Про регулювання містобудівної діяльності</w:t>
      </w:r>
      <w:r w:rsidRPr="00653300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, а також Правил визначення вартості будівництва ДБН Д.1.1-1-2000, затверджених наказом Державного комітету будівництва, архітектури та житлової політики України від 27.08.2000 р. № 174.</w:t>
      </w:r>
    </w:p>
    <w:p w:rsidR="009866C8" w:rsidRPr="00653300" w:rsidRDefault="009866C8" w:rsidP="00653300">
      <w:pPr>
        <w:pStyle w:val="Just"/>
        <w:spacing w:before="120" w:after="0"/>
        <w:ind w:firstLine="0"/>
        <w:rPr>
          <w:noProof/>
          <w:sz w:val="28"/>
          <w:szCs w:val="28"/>
          <w:lang w:val="uk-UA"/>
        </w:rPr>
      </w:pPr>
      <w:r w:rsidRPr="00653300">
        <w:rPr>
          <w:noProof/>
          <w:sz w:val="28"/>
          <w:szCs w:val="28"/>
          <w:lang w:val="uk-UA"/>
        </w:rPr>
        <w:t xml:space="preserve">Створення і розвиток інженерно-транспортної та соціальної інфраструктури (далі - </w:t>
      </w:r>
      <w:r w:rsidRPr="00653300">
        <w:rPr>
          <w:sz w:val="28"/>
          <w:szCs w:val="28"/>
          <w:lang w:val="uk-UA"/>
        </w:rPr>
        <w:t>розвитку інфраструктури</w:t>
      </w:r>
      <w:r w:rsidRPr="00653300">
        <w:rPr>
          <w:noProof/>
          <w:sz w:val="28"/>
          <w:szCs w:val="28"/>
          <w:lang w:val="uk-UA"/>
        </w:rPr>
        <w:t xml:space="preserve">) </w:t>
      </w:r>
      <w:r w:rsidR="00653300" w:rsidRPr="00653300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bCs/>
          <w:sz w:val="28"/>
          <w:szCs w:val="28"/>
          <w:lang w:val="uk-UA"/>
        </w:rPr>
        <w:t xml:space="preserve"> сільської ради </w:t>
      </w:r>
      <w:r w:rsidRPr="00653300">
        <w:rPr>
          <w:noProof/>
          <w:sz w:val="28"/>
          <w:szCs w:val="28"/>
          <w:lang w:val="uk-UA"/>
        </w:rPr>
        <w:t xml:space="preserve">належить до відання </w:t>
      </w:r>
      <w:r w:rsidR="003515A5" w:rsidRPr="00653300">
        <w:rPr>
          <w:noProof/>
          <w:sz w:val="28"/>
          <w:szCs w:val="28"/>
          <w:lang w:val="uk-UA"/>
        </w:rPr>
        <w:t>Степан</w:t>
      </w:r>
      <w:r w:rsidRPr="00653300">
        <w:rPr>
          <w:noProof/>
          <w:sz w:val="28"/>
          <w:szCs w:val="28"/>
          <w:lang w:val="uk-UA"/>
        </w:rPr>
        <w:t>ківської сільської ради.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Залучення пайових внесків до спеціального цільового фонду сіль</w:t>
      </w:r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ського бюджету здійснює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</w:t>
      </w:r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 особі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 </w:t>
      </w:r>
    </w:p>
    <w:p w:rsidR="009866C8" w:rsidRPr="00653300" w:rsidRDefault="009866C8" w:rsidP="00653300">
      <w:pPr>
        <w:pStyle w:val="Just"/>
        <w:spacing w:before="120" w:after="0"/>
        <w:ind w:firstLine="0"/>
        <w:rPr>
          <w:sz w:val="28"/>
          <w:szCs w:val="28"/>
          <w:lang w:val="uk-UA"/>
        </w:rPr>
      </w:pPr>
      <w:r w:rsidRPr="00653300">
        <w:rPr>
          <w:noProof/>
          <w:sz w:val="28"/>
          <w:szCs w:val="28"/>
          <w:lang w:val="uk-UA"/>
        </w:rPr>
        <w:t xml:space="preserve">1.2. </w:t>
      </w:r>
      <w:r w:rsidRPr="00653300">
        <w:rPr>
          <w:sz w:val="28"/>
          <w:szCs w:val="28"/>
          <w:lang w:val="uk-UA"/>
        </w:rPr>
        <w:t xml:space="preserve">Замовник, який має намір щодо забудови земельної ділянки у відповідному населеному пункті, зобов’язаний взяти участь у створенні </w:t>
      </w:r>
      <w:r w:rsidR="003515A5" w:rsidRPr="00653300">
        <w:rPr>
          <w:sz w:val="28"/>
          <w:szCs w:val="28"/>
          <w:lang w:val="uk-UA"/>
        </w:rPr>
        <w:t xml:space="preserve">інфраструктури </w:t>
      </w:r>
      <w:proofErr w:type="spellStart"/>
      <w:r w:rsidR="00653300" w:rsidRPr="00653300">
        <w:rPr>
          <w:bCs/>
          <w:sz w:val="28"/>
          <w:szCs w:val="28"/>
        </w:rPr>
        <w:t>населених</w:t>
      </w:r>
      <w:proofErr w:type="spellEnd"/>
      <w:r w:rsidR="00653300" w:rsidRPr="00653300">
        <w:rPr>
          <w:bCs/>
          <w:sz w:val="28"/>
          <w:szCs w:val="28"/>
        </w:rPr>
        <w:t xml:space="preserve"> </w:t>
      </w:r>
      <w:proofErr w:type="spellStart"/>
      <w:r w:rsidR="00653300" w:rsidRPr="00653300">
        <w:rPr>
          <w:bCs/>
          <w:sz w:val="28"/>
          <w:szCs w:val="28"/>
        </w:rPr>
        <w:t>пунктів</w:t>
      </w:r>
      <w:proofErr w:type="spellEnd"/>
      <w:r w:rsidR="00653300" w:rsidRPr="00653300">
        <w:rPr>
          <w:bCs/>
          <w:sz w:val="28"/>
          <w:szCs w:val="28"/>
        </w:rPr>
        <w:t xml:space="preserve"> </w:t>
      </w:r>
      <w:proofErr w:type="spellStart"/>
      <w:r w:rsidR="00653300" w:rsidRPr="00653300">
        <w:rPr>
          <w:bCs/>
          <w:sz w:val="28"/>
          <w:szCs w:val="28"/>
        </w:rPr>
        <w:t>Степанківської</w:t>
      </w:r>
      <w:proofErr w:type="spellEnd"/>
      <w:r w:rsidR="00653300" w:rsidRPr="00653300">
        <w:rPr>
          <w:bCs/>
          <w:sz w:val="28"/>
          <w:szCs w:val="28"/>
        </w:rPr>
        <w:t xml:space="preserve"> </w:t>
      </w:r>
      <w:proofErr w:type="spellStart"/>
      <w:r w:rsidR="00653300" w:rsidRPr="00653300">
        <w:rPr>
          <w:bCs/>
          <w:sz w:val="28"/>
          <w:szCs w:val="28"/>
        </w:rPr>
        <w:t>сільської</w:t>
      </w:r>
      <w:proofErr w:type="spellEnd"/>
      <w:r w:rsidR="00653300" w:rsidRPr="00653300">
        <w:rPr>
          <w:bCs/>
          <w:sz w:val="28"/>
          <w:szCs w:val="28"/>
        </w:rPr>
        <w:t xml:space="preserve"> ради</w:t>
      </w:r>
      <w:r w:rsidRPr="00653300">
        <w:rPr>
          <w:sz w:val="28"/>
          <w:szCs w:val="28"/>
          <w:lang w:val="uk-UA"/>
        </w:rPr>
        <w:t>.</w:t>
      </w:r>
    </w:p>
    <w:p w:rsidR="009866C8" w:rsidRPr="00653300" w:rsidRDefault="009866C8" w:rsidP="00653300">
      <w:pPr>
        <w:pStyle w:val="Just"/>
        <w:spacing w:before="120" w:after="0"/>
        <w:ind w:firstLine="0"/>
        <w:rPr>
          <w:sz w:val="28"/>
          <w:szCs w:val="28"/>
          <w:lang w:val="uk-UA"/>
        </w:rPr>
      </w:pPr>
      <w:r w:rsidRPr="00653300">
        <w:rPr>
          <w:sz w:val="28"/>
          <w:szCs w:val="28"/>
          <w:lang w:val="uk-UA"/>
        </w:rPr>
        <w:t xml:space="preserve">Пайова участь (внесок) у розвитку інфраструктури </w:t>
      </w:r>
      <w:r w:rsidR="00653300" w:rsidRPr="00653300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bCs/>
          <w:sz w:val="28"/>
          <w:szCs w:val="28"/>
          <w:lang w:val="uk-UA"/>
        </w:rPr>
        <w:t xml:space="preserve"> сільської ради </w:t>
      </w:r>
      <w:r w:rsidRPr="00653300">
        <w:rPr>
          <w:sz w:val="28"/>
          <w:szCs w:val="28"/>
          <w:lang w:val="uk-UA"/>
        </w:rPr>
        <w:t>полягає у перерахуванні замовником після прийняття закінченого будівництвом об’єкта в експлуатацію до сільського бюджету коштів для створення і розвитку зазначеної інфраструктури</w:t>
      </w:r>
      <w:r w:rsidRPr="00653300">
        <w:rPr>
          <w:noProof/>
          <w:sz w:val="28"/>
          <w:szCs w:val="28"/>
          <w:lang w:val="uk-UA"/>
        </w:rPr>
        <w:t>.</w:t>
      </w:r>
      <w:r w:rsidRPr="00653300">
        <w:rPr>
          <w:sz w:val="28"/>
          <w:szCs w:val="28"/>
          <w:lang w:val="uk-UA"/>
        </w:rPr>
        <w:t xml:space="preserve"> 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>1.3. Замовник – фізична або юридична особа, яка має намір щодо забудови території (однієї чи декількох земельних ділянок) і подала в установленому законодавством порядку відповідну заяву.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 xml:space="preserve">У цьому Порядку терміни та визначення вживаються у такому значенні: 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 xml:space="preserve">- будівництво </w:t>
      </w:r>
      <w:r w:rsidRPr="00653300">
        <w:rPr>
          <w:rFonts w:ascii="Times New Roman" w:hAnsi="Times New Roman"/>
          <w:sz w:val="28"/>
          <w:szCs w:val="28"/>
        </w:rPr>
        <w:softHyphen/>
      </w:r>
      <w:r w:rsidRPr="00653300">
        <w:rPr>
          <w:rFonts w:ascii="Times New Roman" w:hAnsi="Times New Roman"/>
          <w:sz w:val="28"/>
          <w:szCs w:val="28"/>
        </w:rPr>
        <w:softHyphen/>
      </w:r>
      <w:r w:rsidRPr="00653300">
        <w:rPr>
          <w:rFonts w:ascii="Times New Roman" w:hAnsi="Times New Roman"/>
          <w:sz w:val="28"/>
          <w:szCs w:val="28"/>
        </w:rPr>
        <w:softHyphen/>
      </w:r>
      <w:r w:rsidRPr="00653300">
        <w:rPr>
          <w:rFonts w:ascii="Times New Roman" w:hAnsi="Times New Roman"/>
          <w:sz w:val="28"/>
          <w:szCs w:val="28"/>
        </w:rPr>
        <w:softHyphen/>
        <w:t>– спорудження нового об’єкта будівництва, а також реконструкція, розширення, добудова, реставрація і капітальний ремонт об’єктів будівництва;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будинки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споруди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лінійні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укладеного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1.4.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300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залучаються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 xml:space="preserve">- будівель навчальних закладів, </w:t>
      </w:r>
      <w:proofErr w:type="spellStart"/>
      <w:r w:rsidRPr="00653300">
        <w:rPr>
          <w:sz w:val="28"/>
          <w:szCs w:val="28"/>
        </w:rPr>
        <w:t>закладів</w:t>
      </w:r>
      <w:proofErr w:type="spellEnd"/>
      <w:r w:rsidRPr="00653300">
        <w:rPr>
          <w:sz w:val="28"/>
          <w:szCs w:val="28"/>
        </w:rPr>
        <w:t xml:space="preserve"> культури, фізичної культури і спорту, медичного і оздоровчого призначення;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будинків житлового фонду соціального призначення та доступного житла;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об’єктів будівництва за умови спорудження на цій земельній ділянці об</w:t>
      </w:r>
      <w:r w:rsidRPr="00653300">
        <w:rPr>
          <w:spacing w:val="-6"/>
          <w:sz w:val="28"/>
          <w:szCs w:val="28"/>
        </w:rPr>
        <w:t>'</w:t>
      </w:r>
      <w:r w:rsidRPr="00653300">
        <w:rPr>
          <w:sz w:val="28"/>
          <w:szCs w:val="28"/>
        </w:rPr>
        <w:t>єктів соціальної інфраструктури;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9866C8" w:rsidRPr="00653300" w:rsidRDefault="009866C8" w:rsidP="00653300">
      <w:pPr>
        <w:pStyle w:val="StyleZakonu"/>
        <w:spacing w:before="120" w:after="0" w:line="240" w:lineRule="auto"/>
        <w:ind w:firstLine="0"/>
        <w:rPr>
          <w:sz w:val="28"/>
          <w:szCs w:val="28"/>
        </w:rPr>
      </w:pPr>
      <w:r w:rsidRPr="00653300">
        <w:rPr>
          <w:sz w:val="28"/>
          <w:szCs w:val="28"/>
        </w:rPr>
        <w:t>- об’єктів релігійно-культового призначення.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2. Розмір пайового внеску.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 xml:space="preserve">Величина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пункту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укладеному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 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),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визначеної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нормами, стандартами і правилами.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будівельного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внутрішніх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позамайданчикових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нормами, стандартами і правилами, вона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lastRenderedPageBreak/>
        <w:t>установленої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3300">
        <w:rPr>
          <w:rFonts w:ascii="Times New Roman" w:hAnsi="Times New Roman" w:cs="Times New Roman"/>
          <w:sz w:val="28"/>
          <w:szCs w:val="28"/>
          <w:lang w:val="uk-UA"/>
        </w:rPr>
        <w:t>Черка</w:t>
      </w:r>
      <w:r w:rsidRPr="00653300"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станом на день оплати.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відрахувань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>, становить:</w:t>
      </w:r>
    </w:p>
    <w:p w:rsidR="009866C8" w:rsidRPr="00653300" w:rsidRDefault="00900EA9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відсотків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- для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споруд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>;</w:t>
      </w:r>
    </w:p>
    <w:p w:rsidR="009866C8" w:rsidRPr="00653300" w:rsidRDefault="00900EA9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відсотків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6C8" w:rsidRPr="00653300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нежитлових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будівель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споруд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</w:rPr>
        <w:t>;</w:t>
      </w:r>
    </w:p>
    <w:p w:rsidR="009866C8" w:rsidRPr="00653300" w:rsidRDefault="00900EA9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відсотки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- для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житлових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866C8" w:rsidRPr="00653300">
        <w:rPr>
          <w:rFonts w:ascii="Times New Roman" w:hAnsi="Times New Roman" w:cs="Times New Roman"/>
          <w:bCs/>
          <w:sz w:val="28"/>
          <w:szCs w:val="28"/>
        </w:rPr>
        <w:t>будинків</w:t>
      </w:r>
      <w:proofErr w:type="spellEnd"/>
      <w:r w:rsidR="009866C8" w:rsidRPr="00653300">
        <w:rPr>
          <w:rFonts w:ascii="Times New Roman" w:hAnsi="Times New Roman" w:cs="Times New Roman"/>
          <w:bCs/>
          <w:sz w:val="28"/>
          <w:szCs w:val="28"/>
        </w:rPr>
        <w:t>;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 xml:space="preserve">- 2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відсотки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загальної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кошторисної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300">
        <w:rPr>
          <w:rFonts w:ascii="Times New Roman" w:hAnsi="Times New Roman" w:cs="Times New Roman"/>
          <w:sz w:val="28"/>
          <w:szCs w:val="28"/>
        </w:rPr>
        <w:t xml:space="preserve">- для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розширення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добудови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реставрації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капітального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ремонту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житлових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будинкі</w:t>
      </w:r>
      <w:proofErr w:type="gramStart"/>
      <w:r w:rsidRPr="00653300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2.3.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ічними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поза межами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зменшується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на суму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передаються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комунальну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різниці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здійсненими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розміром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внесків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намі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підключитися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сплаченої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зазначеними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п. 1.4.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підключитися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таких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добровільних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засадах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частки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розраховується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радою, при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AB3F04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мереж та/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рада. Порядок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відшкодування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ізниці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здійсненими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витратами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lastRenderedPageBreak/>
        <w:t>розміром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договорі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укладеному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ним та </w:t>
      </w:r>
      <w:proofErr w:type="spellStart"/>
      <w:r w:rsidR="003515A5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 при такому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3. Лист-згода замовника сплатити пайовий внесок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3.1. Лист-згода замовника сплатити пайовий внесок є обов’язковим документом при наданні вихідних даних та/або прийнят</w:t>
      </w:r>
      <w:r w:rsidR="003515A5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ті виконавчим комітетом </w:t>
      </w:r>
      <w:proofErr w:type="spellStart"/>
      <w:r w:rsidR="003515A5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ківської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рішення про надання дозволу на проектування та будівництво, у тому числі на земельних ділянках, які знаходяться у користуванні або власності замовника.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bCs/>
          <w:sz w:val="28"/>
          <w:szCs w:val="28"/>
        </w:rPr>
        <w:t>3.2. Листом-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згодою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замовник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бере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на себе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зобов’язання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подальшому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при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будівництві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об’єктів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взяти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створенні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інженерно-транспортної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proofErr w:type="gramStart"/>
      <w:r w:rsidRPr="00653300">
        <w:rPr>
          <w:rFonts w:ascii="Times New Roman" w:hAnsi="Times New Roman" w:cs="Times New Roman"/>
          <w:bCs/>
          <w:sz w:val="28"/>
          <w:szCs w:val="28"/>
        </w:rPr>
        <w:t>соц</w:t>
      </w:r>
      <w:proofErr w:type="gramEnd"/>
      <w:r w:rsidRPr="00653300">
        <w:rPr>
          <w:rFonts w:ascii="Times New Roman" w:hAnsi="Times New Roman" w:cs="Times New Roman"/>
          <w:bCs/>
          <w:sz w:val="28"/>
          <w:szCs w:val="28"/>
        </w:rPr>
        <w:t>іальної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села та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вчасно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, не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пізніше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ніж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за 15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робочих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днів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введення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закінченого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, подати до </w:t>
      </w:r>
      <w:proofErr w:type="spellStart"/>
      <w:r w:rsidR="003515A5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bCs/>
          <w:sz w:val="28"/>
          <w:szCs w:val="28"/>
        </w:rPr>
        <w:t>івської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звернення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укладення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53300">
        <w:rPr>
          <w:rFonts w:ascii="Times New Roman" w:hAnsi="Times New Roman" w:cs="Times New Roman"/>
          <w:bCs/>
          <w:sz w:val="28"/>
          <w:szCs w:val="28"/>
        </w:rPr>
        <w:t>договору</w:t>
      </w:r>
      <w:proofErr w:type="gram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bCs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bCs/>
          <w:sz w:val="28"/>
          <w:szCs w:val="28"/>
        </w:rPr>
        <w:t xml:space="preserve"> участь.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>3.3. У містобудівних умовах та обмеженнях визначаються вимоги щодо пайової участі замовників у створенні інфраструктури села.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4. Договір про пайову участь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 xml:space="preserve">4.1. Розмір пайової участі у розвитку інфраструктури населеного пункту визначається протягом десяти робочих днів з дня </w:t>
      </w:r>
      <w:r w:rsidR="00FD7BB1" w:rsidRPr="00653300">
        <w:rPr>
          <w:rFonts w:ascii="Times New Roman" w:hAnsi="Times New Roman"/>
          <w:sz w:val="28"/>
          <w:szCs w:val="28"/>
        </w:rPr>
        <w:t xml:space="preserve">реєстрації </w:t>
      </w:r>
      <w:proofErr w:type="spellStart"/>
      <w:r w:rsidR="00FD7BB1" w:rsidRPr="00653300">
        <w:rPr>
          <w:rFonts w:ascii="Times New Roman" w:hAnsi="Times New Roman"/>
          <w:sz w:val="28"/>
          <w:szCs w:val="28"/>
        </w:rPr>
        <w:t>Степан</w:t>
      </w:r>
      <w:r w:rsidRPr="00653300">
        <w:rPr>
          <w:rFonts w:ascii="Times New Roman" w:hAnsi="Times New Roman"/>
          <w:sz w:val="28"/>
          <w:szCs w:val="28"/>
        </w:rPr>
        <w:t>ківською</w:t>
      </w:r>
      <w:proofErr w:type="spellEnd"/>
      <w:r w:rsidRPr="00653300">
        <w:rPr>
          <w:rFonts w:ascii="Times New Roman" w:hAnsi="Times New Roman"/>
          <w:sz w:val="28"/>
          <w:szCs w:val="28"/>
        </w:rPr>
        <w:t xml:space="preserve"> сільською радою звернення замовника про укладення договору про пайову участь та доданих до нього документів, що підтверджують вартість будівництва об’єкта містобудування, з техніко-економічними показниками. </w:t>
      </w:r>
    </w:p>
    <w:p w:rsidR="009866C8" w:rsidRPr="00653300" w:rsidRDefault="009866C8" w:rsidP="00653300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653300">
        <w:rPr>
          <w:rFonts w:ascii="Times New Roman" w:hAnsi="Times New Roman"/>
          <w:sz w:val="28"/>
          <w:szCs w:val="28"/>
        </w:rPr>
        <w:t>У разі відсутності документів, що підтверджують вартість будівництва об’єкта містобудування, розмір пової участі в розвитку інфраструктури с</w:t>
      </w:r>
      <w:r w:rsidR="00FD7BB1" w:rsidRPr="00653300">
        <w:rPr>
          <w:rFonts w:ascii="Times New Roman" w:hAnsi="Times New Roman"/>
          <w:sz w:val="28"/>
          <w:szCs w:val="28"/>
        </w:rPr>
        <w:t xml:space="preserve">іл </w:t>
      </w:r>
      <w:r w:rsidR="00653300" w:rsidRPr="00653300">
        <w:rPr>
          <w:rFonts w:ascii="Times New Roman" w:hAnsi="Times New Roman"/>
          <w:bCs/>
          <w:sz w:val="28"/>
          <w:szCs w:val="28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/>
          <w:bCs/>
          <w:sz w:val="28"/>
          <w:szCs w:val="28"/>
        </w:rPr>
        <w:t xml:space="preserve"> сільської ради </w:t>
      </w:r>
      <w:r w:rsidRPr="00653300">
        <w:rPr>
          <w:rFonts w:ascii="Times New Roman" w:hAnsi="Times New Roman"/>
          <w:sz w:val="28"/>
          <w:szCs w:val="28"/>
        </w:rPr>
        <w:t>визначається відповідно до п. 2.1. цього Порядку.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4.2. Пайовий внесок сплачується на підставі Договору про пайову участь у створенні інфраструктури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, що укладається між замовником та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ільською радою, в особі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Договір про пайову участь у розвитку  інфраструктури  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укладається  не  пізніше  п'ятнадцяти  робочих  днів з дня  реєстрації  звернення  замовника  про  його  укладення, але </w:t>
      </w:r>
      <w:r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введення в експлуатацію закінченого будівництвом об’єкта будівництва.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Істотними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 про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населеного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пункту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) оплати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договору є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величини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5. Порядок сплати коштів пайової участі.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сплачується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грошовій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платежем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графіком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договором.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Граничний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не повинен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перевищувати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об'єкта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  <w:r w:rsidRPr="00653300">
        <w:rPr>
          <w:rFonts w:ascii="Times New Roman" w:hAnsi="Times New Roman" w:cs="Times New Roman"/>
          <w:sz w:val="28"/>
          <w:szCs w:val="28"/>
        </w:rPr>
        <w:tab/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учас</w:t>
      </w:r>
      <w:r w:rsidR="00FD7BB1" w:rsidRPr="00653300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зараховується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бюджету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безоплатній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безповоротній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5.2.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умов Договору про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</w:t>
      </w:r>
      <w:r w:rsidR="00FD7BB1" w:rsidRPr="00653300">
        <w:rPr>
          <w:rFonts w:ascii="Times New Roman" w:hAnsi="Times New Roman" w:cs="Times New Roman"/>
          <w:sz w:val="28"/>
          <w:szCs w:val="28"/>
        </w:rPr>
        <w:t xml:space="preserve">ть у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FD7BB1"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вживає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заходи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примусового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стягнення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у судовому порядку.</w:t>
      </w:r>
    </w:p>
    <w:p w:rsidR="009866C8" w:rsidRPr="00653300" w:rsidRDefault="009866C8" w:rsidP="00653300">
      <w:pPr>
        <w:pStyle w:val="2"/>
        <w:rPr>
          <w:sz w:val="28"/>
          <w:szCs w:val="28"/>
        </w:rPr>
      </w:pPr>
      <w:r w:rsidRPr="00653300">
        <w:rPr>
          <w:sz w:val="28"/>
          <w:szCs w:val="28"/>
        </w:rPr>
        <w:t>6. Використання пайових внесків.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6.1. Кошти, отримані як пайова участь замовників об'єктів  містобудування,  можуть  використовуватися виключно на створення і  розвиток  інженерно-транспортної  та   соціальної   інфраструктури 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та відшкодування замовнику різниці між здійсненими витратами на будівництво інженерних мереж та/або об’єктів інженерної інфраструктури та розміром пайової участі замовника у розвитку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інфраструктури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6.2. Рішення щодо розподілу та цільового використання коштів, отриманих від замовників будівництва як пайова участь у створенні і розвитку інженерно-транспортної та соціальної інфраструктури, приймає </w:t>
      </w:r>
      <w:proofErr w:type="spellStart"/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рада.</w:t>
      </w:r>
    </w:p>
    <w:p w:rsidR="009866C8" w:rsidRPr="00653300" w:rsidRDefault="009866C8" w:rsidP="00653300">
      <w:p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6.3. Спори, пов'язані  з  пайовою  участю  у створенні і  розвитку  інженерно-транспортної  та   соціальної   інфраструктури 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, вирішуються в судовому порядку.</w:t>
      </w:r>
    </w:p>
    <w:p w:rsidR="009866C8" w:rsidRPr="00653300" w:rsidRDefault="009866C8" w:rsidP="00653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="00653300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ківської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 сільської ради                               І.М.</w:t>
      </w:r>
      <w:proofErr w:type="spellStart"/>
      <w:r w:rsidRPr="00653300">
        <w:rPr>
          <w:rFonts w:ascii="Times New Roman" w:hAnsi="Times New Roman" w:cs="Times New Roman"/>
          <w:sz w:val="28"/>
          <w:szCs w:val="28"/>
          <w:lang w:val="uk-UA"/>
        </w:rPr>
        <w:t>Невгод</w:t>
      </w:r>
      <w:proofErr w:type="spellEnd"/>
    </w:p>
    <w:p w:rsidR="009866C8" w:rsidRPr="00653300" w:rsidRDefault="009866C8" w:rsidP="00653300">
      <w:pPr>
        <w:pStyle w:val="a3"/>
        <w:ind w:left="6237"/>
        <w:rPr>
          <w:sz w:val="28"/>
          <w:szCs w:val="28"/>
        </w:rPr>
      </w:pPr>
      <w:r w:rsidRPr="00653300">
        <w:rPr>
          <w:rStyle w:val="panel-body1"/>
          <w:rFonts w:ascii="Times New Roman" w:hAnsi="Times New Roman" w:cs="Times New Roman"/>
          <w:sz w:val="28"/>
          <w:szCs w:val="28"/>
        </w:rPr>
        <w:lastRenderedPageBreak/>
        <w:t>Додаток 2</w:t>
      </w:r>
      <w:r w:rsidRPr="00653300">
        <w:rPr>
          <w:sz w:val="28"/>
          <w:szCs w:val="28"/>
        </w:rPr>
        <w:br/>
      </w:r>
      <w:r w:rsidR="00FD7BB1"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до рішення </w:t>
      </w:r>
      <w:proofErr w:type="spellStart"/>
      <w:r w:rsidR="00FD7BB1" w:rsidRPr="00653300">
        <w:rPr>
          <w:rStyle w:val="panel-body1"/>
          <w:rFonts w:ascii="Times New Roman" w:hAnsi="Times New Roman" w:cs="Times New Roman"/>
          <w:sz w:val="28"/>
          <w:szCs w:val="28"/>
        </w:rPr>
        <w:t>Степан</w:t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ківської</w:t>
      </w:r>
      <w:proofErr w:type="spellEnd"/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сільської  ради                                     </w:t>
      </w:r>
      <w:r w:rsidR="00FD7BB1"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   від __.0</w:t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>2.201</w:t>
      </w:r>
      <w:r w:rsidR="00FD7BB1" w:rsidRPr="00653300">
        <w:rPr>
          <w:rStyle w:val="panel-body1"/>
          <w:rFonts w:ascii="Times New Roman" w:hAnsi="Times New Roman" w:cs="Times New Roman"/>
          <w:sz w:val="28"/>
          <w:szCs w:val="28"/>
        </w:rPr>
        <w:t>8</w:t>
      </w:r>
      <w:r w:rsidRPr="00653300">
        <w:rPr>
          <w:rStyle w:val="panel-body1"/>
          <w:rFonts w:ascii="Times New Roman" w:hAnsi="Times New Roman" w:cs="Times New Roman"/>
          <w:sz w:val="28"/>
          <w:szCs w:val="28"/>
        </w:rPr>
        <w:t xml:space="preserve"> №</w:t>
      </w:r>
      <w:r w:rsidR="00FD7BB1" w:rsidRPr="00653300">
        <w:rPr>
          <w:rStyle w:val="panel-body1"/>
          <w:rFonts w:ascii="Times New Roman" w:hAnsi="Times New Roman" w:cs="Times New Roman"/>
          <w:sz w:val="28"/>
          <w:szCs w:val="28"/>
        </w:rPr>
        <w:t>__</w:t>
      </w:r>
      <w:r w:rsidRPr="00653300">
        <w:rPr>
          <w:sz w:val="28"/>
          <w:szCs w:val="28"/>
        </w:rPr>
        <w:t>/</w:t>
      </w:r>
      <w:r w:rsidRPr="00653300">
        <w:rPr>
          <w:sz w:val="28"/>
          <w:szCs w:val="28"/>
          <w:lang w:val="en-US"/>
        </w:rPr>
        <w:t>V</w:t>
      </w:r>
      <w:r w:rsidR="00FD7BB1" w:rsidRPr="00653300">
        <w:rPr>
          <w:sz w:val="28"/>
          <w:szCs w:val="28"/>
        </w:rPr>
        <w:t>І</w:t>
      </w:r>
      <w:r w:rsidRPr="00653300">
        <w:rPr>
          <w:sz w:val="28"/>
          <w:szCs w:val="28"/>
        </w:rPr>
        <w:t>І</w:t>
      </w:r>
    </w:p>
    <w:p w:rsidR="009866C8" w:rsidRPr="00653300" w:rsidRDefault="009866C8" w:rsidP="00653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Догові</w:t>
      </w:r>
      <w:proofErr w:type="gramStart"/>
      <w:r w:rsidRPr="00653300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створенні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66C8" w:rsidRPr="00653300" w:rsidRDefault="00653300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3300">
        <w:rPr>
          <w:rFonts w:ascii="Times New Roman" w:hAnsi="Times New Roman" w:cs="Times New Roman"/>
          <w:b/>
          <w:bCs/>
          <w:sz w:val="28"/>
          <w:szCs w:val="28"/>
        </w:rPr>
        <w:t>населених</w:t>
      </w:r>
      <w:proofErr w:type="spellEnd"/>
      <w:r w:rsidRPr="00653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bCs/>
          <w:sz w:val="28"/>
          <w:szCs w:val="28"/>
        </w:rPr>
        <w:t>пунктів</w:t>
      </w:r>
      <w:proofErr w:type="spellEnd"/>
      <w:r w:rsidRPr="00653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bCs/>
          <w:sz w:val="28"/>
          <w:szCs w:val="28"/>
        </w:rPr>
        <w:t>Степанківської</w:t>
      </w:r>
      <w:proofErr w:type="spellEnd"/>
      <w:r w:rsidRPr="00653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bCs/>
          <w:sz w:val="28"/>
          <w:szCs w:val="28"/>
        </w:rPr>
        <w:t>сільської</w:t>
      </w:r>
      <w:proofErr w:type="spellEnd"/>
      <w:r w:rsidRPr="00653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53300">
        <w:rPr>
          <w:rFonts w:ascii="Times New Roman" w:hAnsi="Times New Roman" w:cs="Times New Roman"/>
          <w:b/>
          <w:bCs/>
          <w:sz w:val="28"/>
          <w:szCs w:val="28"/>
        </w:rPr>
        <w:t>ради</w:t>
      </w:r>
      <w:proofErr w:type="gramEnd"/>
    </w:p>
    <w:p w:rsidR="009866C8" w:rsidRPr="00653300" w:rsidRDefault="009866C8" w:rsidP="00653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с. 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653300">
        <w:rPr>
          <w:rFonts w:ascii="Times New Roman" w:hAnsi="Times New Roman" w:cs="Times New Roman"/>
          <w:sz w:val="28"/>
          <w:szCs w:val="28"/>
        </w:rPr>
        <w:t xml:space="preserve">    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53300">
        <w:rPr>
          <w:rFonts w:ascii="Times New Roman" w:hAnsi="Times New Roman" w:cs="Times New Roman"/>
          <w:sz w:val="28"/>
          <w:szCs w:val="28"/>
        </w:rPr>
        <w:tab/>
      </w:r>
      <w:r w:rsidRPr="00653300">
        <w:rPr>
          <w:rFonts w:ascii="Times New Roman" w:hAnsi="Times New Roman" w:cs="Times New Roman"/>
          <w:sz w:val="28"/>
          <w:szCs w:val="28"/>
        </w:rPr>
        <w:tab/>
      </w:r>
      <w:r w:rsidRPr="00653300">
        <w:rPr>
          <w:rFonts w:ascii="Times New Roman" w:hAnsi="Times New Roman" w:cs="Times New Roman"/>
          <w:sz w:val="28"/>
          <w:szCs w:val="28"/>
        </w:rPr>
        <w:tab/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53300">
        <w:rPr>
          <w:rFonts w:ascii="Times New Roman" w:hAnsi="Times New Roman" w:cs="Times New Roman"/>
          <w:sz w:val="28"/>
          <w:szCs w:val="28"/>
        </w:rPr>
        <w:t xml:space="preserve">      «____»____________201</w:t>
      </w:r>
      <w:r w:rsidR="00FD7BB1" w:rsidRPr="00653300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6C8" w:rsidRPr="00653300" w:rsidRDefault="00653300" w:rsidP="0065330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>ківська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в особі </w:t>
      </w:r>
      <w:proofErr w:type="spellStart"/>
      <w:r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>ківського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 Ігоря Миколайовича </w:t>
      </w:r>
      <w:proofErr w:type="spellStart"/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>Чекаленка</w:t>
      </w:r>
      <w:proofErr w:type="spellEnd"/>
      <w:r w:rsidR="009866C8"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, що діє на підставі Закону України «Про місцеве самоврядування в Україні», з однієї сторони та </w:t>
      </w:r>
    </w:p>
    <w:p w:rsidR="009866C8" w:rsidRPr="00653300" w:rsidRDefault="009866C8" w:rsidP="00653300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  <w:r w:rsidR="00653300" w:rsidRPr="00653300">
        <w:rPr>
          <w:rFonts w:ascii="Times New Roman" w:hAnsi="Times New Roman" w:cs="Times New Roman"/>
          <w:sz w:val="28"/>
          <w:szCs w:val="28"/>
          <w:lang w:val="uk-UA"/>
        </w:rPr>
        <w:t>_____________________________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866C8" w:rsidRPr="00AB3F04" w:rsidRDefault="009866C8" w:rsidP="00AB3F04">
      <w:pPr>
        <w:widowControl w:val="0"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bscript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(прізвище, ім’я, по батькові  </w:t>
      </w:r>
      <w:proofErr w:type="spellStart"/>
      <w:r w:rsidRPr="006533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фіз.особи</w:t>
      </w:r>
      <w:proofErr w:type="spellEnd"/>
      <w:r w:rsidRPr="006533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або найменування </w:t>
      </w:r>
      <w:proofErr w:type="spellStart"/>
      <w:r w:rsidRPr="006533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юр</w:t>
      </w:r>
      <w:proofErr w:type="spellEnd"/>
      <w:r w:rsidRPr="0065330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. особи )</w:t>
      </w:r>
      <w:r w:rsidR="00AB3F04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Pr="00AB3F04">
        <w:rPr>
          <w:rFonts w:ascii="Times New Roman" w:hAnsi="Times New Roman" w:cs="Times New Roman"/>
          <w:sz w:val="28"/>
          <w:szCs w:val="28"/>
          <w:lang w:val="uk-UA"/>
        </w:rPr>
        <w:t>що діє на підставі_____________________________</w:t>
      </w:r>
      <w:r w:rsidR="00AB3F04">
        <w:rPr>
          <w:rFonts w:ascii="Times New Roman" w:hAnsi="Times New Roman" w:cs="Times New Roman"/>
          <w:sz w:val="28"/>
          <w:szCs w:val="28"/>
          <w:lang w:val="uk-UA"/>
        </w:rPr>
        <w:t>______________________________</w:t>
      </w:r>
      <w:r w:rsidRPr="00AB3F04"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Замовник), з другої сторони  уклали цей Договір про наступне:</w:t>
      </w:r>
    </w:p>
    <w:p w:rsidR="009866C8" w:rsidRPr="00653300" w:rsidRDefault="009866C8" w:rsidP="006533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t>І. Предмет Договору</w:t>
      </w:r>
    </w:p>
    <w:p w:rsidR="009866C8" w:rsidRPr="00653300" w:rsidRDefault="009866C8" w:rsidP="0065330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____________________________________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№ ____________________, код ___________, МФО _________, ККД ____________, банк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одержувача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___________________)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грошові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3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____ %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відсотків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реконструкції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проектною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документацією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затверджена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порядку.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кошторисна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державними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будівельними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нормами, стандартами і правилами, вона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опосередкованої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спорудження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житла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установленої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центральним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органом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станом на день оплати.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AB3F04" w:rsidRDefault="00AB3F04" w:rsidP="006533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66C8" w:rsidRPr="00653300" w:rsidRDefault="009866C8" w:rsidP="0065330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ІІ.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Зобов’язання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>.</w:t>
      </w:r>
    </w:p>
    <w:p w:rsidR="009866C8" w:rsidRPr="00653300" w:rsidRDefault="009866C8" w:rsidP="00653300">
      <w:pPr>
        <w:widowControl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зобов’язується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перерахувати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сумою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календарним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планом)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об’єкту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експлуатацію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призначенням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платежу: «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2.2.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Договором з моменту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грошових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пайову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створенні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інженерно-транспортної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r w:rsidR="00653300" w:rsidRPr="0065330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proofErr w:type="gramStart"/>
      <w:r w:rsidR="00653300" w:rsidRPr="006533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653300" w:rsidRPr="00653300">
        <w:rPr>
          <w:rFonts w:ascii="Times New Roman" w:hAnsi="Times New Roman" w:cs="Times New Roman"/>
          <w:sz w:val="28"/>
          <w:szCs w:val="28"/>
        </w:rPr>
        <w:t>іальної</w:t>
      </w:r>
      <w:proofErr w:type="spellEnd"/>
      <w:r w:rsidR="00653300"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653300" w:rsidRPr="00653300">
        <w:rPr>
          <w:rFonts w:ascii="Times New Roman" w:hAnsi="Times New Roman" w:cs="Times New Roman"/>
          <w:sz w:val="28"/>
          <w:szCs w:val="28"/>
        </w:rPr>
        <w:t xml:space="preserve"> </w:t>
      </w:r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передає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вказаними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коштами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цільового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порядку,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передбаченому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вказаного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моменту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вищезазначені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pStyle w:val="Just"/>
        <w:spacing w:before="120" w:after="120"/>
        <w:rPr>
          <w:noProof/>
          <w:sz w:val="28"/>
          <w:szCs w:val="28"/>
          <w:lang w:val="uk-UA"/>
        </w:rPr>
      </w:pPr>
      <w:r w:rsidRPr="00653300">
        <w:rPr>
          <w:sz w:val="28"/>
          <w:szCs w:val="28"/>
          <w:lang w:val="uk-UA"/>
        </w:rPr>
        <w:tab/>
        <w:t xml:space="preserve">2.3. </w:t>
      </w:r>
      <w:r w:rsidRPr="00653300">
        <w:rPr>
          <w:noProof/>
          <w:sz w:val="28"/>
          <w:szCs w:val="28"/>
          <w:lang w:val="uk-UA"/>
        </w:rPr>
        <w:t xml:space="preserve">Кошти, отримані як пайова участь замовників об’єктів містобудування, можуть використовуватися виключно на створення і розвиток інженерно-транспортної та соціальної інфраструктури </w:t>
      </w:r>
      <w:r w:rsidR="00653300" w:rsidRPr="00653300">
        <w:rPr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bCs/>
          <w:sz w:val="28"/>
          <w:szCs w:val="28"/>
          <w:lang w:val="uk-UA"/>
        </w:rPr>
        <w:t xml:space="preserve"> сільської ради</w:t>
      </w:r>
      <w:r w:rsidRPr="00653300">
        <w:rPr>
          <w:noProof/>
          <w:sz w:val="28"/>
          <w:szCs w:val="28"/>
          <w:lang w:val="uk-UA"/>
        </w:rPr>
        <w:t>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b/>
          <w:sz w:val="28"/>
          <w:szCs w:val="28"/>
          <w:lang w:val="uk-UA"/>
        </w:rPr>
        <w:t>ІІІ. Особливі умови.</w:t>
      </w:r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3.1. Об’єкти, майно та інші активи, придбані та/або створені за рахунок коштів Фонду, є комунальною власністю територіальної громади </w:t>
      </w:r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населених пунктів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сільської ради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t>IV</w:t>
      </w:r>
      <w:r w:rsidRPr="00653300">
        <w:rPr>
          <w:rFonts w:ascii="Times New Roman" w:hAnsi="Times New Roman" w:cs="Times New Roman"/>
          <w:b/>
          <w:sz w:val="28"/>
          <w:szCs w:val="28"/>
          <w:lang w:val="uk-UA"/>
        </w:rPr>
        <w:t>. Відповідальність Сторін.</w:t>
      </w:r>
    </w:p>
    <w:p w:rsidR="009866C8" w:rsidRPr="00653300" w:rsidRDefault="009866C8" w:rsidP="00653300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4.1. У разі не виконання замовником будівництва умов Договору про пайову участь у розвитку інфраструктури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населених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пунктів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Степанківської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 w:rsidR="00653300" w:rsidRPr="00653300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щодо перерахування в повному обсязі коштів, </w:t>
      </w:r>
      <w:proofErr w:type="spellStart"/>
      <w:r w:rsidR="00653300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ківська</w:t>
      </w:r>
      <w:proofErr w:type="spellEnd"/>
      <w:r w:rsidRPr="00653300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здійснює необхідні заходи щодо примусового стягнення вказаних коштів у судовому порядку.</w:t>
      </w:r>
    </w:p>
    <w:p w:rsidR="009866C8" w:rsidRPr="00653300" w:rsidRDefault="009866C8" w:rsidP="00653300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несвоєчасної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передбаченого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розділом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сплачує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пеню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0,3 %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прострочення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9866C8" w:rsidRPr="00653300" w:rsidRDefault="009866C8" w:rsidP="00653300">
      <w:pPr>
        <w:widowControl w:val="0"/>
        <w:shd w:val="clear" w:color="auto" w:fill="FFFFFF"/>
        <w:tabs>
          <w:tab w:val="left" w:pos="385"/>
        </w:tabs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звільняються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часткове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повне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зобов'язань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невиконання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викликане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обставинами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форс-мажору.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t xml:space="preserve">V. Строк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договору</w:t>
      </w:r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5.1.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набуває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моменту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Сторонами та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діє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повного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зобов’язань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Договором.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VІ.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умови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>.</w:t>
      </w:r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proofErr w:type="gramStart"/>
      <w:r w:rsidRPr="00653300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порядку за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взаємною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шляхом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угод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невід’ємною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судовому порядку.</w:t>
      </w:r>
      <w:proofErr w:type="gramEnd"/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Одностороння</w:t>
      </w:r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одностороння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неприпустима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6C8" w:rsidRPr="00653300" w:rsidRDefault="009866C8" w:rsidP="0065330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           6.3.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даним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договором,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керуються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спору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300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сільською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радою і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зобов'язань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договору,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вживають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заходи до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переговорів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судовому порядку.</w:t>
      </w:r>
      <w:proofErr w:type="gramEnd"/>
    </w:p>
    <w:p w:rsidR="009866C8" w:rsidRPr="00653300" w:rsidRDefault="009866C8" w:rsidP="00653300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330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 w:rsidRPr="0065330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примірниках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однакову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юридичну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силу, один з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зберігається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 w:rsidR="00653300" w:rsidRPr="00653300">
        <w:rPr>
          <w:rFonts w:ascii="Times New Roman" w:hAnsi="Times New Roman" w:cs="Times New Roman"/>
          <w:sz w:val="28"/>
          <w:szCs w:val="28"/>
          <w:lang w:val="uk-UA"/>
        </w:rPr>
        <w:t>Степан</w:t>
      </w:r>
      <w:r w:rsidRPr="0065330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53300">
        <w:rPr>
          <w:rFonts w:ascii="Times New Roman" w:hAnsi="Times New Roman" w:cs="Times New Roman"/>
          <w:sz w:val="28"/>
          <w:szCs w:val="28"/>
        </w:rPr>
        <w:t>івській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сільській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653300">
        <w:rPr>
          <w:rFonts w:ascii="Times New Roman" w:hAnsi="Times New Roman" w:cs="Times New Roman"/>
          <w:sz w:val="28"/>
          <w:szCs w:val="28"/>
        </w:rPr>
        <w:t>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00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Адреси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реквізити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3300">
        <w:rPr>
          <w:rFonts w:ascii="Times New Roman" w:hAnsi="Times New Roman" w:cs="Times New Roman"/>
          <w:b/>
          <w:sz w:val="28"/>
          <w:szCs w:val="28"/>
        </w:rPr>
        <w:t>Сторін</w:t>
      </w:r>
      <w:proofErr w:type="spellEnd"/>
      <w:r w:rsidRPr="00653300">
        <w:rPr>
          <w:rFonts w:ascii="Times New Roman" w:hAnsi="Times New Roman" w:cs="Times New Roman"/>
          <w:b/>
          <w:sz w:val="28"/>
          <w:szCs w:val="28"/>
        </w:rPr>
        <w:t>.</w:t>
      </w:r>
    </w:p>
    <w:p w:rsidR="009866C8" w:rsidRPr="00653300" w:rsidRDefault="009866C8" w:rsidP="006533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4968"/>
        <w:gridCol w:w="5220"/>
      </w:tblGrid>
      <w:tr w:rsidR="009866C8" w:rsidRPr="00653300" w:rsidTr="00295DC6">
        <w:tc>
          <w:tcPr>
            <w:tcW w:w="4968" w:type="dxa"/>
          </w:tcPr>
          <w:p w:rsidR="009866C8" w:rsidRPr="00653300" w:rsidRDefault="00653300" w:rsidP="00653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3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</w:t>
            </w:r>
            <w:r w:rsidR="009866C8" w:rsidRPr="006533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9866C8" w:rsidRPr="00653300">
              <w:rPr>
                <w:rFonts w:ascii="Times New Roman" w:hAnsi="Times New Roman" w:cs="Times New Roman"/>
                <w:b/>
                <w:sz w:val="28"/>
                <w:szCs w:val="28"/>
              </w:rPr>
              <w:t>івська</w:t>
            </w:r>
            <w:proofErr w:type="spellEnd"/>
            <w:r w:rsidR="009866C8" w:rsidRPr="0065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866C8" w:rsidRPr="00653300">
              <w:rPr>
                <w:rFonts w:ascii="Times New Roman" w:hAnsi="Times New Roman" w:cs="Times New Roman"/>
                <w:b/>
                <w:sz w:val="28"/>
                <w:szCs w:val="28"/>
              </w:rPr>
              <w:t>сільська</w:t>
            </w:r>
            <w:proofErr w:type="spellEnd"/>
            <w:r w:rsidR="009866C8" w:rsidRPr="00653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рада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 xml:space="preserve">Посада, </w:t>
            </w:r>
            <w:proofErr w:type="gramStart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 xml:space="preserve">ІБ, </w:t>
            </w:r>
            <w:proofErr w:type="spellStart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  /__________________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5220" w:type="dxa"/>
          </w:tcPr>
          <w:p w:rsidR="009866C8" w:rsidRPr="00653300" w:rsidRDefault="009866C8" w:rsidP="00653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53300">
              <w:rPr>
                <w:rFonts w:ascii="Times New Roman" w:hAnsi="Times New Roman" w:cs="Times New Roman"/>
                <w:b/>
                <w:sz w:val="28"/>
                <w:szCs w:val="28"/>
              </w:rPr>
              <w:t>Замовник</w:t>
            </w:r>
            <w:proofErr w:type="spellEnd"/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 xml:space="preserve">Посада, </w:t>
            </w:r>
            <w:proofErr w:type="gramStart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 xml:space="preserve">ІБ, </w:t>
            </w:r>
            <w:proofErr w:type="spellStart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  <w:proofErr w:type="spellEnd"/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>__________________  /__________________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00">
              <w:rPr>
                <w:rFonts w:ascii="Times New Roman" w:hAnsi="Times New Roman" w:cs="Times New Roman"/>
                <w:sz w:val="28"/>
                <w:szCs w:val="28"/>
              </w:rPr>
              <w:t xml:space="preserve">МП </w:t>
            </w: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866C8" w:rsidRPr="00653300" w:rsidRDefault="009866C8" w:rsidP="006533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16D93" w:rsidRPr="00653300" w:rsidRDefault="00A16D93" w:rsidP="00AB3F0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6D93" w:rsidRPr="0065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7B" w:rsidRDefault="000C597B" w:rsidP="009866C8">
      <w:pPr>
        <w:spacing w:after="0" w:line="240" w:lineRule="auto"/>
      </w:pPr>
      <w:r>
        <w:separator/>
      </w:r>
    </w:p>
  </w:endnote>
  <w:endnote w:type="continuationSeparator" w:id="0">
    <w:p w:rsidR="000C597B" w:rsidRDefault="000C597B" w:rsidP="00986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7B" w:rsidRDefault="000C597B" w:rsidP="009866C8">
      <w:pPr>
        <w:spacing w:after="0" w:line="240" w:lineRule="auto"/>
      </w:pPr>
      <w:r>
        <w:separator/>
      </w:r>
    </w:p>
  </w:footnote>
  <w:footnote w:type="continuationSeparator" w:id="0">
    <w:p w:rsidR="000C597B" w:rsidRDefault="000C597B" w:rsidP="009866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F4"/>
    <w:rsid w:val="000C597B"/>
    <w:rsid w:val="003515A5"/>
    <w:rsid w:val="006532F4"/>
    <w:rsid w:val="00653300"/>
    <w:rsid w:val="00900EA9"/>
    <w:rsid w:val="009866C8"/>
    <w:rsid w:val="00A16D93"/>
    <w:rsid w:val="00AB3F04"/>
    <w:rsid w:val="00FD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8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9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6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66C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link w:val="a4"/>
    <w:rsid w:val="009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9866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986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986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9866C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anel-body1">
    <w:name w:val="panel-body1"/>
    <w:basedOn w:val="a0"/>
    <w:rsid w:val="009866C8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9866C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9866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6C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66C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66C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C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98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qFormat/>
    <w:rsid w:val="009866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6C8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rsid w:val="009866C8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link w:val="a4"/>
    <w:rsid w:val="0098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9866C8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ody Text Indent"/>
    <w:basedOn w:val="a"/>
    <w:link w:val="a6"/>
    <w:rsid w:val="009866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ой текст с отступом Знак"/>
    <w:basedOn w:val="a0"/>
    <w:link w:val="a5"/>
    <w:rsid w:val="009866C8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7">
    <w:name w:val="Нормальний текст"/>
    <w:basedOn w:val="a"/>
    <w:rsid w:val="009866C8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anel-body1">
    <w:name w:val="panel-body1"/>
    <w:basedOn w:val="a0"/>
    <w:rsid w:val="009866C8"/>
    <w:rPr>
      <w:rFonts w:ascii="Arial" w:hAnsi="Arial" w:cs="Arial" w:hint="default"/>
      <w:sz w:val="16"/>
      <w:szCs w:val="16"/>
    </w:rPr>
  </w:style>
  <w:style w:type="paragraph" w:customStyle="1" w:styleId="Just">
    <w:name w:val="Just"/>
    <w:rsid w:val="009866C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Zakonu">
    <w:name w:val="StyleZakonu"/>
    <w:basedOn w:val="a"/>
    <w:rsid w:val="009866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9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66C8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866C8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986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866C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2018-01-08T12:42:00Z</dcterms:created>
  <dcterms:modified xsi:type="dcterms:W3CDTF">2018-01-08T13:35:00Z</dcterms:modified>
</cp:coreProperties>
</file>