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Додаток 2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  <w:t>до Методики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розрахунку орендної плати 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за  оренду майна сільської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комунальної власності та 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пропорції її розподілу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ОРЕНДНІ СТАВКИ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за використання нерухомого майна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сільської</w:t>
      </w:r>
      <w:r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 xml:space="preserve"> комунальної власності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411"/>
        <w:gridCol w:w="1378"/>
      </w:tblGrid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№п/п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en-US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Орендна ставка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%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пунктів продажу лотерейних білетів, пунктів обміну валюти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45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ресторанів з нічним режимом роботи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40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об'єктів з продажу ювелірних виробів, виробів з дорогоцінних металів та дорогоцінного  каміння, антикваріату, зброї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40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операторів телекомунікацій, які надають послуги з рухомого (мобільного) зв'язку, операторів та  провайдерів телекомунікацій, які надають послуги з  доступу до Інтернет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40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виробників реклами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30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салонів краси, саун, турецьких лазень, соляріїв, кабінетів масажу, тренажерних залів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30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об'єктів з продажу автомобілів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30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зовнішньої реклами на будівлях і спорудах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30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Організація концертів та іншої видовищно-розважальної діяльності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Розміщення суб'єктів господарювання, що провадять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туроператорську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турагентську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діяльність, готелів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суб'єктів господарювання, що провадять діяльність з ремонту об'єктів нерухомості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21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клірингових установ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майстерень, що здійснюють технічне обслуговування та ремонт автомобілів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</w:tbl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  <w:t xml:space="preserve">      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3E5A2E" w:rsidRDefault="003E5A2E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lastRenderedPageBreak/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uk-UA"/>
        </w:rPr>
        <w:t>Продовження додатку 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411"/>
        <w:gridCol w:w="1378"/>
      </w:tblGrid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№п/п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en-US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Орендна ставка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%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майстерень з ремонту ювелірних виробів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ресторанів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приватних закладів охорони здоров'я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діють на основі приватної власності і провадять господарську діяльність з медичної практики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торговельних об'єктів з продажу окулярів, лінз, скелець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провадять діяльність у сфері права, бухгалтерського обліку та оподаткування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редакцій засобів масової інформації: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рекламного та еротичного характеру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тих, що засновані в Україні міжнародними організаціями або за участю юридичних чи фізичних осіб інших держав, осіб без громадянства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тих, де понад 50 відсотків загального обсягу випуску становлять матеріали іноземних засобів масової інформації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тих, що засновані за участю суб'єктів господарювання, одним із видів діяльності яких є виробництво та постачання паперу, поліграфічного обладнання, технічних засобів мовлення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крамниць – складів, магазинів – складів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турбаз, мотелів, кемпінгів, літніх будиночків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об'єктів з продажу: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непродовольчих товарів, алкогольних та тютюнових виробів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промислових товарів, що були у використанні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автотоварів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відео- та аудіо продукції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офісних приміщень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 антен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фізкультурно-спортивних закладів, діяльність яких спрямована на організацію та проведення занять різними видами спорту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надають послуги, пов'язані з переказом грошей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бірж, що мають статус неприбуткових організацій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</w:tbl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lastRenderedPageBreak/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  <w:t xml:space="preserve">       </w:t>
      </w:r>
      <w:r>
        <w:rPr>
          <w:rFonts w:ascii="Times New Roman" w:eastAsia="Times New Roman" w:hAnsi="Times New Roman"/>
          <w:i/>
          <w:sz w:val="20"/>
          <w:szCs w:val="20"/>
          <w:lang w:val="uk-UA"/>
        </w:rPr>
        <w:t>Продовження додатку 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411"/>
        <w:gridCol w:w="1378"/>
      </w:tblGrid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№п/п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en-US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Орендна ставка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%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кафе, барів, закусочних, буфетів, кафетеріїв, що здійснюють продаж товарів підакцизної групи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ветеринарних лікарень (клінік), лабораторій ветеринарної медицини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провадять діяльність з організації шлюбних знайомств та весіль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складів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провадять діяльність з вирощування квітів, грибів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закладів ресторанного господарства з постачання страв, приготовлених централізовано для споживання в інших місцях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надають послуги з утримання домашніх тварин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13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діють на основі приватної власності і надають послуги з перевезення та доставки (вручення) поштових відправлень (кур'єрська служба)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стоянок автомобілів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комп'ютерних клубів та Інтернет - кафе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ветеринарних аптек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рибних господарств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приватних навчальних закладів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шкіл, курсів з навчання водіїв автомобілів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об'єктів з продажу книг, газет і журналів, виданих іноземними мовами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здійснюють проектні, проектно - вишукувальні, проектно - конструкторські роботи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18</w:t>
            </w:r>
          </w:p>
        </w:tc>
      </w:tr>
      <w:tr w:rsidR="00924530" w:rsidTr="00924530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видавництв друкованих засобів масової інформації та видавничої продукції, що друкуються іноземними мовами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редакцій засобів масової інформації, крім зазначених у пункті 10 Методики та пункті 8 цього додатка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Проведення виставок непродовольчих товарів без здійснення торгівлі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торговельних автоматів, що відпускають продовольчі товари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9</w:t>
            </w:r>
          </w:p>
        </w:tc>
      </w:tr>
    </w:tbl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  <w:t xml:space="preserve">      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uk-UA"/>
        </w:rPr>
        <w:t>Продовження додатку 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411"/>
        <w:gridCol w:w="1378"/>
      </w:tblGrid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№п/п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en-US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Орендна ставка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%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кафе, барів, закусочних, кафетеріїв, які не здійснюють продаж товарів підакцизної групи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аптек, що реалізують готові ліки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об’єктів з продажу продовольчих товарів, крім товарів підакцизної групи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об'єктів з продажу ортопедичних виробів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ксерокопіювальної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техніки для надання населенню послуг із ксерокопіювання документів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фотоательє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хімчисток, пралень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майстерень з ремонту електропобутових товарів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перукарень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майстерень з ремонту одягу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майстерень з ремонту взуття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майстерень з ремонту годинників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Проведення виставок образотворчої та книжкової продукції, виробленої в Україні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їдалень, буфетів, які не здійснюють продаж товарів підакцизної групи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фірмових магазинів вітчизняних промислових підприємств-товаровиробників, крім тих, що виробляють товари підакцизної групи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об'єктів поштового зв'язку на площі, що використовується для надання послуг поштового зв'язку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суб'єктів господарювання, що надають послуги з перевезення та доставки (вручення) поштових відправлень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об'єктів з продажу поліграфічної продукції та канцтоварів, ліцензованої відео - та аудіо продукції, що призначається для навчальних закладів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державних та комунальних закладів охорони здоров'я, що частково фінансуються за рахунок  державного та місцевих бюджетів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оздоровчих закладів для дітей та молоді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санаторно - курортних закладів для дітей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</w:tbl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lastRenderedPageBreak/>
        <w:t xml:space="preserve"> </w:t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  <w:t xml:space="preserve">       </w:t>
      </w:r>
      <w:r>
        <w:rPr>
          <w:rFonts w:ascii="Times New Roman" w:eastAsia="Times New Roman" w:hAnsi="Times New Roman"/>
          <w:i/>
          <w:sz w:val="20"/>
          <w:szCs w:val="20"/>
          <w:lang w:val="uk-UA"/>
        </w:rPr>
        <w:t>Продовження додатку 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411"/>
        <w:gridCol w:w="1378"/>
      </w:tblGrid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№п/п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en-US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Орендна ставка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%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державних навчальних закладів, що частково фінансуються з державного бюджету, та навчальних закладів, що фінансуються з місцевого бюджету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об'єктів з продажу книг, газет і журналів, виданих українською мовою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відділень банків на площі, що використовується для здійснення платежів за житлово – комунальні послуги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суб’єктів господарювання, що здійснюють побутове обслуговування населення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торгівельних об’єктів соціально-значимими товарами (хлібом та хлібобулочними виробами, молоком та молочними продуктами, дитячим харчуванням)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лазень, пралень загального користування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їдалень, буфетів, які не здійснюють продаж товарів підакцизної групи, у навчальних закладах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громадських вбиралень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8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камер схову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8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видавництв друкованих засобів масової інформації та видавничої продукції, що видаються українською мовою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8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аптек на площі, що використовується для виготовлення ліків за рецептами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суб’єктів господарювання, що надають ритуальні послуги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майстерень художників, скульпторів, народних майстрів площею менше як 50 кв. метрів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органів місцевого самоврядування та їх добровільних об’єднань (крім асоціацій органів місцевого самоврядування із всеукраїнським статусом)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науково-дослідних установ, крім бюджетних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організацій, установ, що частково фінансуються з державного бюджету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аптек, які обслуговують пільгові категорії населення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організацій, що надають послуги з нагляду за особами з фізичними чи розумовими вадами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бібліотек, архівів, музеїв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дитячих молочних кухонь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торговельних об'єктів з продажу продовольчих товарів для пільгових категорій громадян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</w:tr>
    </w:tbl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/>
          <w:sz w:val="20"/>
          <w:szCs w:val="20"/>
          <w:lang w:val="uk-UA"/>
        </w:rPr>
        <w:tab/>
        <w:t xml:space="preserve">   </w:t>
      </w: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lastRenderedPageBreak/>
        <w:t xml:space="preserve">    </w:t>
      </w:r>
      <w:r>
        <w:rPr>
          <w:rFonts w:ascii="Times New Roman" w:eastAsia="Times New Roman" w:hAnsi="Times New Roman"/>
          <w:i/>
          <w:sz w:val="20"/>
          <w:szCs w:val="20"/>
          <w:lang w:val="uk-UA"/>
        </w:rPr>
        <w:t>Продовження додатку 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411"/>
        <w:gridCol w:w="1378"/>
      </w:tblGrid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№п/п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en-US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Орендна ставка</w:t>
            </w:r>
          </w:p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en-US"/>
              </w:rPr>
              <w:t>%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закладів соціального захисту для бездомних громадян, безпритульних дітей та установ, призначених для тимчасового або постійного перебування громадян похилого віку та інвалідів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державних та комунальних позашкільних навчальних закладів (крім оздоровчих закладів для дітей та молоді) та дошкільних навчальних закладів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закладів соціального обслуговування для сімей, дітей та молоді, що утримуються за рахунок місцевого бюджету, зокрема центрів соціально-психологічної реабілітації дітей, соціальних гуртожитків для дітей-сиріт та дітей, позбавлених батьківського піклування, соціальних центрів матері та дитини, центрів соціально-психологічної допомоги, центрів реабілітації дітей та молоді з функціональними обмеженнями, центрів для ВІЛ-інфікованих дітей та молоді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транспортних підприємств з: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перевезення пасажирів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перевезення вантажів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18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творчих спілок, громадських, релігійних та благодійних організацій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не більш як 50 кв. метрів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понад 50 кв. метрів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громадських організацій інвалідів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не більш як 100 кв. метрів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понад 100 кв. метрів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спортивних площадок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гаражних приміщень з опаленням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10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розміщення гаражних приміщень без опалення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8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Інше використання нерухомого майна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20</w:t>
            </w:r>
          </w:p>
        </w:tc>
      </w:tr>
      <w:tr w:rsidR="00924530" w:rsidTr="009245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Використання площі загального користування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0" w:rsidRDefault="0092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924530" w:rsidRDefault="00924530" w:rsidP="00924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924530" w:rsidRDefault="00924530" w:rsidP="00924530">
      <w:pPr>
        <w:widowControl w:val="0"/>
        <w:shd w:val="clear" w:color="auto" w:fill="FFFFFF"/>
        <w:tabs>
          <w:tab w:val="left" w:leader="underscore" w:pos="1262"/>
        </w:tabs>
        <w:autoSpaceDE w:val="0"/>
        <w:autoSpaceDN w:val="0"/>
        <w:adjustRightInd w:val="0"/>
        <w:spacing w:after="0" w:line="240" w:lineRule="auto"/>
        <w:ind w:left="370" w:hanging="250"/>
        <w:jc w:val="both"/>
        <w:rPr>
          <w:rFonts w:ascii="Times New Roman" w:eastAsia="Times New Roman" w:hAnsi="Times New Roman"/>
          <w:color w:val="000000"/>
          <w:spacing w:val="-7"/>
          <w:sz w:val="28"/>
          <w:szCs w:val="29"/>
          <w:lang w:val="uk-UA"/>
        </w:rPr>
      </w:pPr>
    </w:p>
    <w:p w:rsidR="00924530" w:rsidRDefault="00924530" w:rsidP="009245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9"/>
          <w:lang w:val="uk-UA"/>
        </w:rPr>
      </w:pPr>
    </w:p>
    <w:p w:rsidR="00924530" w:rsidRDefault="00924530" w:rsidP="009245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Додаток 2</w:t>
      </w:r>
    </w:p>
    <w:p w:rsidR="00924530" w:rsidRDefault="00924530" w:rsidP="00924530">
      <w:pPr>
        <w:spacing w:after="0" w:line="240" w:lineRule="auto"/>
        <w:ind w:left="594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до рішення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Степан</w:t>
      </w:r>
      <w:r w:rsidR="0089543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ківської</w:t>
      </w:r>
      <w:proofErr w:type="spellEnd"/>
      <w:r w:rsidR="0089543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сільської ради №13-7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ІІ</w:t>
      </w:r>
    </w:p>
    <w:p w:rsidR="00924530" w:rsidRDefault="00924530" w:rsidP="009245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від 22.06.2018 р. </w:t>
      </w:r>
    </w:p>
    <w:p w:rsidR="00924530" w:rsidRDefault="00924530" w:rsidP="0092453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</w:p>
    <w:p w:rsidR="00924530" w:rsidRDefault="00924530" w:rsidP="00924530">
      <w:pPr>
        <w:keepNext/>
        <w:spacing w:after="0" w:line="20" w:lineRule="atLeast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ТИПОВИЙ ДОГОВІР</w:t>
      </w: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uk-UA"/>
        </w:rPr>
        <w:t xml:space="preserve">оренди нерухомого майна (нежитлових приміщень, будівель, споруд) комунальної власності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uk-UA"/>
        </w:rPr>
        <w:t>Степанк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 сільської ради.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pacing w:val="-18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с. Степанки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ab/>
        <w:t xml:space="preserve">     «___» ____________2018р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 xml:space="preserve"> сільська рада, іменована далі «Орендодавець», в особі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val="uk-UA"/>
        </w:rPr>
        <w:t>________________________________________________________________</w:t>
      </w:r>
    </w:p>
    <w:p w:rsidR="00924530" w:rsidRDefault="00924530" w:rsidP="0092453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що діє на підставі Закону країни «Про місцеве самоврядування в Україні», з одного боку, 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</w:p>
    <w:p w:rsidR="00924530" w:rsidRDefault="00924530" w:rsidP="00924530">
      <w:pPr>
        <w:shd w:val="clear" w:color="auto" w:fill="FFFFFF"/>
        <w:tabs>
          <w:tab w:val="left" w:leader="underscore" w:pos="10234"/>
        </w:tabs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924530" w:rsidRDefault="00924530" w:rsidP="00924530">
      <w:pPr>
        <w:shd w:val="clear" w:color="auto" w:fill="FFFFFF"/>
        <w:tabs>
          <w:tab w:val="left" w:leader="underscore" w:pos="10234"/>
        </w:tabs>
        <w:spacing w:after="0" w:line="2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(повна назва  особи Орендаря)</w:t>
      </w:r>
    </w:p>
    <w:p w:rsidR="00924530" w:rsidRDefault="00924530" w:rsidP="00924530">
      <w:pPr>
        <w:shd w:val="clear" w:color="auto" w:fill="FFFFFF"/>
        <w:tabs>
          <w:tab w:val="left" w:leader="underscore" w:pos="10234"/>
        </w:tabs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924530" w:rsidRDefault="00924530" w:rsidP="00924530">
      <w:pPr>
        <w:shd w:val="clear" w:color="auto" w:fill="FFFFFF"/>
        <w:tabs>
          <w:tab w:val="left" w:leader="underscore" w:pos="10234"/>
        </w:tabs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(далі «Орендар»), в особі_____________________________________________</w:t>
      </w:r>
    </w:p>
    <w:p w:rsidR="00924530" w:rsidRDefault="00924530" w:rsidP="00924530">
      <w:pPr>
        <w:shd w:val="clear" w:color="auto" w:fill="FFFFFF"/>
        <w:tabs>
          <w:tab w:val="left" w:leader="underscore" w:pos="10234"/>
        </w:tabs>
        <w:spacing w:after="0" w:line="20" w:lineRule="atLeast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(посада, П.Ї.Б.)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/>
        </w:rPr>
        <w:t>що діє на підставі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__________________________________________________</w:t>
      </w: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(назва документа)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 з другого боку, уклали цей договір про наведене нижче.</w:t>
      </w: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val="uk-UA"/>
        </w:rPr>
        <w:t>ПРЕДМЕТ ДОГОВОРУ.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</w:p>
    <w:p w:rsidR="00924530" w:rsidRDefault="00924530" w:rsidP="0092453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1.1. Орендодавець передає, а Орендар приймає в строкове та платне користування нерухоме майно (нежитлове приміщення, будівлю, споруду) надалі – майно</w:t>
      </w:r>
      <w:r>
        <w:rPr>
          <w:rFonts w:ascii="Times New Roman" w:eastAsia="Times New Roman" w:hAnsi="Times New Roman"/>
          <w:spacing w:val="4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 xml:space="preserve">на підставі рішення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>Бутенківської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 xml:space="preserve"> сільської </w:t>
      </w:r>
      <w:r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>ради від «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_____» 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/>
          <w:spacing w:val="5"/>
          <w:sz w:val="28"/>
          <w:szCs w:val="28"/>
          <w:lang w:val="uk-UA" w:eastAsia="uk-UA"/>
        </w:rPr>
        <w:t>р. №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використання його </w:t>
      </w:r>
      <w:r>
        <w:rPr>
          <w:rFonts w:ascii="Times New Roman" w:eastAsia="Times New Roman" w:hAnsi="Times New Roman"/>
          <w:spacing w:val="2"/>
          <w:sz w:val="28"/>
          <w:szCs w:val="28"/>
          <w:lang w:val="uk-UA" w:eastAsia="uk-UA"/>
        </w:rPr>
        <w:t xml:space="preserve">з метою, визначеною даним рішенням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</w:t>
      </w:r>
    </w:p>
    <w:p w:rsidR="00924530" w:rsidRDefault="00924530" w:rsidP="0092453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______________________________________________________________________________________________,</w:t>
      </w:r>
      <w:r>
        <w:rPr>
          <w:rFonts w:ascii="Times New Roman" w:eastAsia="Times New Roman" w:hAnsi="Times New Roman"/>
          <w:spacing w:val="4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val="uk-UA" w:eastAsia="uk-UA"/>
        </w:rPr>
        <w:t>загальною площею</w:t>
      </w:r>
      <w:r>
        <w:rPr>
          <w:rFonts w:ascii="Times New Roman" w:eastAsia="Times New Roman" w:hAnsi="Times New Roman"/>
          <w:spacing w:val="2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u w:val="single"/>
          <w:lang w:val="uk-UA" w:eastAsia="uk-UA"/>
        </w:rPr>
        <w:tab/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>квадратних метрів,</w:t>
      </w:r>
      <w:r>
        <w:rPr>
          <w:rFonts w:ascii="Times New Roman" w:eastAsia="Times New Roman" w:hAnsi="Times New Roman"/>
          <w:spacing w:val="4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uk-UA"/>
        </w:rPr>
        <w:t xml:space="preserve">та розташоване(а)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будинку 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по вулиці (провулку)________________________________________________________,</w:t>
      </w:r>
    </w:p>
    <w:p w:rsidR="00924530" w:rsidRDefault="00924530" w:rsidP="00924530">
      <w:pPr>
        <w:shd w:val="clear" w:color="auto" w:fill="FFFFFF"/>
        <w:tabs>
          <w:tab w:val="left" w:leader="underscore" w:pos="3898"/>
          <w:tab w:val="left" w:leader="underscore" w:pos="6826"/>
          <w:tab w:val="left" w:leader="underscore" w:pos="7958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 xml:space="preserve"> у відповідності  з технічним паспортом або викопіюванням плану приміщення</w:t>
      </w:r>
      <w:r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val="uk-UA"/>
        </w:rPr>
        <w:t>.(необхідне підкреслити)</w:t>
      </w:r>
    </w:p>
    <w:p w:rsidR="00924530" w:rsidRDefault="00924530" w:rsidP="00924530">
      <w:pPr>
        <w:shd w:val="clear" w:color="auto" w:fill="FFFFFF"/>
        <w:tabs>
          <w:tab w:val="left" w:leader="underscore" w:pos="10262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 xml:space="preserve">1.2. Вартість орендованого майна визначена на підставі звіту про експертну оцінку його вартості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/>
        </w:rPr>
        <w:t>і становить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______________________________________</w:t>
      </w:r>
    </w:p>
    <w:p w:rsidR="00924530" w:rsidRDefault="00924530" w:rsidP="00924530">
      <w:pPr>
        <w:shd w:val="clear" w:color="auto" w:fill="FFFFFF"/>
        <w:tabs>
          <w:tab w:val="left" w:leader="underscore" w:pos="10262"/>
        </w:tabs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________________________________________________________________ станом на _____________.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pacing w:val="-12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uk-UA"/>
        </w:rPr>
        <w:lastRenderedPageBreak/>
        <w:t>УМОВИ ПЕРЕДАЧІ ТА ПОВЕРНЕННЯ ОРЕНДОВАНОГО МАЙНА.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 xml:space="preserve">Вступ Орендаря у користування майном настає одночасно із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підписанням сторонами Договору та Акту прийому-передачі вказаного майна.</w:t>
      </w:r>
    </w:p>
    <w:p w:rsidR="00924530" w:rsidRDefault="00924530" w:rsidP="00924530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 xml:space="preserve">Передача майна в оренду не спричиняє передачу Орендарю права власності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на це майно. Власником орендованого майна залишається територіальна громада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, а Орендар користується ним протягом строку оренди.</w:t>
      </w:r>
    </w:p>
    <w:p w:rsidR="00924530" w:rsidRDefault="00924530" w:rsidP="00924530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Передача майна в оренду здійснюється за вартістю, визначеною у звіті про експертну оцінку вартості майна і є невід’ємною частиною цього договору.</w:t>
      </w:r>
    </w:p>
    <w:p w:rsidR="00924530" w:rsidRDefault="00924530" w:rsidP="00924530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Повернення орендованого майна Орендодавцеві здійснюється шляхом підпи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сання відповідних актів прийому-передачі.</w:t>
      </w:r>
    </w:p>
    <w:p w:rsidR="00924530" w:rsidRDefault="00924530" w:rsidP="00924530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val="uk-UA"/>
        </w:rPr>
        <w:t>3. ОРЕНДНА ПЛАТА</w:t>
      </w: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tabs>
          <w:tab w:val="left" w:pos="662"/>
          <w:tab w:val="left" w:leader="underscore" w:pos="1020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3.1.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 xml:space="preserve">Орендна плата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/>
        </w:rPr>
        <w:t>складає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________________________________________</w:t>
      </w:r>
    </w:p>
    <w:p w:rsidR="00924530" w:rsidRDefault="00924530" w:rsidP="00924530">
      <w:pPr>
        <w:shd w:val="clear" w:color="auto" w:fill="FFFFFF"/>
        <w:tabs>
          <w:tab w:val="left" w:leader="underscore" w:pos="8117"/>
          <w:tab w:val="left" w:leader="underscore" w:pos="9418"/>
          <w:tab w:val="left" w:pos="9782"/>
          <w:tab w:val="left" w:leader="underscore" w:pos="10206"/>
        </w:tabs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 місяць</w:t>
      </w:r>
    </w:p>
    <w:p w:rsidR="00924530" w:rsidRDefault="00924530" w:rsidP="00924530">
      <w:pPr>
        <w:shd w:val="clear" w:color="auto" w:fill="FFFFFF"/>
        <w:tabs>
          <w:tab w:val="left" w:pos="662"/>
          <w:tab w:val="left" w:leader="underscore" w:pos="1020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(цифрами і прописом)</w:t>
      </w:r>
    </w:p>
    <w:p w:rsidR="00924530" w:rsidRDefault="00924530" w:rsidP="00924530">
      <w:pPr>
        <w:shd w:val="clear" w:color="auto" w:fill="FFFFFF"/>
        <w:tabs>
          <w:tab w:val="left" w:leader="underscore" w:pos="10206"/>
        </w:tabs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без урахування ПДВ.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Орендна плата встановлюється у грошовій формі та перераховується на розрахунковий рахунок Орендодавця об’єкта оренди Орендарем щомісячно, не пізніше 25 (двадцять п'ятого) числа поточ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ного місяця.</w:t>
      </w:r>
    </w:p>
    <w:p w:rsidR="00924530" w:rsidRDefault="00924530" w:rsidP="00924530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попередній місяць.</w:t>
      </w:r>
    </w:p>
    <w:p w:rsidR="00924530" w:rsidRDefault="00924530" w:rsidP="00924530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Розмір орендної плати може бути переглянуто на вимогу однієї із сторін у разі зміни Методики її розра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хунку, централізованих цін і тарифів, а також в інших випадках, передбачених чинним законодавством України.</w:t>
      </w:r>
    </w:p>
    <w:p w:rsidR="00924530" w:rsidRDefault="00924530" w:rsidP="00924530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У разі дострокового припинення Договору з ініціативи Орендаря внесені авансом платежі за оренду майна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 не повертаються.</w:t>
      </w:r>
    </w:p>
    <w:p w:rsidR="00924530" w:rsidRDefault="00924530" w:rsidP="00924530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Наднормативна сума орендної плати, що надійшла балансоутримувачу об’єкта  оренди, підлягає в установленому порядку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поверненню Орендарю, або заліку в рахунок його  наступних платежів.</w:t>
      </w:r>
    </w:p>
    <w:p w:rsidR="00924530" w:rsidRDefault="00924530" w:rsidP="00924530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Експлуатаційні  витрати, оплата опалення та інших комунальних послуг оплачуються Орендарем за окремими договорами.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/>
        </w:rPr>
      </w:pPr>
    </w:p>
    <w:p w:rsidR="00924530" w:rsidRDefault="00924530" w:rsidP="00924530">
      <w:pPr>
        <w:pStyle w:val="a5"/>
        <w:numPr>
          <w:ilvl w:val="0"/>
          <w:numId w:val="4"/>
        </w:num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  <w:t>ПРАВА ТА ОБОВ'ЯЗКИ ОРЕНДАРЯ.</w:t>
      </w:r>
    </w:p>
    <w:p w:rsidR="00924530" w:rsidRDefault="00924530" w:rsidP="00924530">
      <w:pPr>
        <w:pStyle w:val="a5"/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  <w:lang w:val="uk-UA"/>
        </w:rPr>
        <w:t>Орендар має право:</w:t>
      </w:r>
    </w:p>
    <w:p w:rsidR="00924530" w:rsidRDefault="00924530" w:rsidP="00924530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/>
        </w:rPr>
        <w:t xml:space="preserve">Самостійно здійснювати господарську діяльність в межах, визначених статутом створеного ним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підприємства, чинним законодавством України та цим Договором.</w:t>
      </w:r>
    </w:p>
    <w:p w:rsidR="00924530" w:rsidRDefault="00924530" w:rsidP="00924530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Передавати за згодою власника майна або уповноваженого ним органу частину нерухомого майна в суборенду фізичним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 xml:space="preserve">та юридичним особам в порядку, передбаченому чинним законодавством та Положенням про оренду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lastRenderedPageBreak/>
        <w:t xml:space="preserve">майна комунальної власності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val="uk-UA"/>
        </w:rPr>
        <w:t>Бутенківської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 xml:space="preserve">. </w:t>
      </w:r>
    </w:p>
    <w:p w:rsidR="00924530" w:rsidRDefault="00924530" w:rsidP="0092453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За здачу в суборенду орендної площі Орендар сплачує щомісячно Орендодавцю кошти згідно Положення про оренду майна комунальної власності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val="uk-UA"/>
        </w:rPr>
        <w:t>Бутенківської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 територіальної громади.</w:t>
      </w:r>
    </w:p>
    <w:p w:rsidR="00924530" w:rsidRDefault="00924530" w:rsidP="00924530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Має переважне право на продовження терміну дії цього Договору за умови його належного виконання.</w:t>
      </w:r>
    </w:p>
    <w:p w:rsidR="00924530" w:rsidRDefault="00924530" w:rsidP="00924530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Приватизувати орендоване майно в порядку, визначеному чинним законодавством.</w:t>
      </w:r>
    </w:p>
    <w:p w:rsidR="00924530" w:rsidRDefault="00924530" w:rsidP="00924530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Орендар не відповідає за зобов'язаннями Орендодавця.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  <w:lang w:val="uk-UA"/>
        </w:rPr>
        <w:t>Орендар зобов'язується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val="uk-UA"/>
        </w:rPr>
        <w:t>:</w:t>
      </w:r>
    </w:p>
    <w:p w:rsidR="00924530" w:rsidRDefault="00924530" w:rsidP="0092453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/>
        </w:rPr>
        <w:t>4.6. Використовувати орендоване майно виключно за його прямим призначенням згідно з рішенням  власника майна  або уповноваженого ним органу.</w:t>
      </w:r>
    </w:p>
    <w:p w:rsidR="00924530" w:rsidRDefault="00924530" w:rsidP="0092453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 xml:space="preserve">4.7. Утримувати орендоване майно у безпечному стані і в порядку, передбаченому санітарними, протипожежними правилами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 xml:space="preserve">експлуатації 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>та згідно вимог законодавчо-нормативних актів з охорони праці,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 xml:space="preserve">особливу увагу звертаючи на оформлення фасаду та архітектурний облік будівлі, в якій знаходиться орендоване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  <w:t>приміщення.</w:t>
      </w:r>
    </w:p>
    <w:p w:rsidR="00924530" w:rsidRDefault="00924530" w:rsidP="00924530">
      <w:pPr>
        <w:spacing w:after="0" w:line="240" w:lineRule="auto"/>
        <w:rPr>
          <w:rFonts w:ascii="Times New Roman" w:eastAsiaTheme="minorHAnsi" w:hAnsi="Times New Roman"/>
          <w:spacing w:val="-7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4.8.  Своєчасно і в повному обсязі вносити орендну плату, згідно  з умовами   цього Договору.</w:t>
      </w:r>
    </w:p>
    <w:p w:rsidR="00924530" w:rsidRDefault="00924530" w:rsidP="00924530">
      <w:pPr>
        <w:shd w:val="clear" w:color="auto" w:fill="FFFFFF"/>
        <w:tabs>
          <w:tab w:val="left" w:pos="1134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 xml:space="preserve">4.9. Своєчасно здійснювати поточний ремонт орендованого майна, а також усувати ушкодження 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орендованого майна, які виникли з його вини.</w:t>
      </w:r>
    </w:p>
    <w:p w:rsidR="00924530" w:rsidRDefault="00924530" w:rsidP="00924530">
      <w:pPr>
        <w:shd w:val="clear" w:color="auto" w:fill="FFFFFF"/>
        <w:tabs>
          <w:tab w:val="left" w:pos="1134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4.10. Робити переустаткування та перепланування орендованого майна тільки за рішенням власника майна або уповноваженого ним органу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val="uk-UA"/>
        </w:rPr>
        <w:t>.</w:t>
      </w:r>
    </w:p>
    <w:p w:rsidR="00924530" w:rsidRDefault="00924530" w:rsidP="00924530">
      <w:pPr>
        <w:shd w:val="clear" w:color="auto" w:fill="FFFFFF"/>
        <w:tabs>
          <w:tab w:val="left" w:pos="830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 xml:space="preserve">4.11. В місячний термін з моменту укладення цього Договору укласти договори на користування земельною ділянкою та з відповідними експлуатаційними організаціями та оплачувати витрати за комунальні послуги, а також нести відповідальність по даним обов’язкам. </w:t>
      </w:r>
    </w:p>
    <w:p w:rsidR="00924530" w:rsidRDefault="00924530" w:rsidP="00924530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 xml:space="preserve">Здійснити страхування орендованого майна на користь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Орендодавцю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 xml:space="preserve"> згідно чинного законодавства України 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строк дії цього Договору. При визначенні страхової суми за основу приймається експертна оцінка вартості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орендованого майна.</w:t>
      </w:r>
    </w:p>
    <w:p w:rsidR="00924530" w:rsidRDefault="00924530" w:rsidP="00924530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Копії договорів зазначених у п. 4.11 та п. 4.12 надати Орендодавцю у місячний термін з дати їх укладання.</w:t>
      </w:r>
    </w:p>
    <w:p w:rsidR="00924530" w:rsidRDefault="00924530" w:rsidP="00924530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Якщо Орендар виявив бажання достроково відмовитись від  орендованого майна та зупинити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дію цього Договору, він повинен попередити про це Орендодавця не пізніше, ніж за один місяць.</w:t>
      </w:r>
    </w:p>
    <w:p w:rsidR="00924530" w:rsidRDefault="00924530" w:rsidP="00924530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  <w:t>ПРАВА ТА ОБОВ'ЯЗКИ ОРЕНДОДАВЦЯ.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tabs>
          <w:tab w:val="left" w:pos="638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8"/>
          <w:szCs w:val="28"/>
          <w:lang w:val="uk-UA"/>
        </w:rPr>
        <w:t>Орендодавець зобов'язується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val="uk-UA"/>
        </w:rPr>
        <w:t>:</w:t>
      </w:r>
    </w:p>
    <w:p w:rsidR="00924530" w:rsidRDefault="00924530" w:rsidP="00924530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  <w:t>Передати орендоване майно після підписання Договору оренди згідно акту прийому-пере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дачі об`єкта оренди, у якому вказується технічний стан приміщення та інженерного устаткування на момент здачі в оренду.</w:t>
      </w:r>
    </w:p>
    <w:p w:rsidR="00924530" w:rsidRDefault="00924530" w:rsidP="00924530">
      <w:pPr>
        <w:shd w:val="clear" w:color="auto" w:fill="FFFFFF"/>
        <w:tabs>
          <w:tab w:val="left" w:pos="638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8"/>
          <w:szCs w:val="28"/>
          <w:lang w:val="uk-UA"/>
        </w:rPr>
        <w:t>Орендодавець має право:</w:t>
      </w:r>
    </w:p>
    <w:p w:rsidR="00924530" w:rsidRDefault="00924530" w:rsidP="00924530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 xml:space="preserve">Контролювати стан, напрямки та ефективність використання майна,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lastRenderedPageBreak/>
        <w:t>переда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  <w:t>ного в оренду.</w:t>
      </w:r>
    </w:p>
    <w:p w:rsidR="00924530" w:rsidRDefault="00924530" w:rsidP="00924530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Виступати з ініціативою щодо розірвання Договору оренди у разі :</w:t>
      </w:r>
    </w:p>
    <w:p w:rsidR="00924530" w:rsidRDefault="00924530" w:rsidP="00924530">
      <w:pPr>
        <w:widowControl w:val="0"/>
        <w:numPr>
          <w:ilvl w:val="2"/>
          <w:numId w:val="21"/>
        </w:numPr>
        <w:shd w:val="clear" w:color="auto" w:fill="FFFFFF"/>
        <w:tabs>
          <w:tab w:val="num" w:pos="540"/>
          <w:tab w:val="left" w:pos="1276"/>
          <w:tab w:val="left" w:pos="170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 xml:space="preserve">невнесення Орендарем двох орендних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платежів підряд;</w:t>
      </w:r>
    </w:p>
    <w:p w:rsidR="00924530" w:rsidRDefault="00924530" w:rsidP="00924530">
      <w:pPr>
        <w:widowControl w:val="0"/>
        <w:numPr>
          <w:ilvl w:val="2"/>
          <w:numId w:val="21"/>
        </w:numPr>
        <w:shd w:val="clear" w:color="auto" w:fill="FFFFFF"/>
        <w:tabs>
          <w:tab w:val="num" w:pos="540"/>
          <w:tab w:val="left" w:pos="1276"/>
          <w:tab w:val="left" w:pos="170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погіршення стану орендованого майна;</w:t>
      </w:r>
    </w:p>
    <w:p w:rsidR="00924530" w:rsidRDefault="00924530" w:rsidP="00924530">
      <w:pPr>
        <w:widowControl w:val="0"/>
        <w:numPr>
          <w:ilvl w:val="2"/>
          <w:numId w:val="21"/>
        </w:numPr>
        <w:shd w:val="clear" w:color="auto" w:fill="FFFFFF"/>
        <w:tabs>
          <w:tab w:val="num" w:pos="540"/>
          <w:tab w:val="left" w:pos="1276"/>
          <w:tab w:val="left" w:pos="170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невиконання умов договору згідно п.4.7-4.12;</w:t>
      </w:r>
    </w:p>
    <w:p w:rsidR="00924530" w:rsidRDefault="00924530" w:rsidP="00924530">
      <w:pPr>
        <w:widowControl w:val="0"/>
        <w:numPr>
          <w:ilvl w:val="2"/>
          <w:numId w:val="21"/>
        </w:numPr>
        <w:shd w:val="clear" w:color="auto" w:fill="FFFFFF"/>
        <w:tabs>
          <w:tab w:val="num" w:pos="540"/>
          <w:tab w:val="left" w:pos="1276"/>
          <w:tab w:val="left" w:pos="1701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 xml:space="preserve">невиконання або неналежного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  <w:t>виконання інших умов цього Договору.</w:t>
      </w:r>
    </w:p>
    <w:p w:rsidR="00924530" w:rsidRDefault="00924530" w:rsidP="00924530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Орендодавець не відповідає за зобов'язаннями Орендаря.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val="uk-UA"/>
        </w:rPr>
        <w:t>ІНШІ УМОВИ.</w:t>
      </w: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2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Реорганізація Орендодавця не є підставою для зміни умов або припинення цього Договору.</w:t>
      </w:r>
    </w:p>
    <w:p w:rsidR="00924530" w:rsidRDefault="00924530" w:rsidP="00924530">
      <w:pPr>
        <w:widowControl w:val="0"/>
        <w:numPr>
          <w:ilvl w:val="0"/>
          <w:numId w:val="23"/>
        </w:numPr>
        <w:shd w:val="clear" w:color="auto" w:fill="FFFFFF"/>
        <w:tabs>
          <w:tab w:val="left" w:pos="653"/>
          <w:tab w:val="left" w:leader="dot" w:pos="992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У разі реорганізації Орендаря останній повинен на протязі 10 днів після дати реорганізації надати Орен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додавцю документи, що підтверджують правонаступництво нової юридичної особи і письмову заяву про пере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оформлення Договору оренди. Заборгованість по орендній платі переходить до  правонаступника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924530" w:rsidRDefault="00924530" w:rsidP="00924530">
      <w:pPr>
        <w:widowControl w:val="0"/>
        <w:numPr>
          <w:ilvl w:val="0"/>
          <w:numId w:val="2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Амортизаційні відрахування на орендоване майно залишаються в розпорядженні балансоутримувача і ви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користовуються ним на повне відновлення орендованих основних фондів.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val="uk-UA"/>
        </w:rPr>
        <w:t>ВІДПОВІДАЛЬНІСТЬ СТОРІН.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За невиконання або неналежне виконання зобов'язань згідно з Договором оренди сторони несуть відпо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відальність, передбачену чинним законодавством України та цим Договором.</w:t>
      </w:r>
    </w:p>
    <w:p w:rsidR="00924530" w:rsidRDefault="00924530" w:rsidP="00924530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/>
        </w:rPr>
        <w:t xml:space="preserve">За несвоєчасне або в неповному обсязі внесення орендної плати та сум за послуги по оформленню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 xml:space="preserve">орендних відношень Орендар сплачує пеню в розмірі подвійної облікової ставки Національного банку України,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що діяла у період, за який сплачується пеня за кожний день прострочення (включаючи день оплати).</w:t>
      </w:r>
    </w:p>
    <w:p w:rsidR="00924530" w:rsidRDefault="00924530" w:rsidP="00924530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Якщо орендоване майно в результаті дій Орендаря або неприйняття ним необхідних,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достатніх та своєчасних заходів, прийде в аварійний стан, Орендар відновлює його своїми силами, за рахунок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своїх коштів або повністю відшкодовує збитки, які поніс Орендодавець.</w:t>
      </w:r>
    </w:p>
    <w:p w:rsidR="00924530" w:rsidRDefault="00924530" w:rsidP="00924530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/>
        </w:rPr>
        <w:t xml:space="preserve">Орендодавець зобов'язується в разі аварії, яка сталася не з вини Орендаря, прийняти всі необхідні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заходи по усуненню її наслідків.</w:t>
      </w:r>
    </w:p>
    <w:p w:rsidR="00924530" w:rsidRDefault="00924530" w:rsidP="00924530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разі невиконання обов'язків за Договором, внаслідок чого Орендодавцю буде надана шкода з вини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Орендаря, останній відшкодовує повну суму нанесеного збитку.</w:t>
      </w:r>
    </w:p>
    <w:p w:rsidR="00924530" w:rsidRDefault="00924530" w:rsidP="00924530">
      <w:pPr>
        <w:widowControl w:val="0"/>
        <w:numPr>
          <w:ilvl w:val="0"/>
          <w:numId w:val="2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 xml:space="preserve">Спори, що виникають у ході виконання Договору оренди, вирішуються за згодою сторін. Якщо згоди не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буде досягнуто, спір передається на розгляд до  суду.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val="uk-UA"/>
        </w:rPr>
        <w:t>8. СТРОК ДІЇ ТА УМОВИ ЗМІНИ, РОЗІРВАННЯ ДОГОВОРУ.</w:t>
      </w:r>
    </w:p>
    <w:p w:rsidR="00924530" w:rsidRDefault="00924530" w:rsidP="00924530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tabs>
          <w:tab w:val="left" w:pos="638"/>
        </w:tabs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  <w:lastRenderedPageBreak/>
        <w:t>8.1.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Строк Оренди встановлюється:</w:t>
      </w:r>
    </w:p>
    <w:p w:rsidR="00924530" w:rsidRDefault="00924530" w:rsidP="00924530">
      <w:pPr>
        <w:shd w:val="clear" w:color="auto" w:fill="FFFFFF"/>
        <w:tabs>
          <w:tab w:val="left" w:leader="underscore" w:pos="3288"/>
          <w:tab w:val="left" w:leader="underscore" w:pos="3835"/>
          <w:tab w:val="left" w:pos="4962"/>
          <w:tab w:val="left" w:leader="underscore" w:pos="6096"/>
          <w:tab w:val="left" w:leader="underscore" w:pos="8222"/>
        </w:tabs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/>
        </w:rPr>
        <w:t xml:space="preserve">      з «____»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20_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  <w:t>р.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/>
        </w:rPr>
        <w:t>до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/>
        </w:rPr>
        <w:t>20___р.</w:t>
      </w:r>
    </w:p>
    <w:p w:rsidR="00924530" w:rsidRDefault="00924530" w:rsidP="00924530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Умови Договору зберігають силу протягом дії Договору та у випадках, коли після його укладення, зако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нодавством встановлено правила, що погіршують становище Орендаря.</w:t>
      </w:r>
    </w:p>
    <w:p w:rsidR="00924530" w:rsidRDefault="00924530" w:rsidP="00924530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  <w:tab w:val="left" w:pos="898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Зміна або розірвання Договору можуть мати місце за погодженням сторін.</w:t>
      </w:r>
    </w:p>
    <w:p w:rsidR="00924530" w:rsidRDefault="00924530" w:rsidP="00924530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 xml:space="preserve">Зміни та доповнення, що вносяться, розглядаються сторонами протягом одного місяця і оформляються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додатковими угодами, які є невід'ємними частинами цього Договору. Одностороння відмова від виконання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Договору та внесених до нього  змін не допускається.</w:t>
      </w:r>
    </w:p>
    <w:p w:rsidR="00924530" w:rsidRDefault="00924530" w:rsidP="00924530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Договір може бути розірваний на вимогу однієї із сторін за рішенням суду у випадках,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передбачених чинним законодавством та цим Договором.</w:t>
      </w:r>
    </w:p>
    <w:p w:rsidR="00924530" w:rsidRDefault="00924530" w:rsidP="00924530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  <w:t>У разі розірвання Договору, поліпшення орендованого майна, здійснені Орен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/>
        </w:rPr>
        <w:t>дарем за рахунок власних коштів з дозволу Орендодавця, які можна відокремити без завдання шкоди при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міщенню, можуть бути вилучені Орендарем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u w:val="single"/>
          <w:lang w:val="uk-UA"/>
        </w:rPr>
        <w:t>.</w:t>
      </w:r>
    </w:p>
    <w:p w:rsidR="00924530" w:rsidRDefault="00924530" w:rsidP="00924530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/>
        </w:rPr>
        <w:t xml:space="preserve">У випадку форс-мажорних обставин (стихійне лихо, введення особливого режиму та інше), 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/>
        </w:rPr>
        <w:t>також виникнення соціально-суспільної необхідності щодо об`єкту оренди (капітальний ремонт, реконструк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/>
        </w:rPr>
        <w:t xml:space="preserve">ція будови і т.п.), викликаної потребами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val="uk-UA"/>
        </w:rPr>
        <w:t>Бутенківської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/>
        </w:rPr>
        <w:t xml:space="preserve"> сільської ради, орендоване Орендарем майно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/>
        </w:rPr>
        <w:t>вилучається Орендодавцем за рішенням власника майна або уповноваженого ним органу.</w:t>
      </w:r>
    </w:p>
    <w:p w:rsidR="00924530" w:rsidRDefault="00924530" w:rsidP="00924530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У разі відсутності заяви однієї із сторін про припинення або зміну Договору протягом 30-ти днів після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закінчення його строку, Договір вважається продовженим на той самий термін і на тих самих умовах.</w:t>
      </w:r>
    </w:p>
    <w:p w:rsidR="00924530" w:rsidRDefault="00924530" w:rsidP="00924530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Дія Договору оренди припиняється внаслідок:</w:t>
      </w:r>
    </w:p>
    <w:p w:rsidR="00924530" w:rsidRDefault="00924530" w:rsidP="0092453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закінчення строку, на який його було укладено;</w:t>
      </w:r>
    </w:p>
    <w:p w:rsidR="00924530" w:rsidRDefault="00924530" w:rsidP="009245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приватизації об'єкта оренди (за участю Орендаря);</w:t>
      </w:r>
    </w:p>
    <w:p w:rsidR="00924530" w:rsidRDefault="00924530" w:rsidP="009245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/>
        </w:rPr>
        <w:t>загибелі об'єкта оренди;</w:t>
      </w:r>
    </w:p>
    <w:p w:rsidR="00924530" w:rsidRDefault="00924530" w:rsidP="009245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достроково за згодою сторін або за рішенням суду;</w:t>
      </w:r>
    </w:p>
    <w:p w:rsidR="00924530" w:rsidRDefault="00924530" w:rsidP="009245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достроково згідно розділу 5 цього Договору;</w:t>
      </w:r>
    </w:p>
    <w:p w:rsidR="00924530" w:rsidRDefault="00924530" w:rsidP="0092453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/>
        </w:rPr>
        <w:t>банкротства Орендаря.</w:t>
      </w:r>
    </w:p>
    <w:p w:rsidR="00924530" w:rsidRDefault="00924530" w:rsidP="00924530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Достроково дія Договору припиняється у випадках:</w:t>
      </w:r>
    </w:p>
    <w:p w:rsidR="00924530" w:rsidRDefault="00924530" w:rsidP="0092453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порушення строків внесення орендної плати більше, ніж на два місяці;</w:t>
      </w:r>
    </w:p>
    <w:p w:rsidR="00924530" w:rsidRDefault="00924530" w:rsidP="0092453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використання Орендарем орендованого майна не за призначенням;</w:t>
      </w:r>
    </w:p>
    <w:p w:rsidR="00924530" w:rsidRDefault="00924530" w:rsidP="0092453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погіршення стану орендованого майна;</w:t>
      </w:r>
    </w:p>
    <w:p w:rsidR="00924530" w:rsidRDefault="00924530" w:rsidP="0092453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у випадку передачі приміщення у суборенду без попереднього узгодження з власником майна або уповноваженим ним органом;</w:t>
      </w:r>
    </w:p>
    <w:p w:rsidR="00924530" w:rsidRDefault="00924530" w:rsidP="0092453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не виконання договорів по експлуатаційним витратам та комунальним послугам;</w:t>
      </w:r>
    </w:p>
    <w:p w:rsidR="00924530" w:rsidRDefault="00924530" w:rsidP="0092453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невиконання розділу 9 Договору;</w:t>
      </w:r>
    </w:p>
    <w:p w:rsidR="00924530" w:rsidRDefault="00924530" w:rsidP="0092453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невиконання умов договору згідно розділу 4 п.п.4.7-4.10</w:t>
      </w:r>
    </w:p>
    <w:p w:rsidR="00924530" w:rsidRDefault="00924530" w:rsidP="00924530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 xml:space="preserve">Взаємовідносини сторін, не врегульовані цим Договором,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lastRenderedPageBreak/>
        <w:t>регламентуються чинним законодавством.</w:t>
      </w:r>
    </w:p>
    <w:p w:rsidR="00924530" w:rsidRDefault="00924530" w:rsidP="0092453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</w:pPr>
    </w:p>
    <w:p w:rsidR="00924530" w:rsidRDefault="00924530" w:rsidP="00924530">
      <w:pPr>
        <w:widowControl w:val="0"/>
        <w:numPr>
          <w:ilvl w:val="0"/>
          <w:numId w:val="3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val="uk-UA"/>
        </w:rPr>
        <w:t>ДОДАТКОВІ УМОВИ.</w:t>
      </w:r>
    </w:p>
    <w:p w:rsidR="00924530" w:rsidRDefault="00924530" w:rsidP="00924530">
      <w:pPr>
        <w:shd w:val="clear" w:color="auto" w:fill="FFFFFF"/>
        <w:tabs>
          <w:tab w:val="left" w:pos="778"/>
        </w:tabs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val="uk-UA"/>
        </w:rPr>
        <w:t>10.   ОСОБЛИВІ   УМОВИ</w:t>
      </w:r>
    </w:p>
    <w:p w:rsidR="00924530" w:rsidRDefault="00924530" w:rsidP="0092453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tabs>
          <w:tab w:val="left" w:pos="446"/>
        </w:tabs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  <w:t>10.1.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/>
        </w:rPr>
        <w:t>Договір складено в 2-х примірниках, що мають однакову юридичну силу:</w:t>
      </w:r>
    </w:p>
    <w:p w:rsidR="00924530" w:rsidRDefault="00924530" w:rsidP="00924530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  <w:t>один примірник знаходиться в Орендодавця;</w:t>
      </w:r>
    </w:p>
    <w:p w:rsidR="00924530" w:rsidRDefault="00924530" w:rsidP="00924530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/>
        </w:rPr>
        <w:t>другий - в Орендаря;</w:t>
      </w:r>
    </w:p>
    <w:p w:rsidR="00924530" w:rsidRDefault="00924530" w:rsidP="00924530">
      <w:pPr>
        <w:shd w:val="clear" w:color="auto" w:fill="FFFFFF"/>
        <w:tabs>
          <w:tab w:val="left" w:pos="446"/>
        </w:tabs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/>
        </w:rPr>
        <w:t>10.2.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До договору додаються:</w:t>
      </w:r>
    </w:p>
    <w:p w:rsidR="00924530" w:rsidRDefault="00924530" w:rsidP="00924530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виписка з рішення власника майна або уповноваженого ним органу;</w:t>
      </w:r>
    </w:p>
    <w:p w:rsidR="00924530" w:rsidRDefault="00924530" w:rsidP="00924530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озрахунок орендної плати за орендоване майно;</w:t>
      </w:r>
    </w:p>
    <w:p w:rsidR="00924530" w:rsidRDefault="00924530" w:rsidP="00924530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звіт про експертну оцінку майна;</w:t>
      </w:r>
    </w:p>
    <w:p w:rsidR="00924530" w:rsidRDefault="00924530" w:rsidP="00924530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/>
        </w:rPr>
        <w:t>акт прийому-передачі орендованого майна.</w:t>
      </w:r>
    </w:p>
    <w:p w:rsidR="00924530" w:rsidRDefault="00924530" w:rsidP="00924530">
      <w:pPr>
        <w:shd w:val="clear" w:color="auto" w:fill="FFFFFF"/>
        <w:tabs>
          <w:tab w:val="left" w:pos="7714"/>
        </w:tabs>
        <w:spacing w:after="0" w:line="20" w:lineRule="atLeast"/>
        <w:rPr>
          <w:rFonts w:ascii="Times New Roman" w:eastAsia="Times New Roman" w:hAnsi="Times New Roman"/>
          <w:color w:val="000000"/>
          <w:spacing w:val="19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tabs>
          <w:tab w:val="left" w:pos="7714"/>
        </w:tabs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pacing w:val="19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19"/>
          <w:sz w:val="28"/>
          <w:szCs w:val="28"/>
          <w:lang w:val="uk-UA"/>
        </w:rPr>
        <w:t>11. РЕКВІЗИТИ ТА АДРЕСИ СТОРІН</w:t>
      </w:r>
    </w:p>
    <w:p w:rsidR="00924530" w:rsidRDefault="00924530" w:rsidP="00924530">
      <w:pPr>
        <w:shd w:val="clear" w:color="auto" w:fill="FFFFFF"/>
        <w:tabs>
          <w:tab w:val="left" w:pos="7714"/>
        </w:tabs>
        <w:spacing w:after="0" w:line="20" w:lineRule="atLeast"/>
        <w:rPr>
          <w:rFonts w:ascii="Times New Roman" w:eastAsia="Times New Roman" w:hAnsi="Times New Roman"/>
          <w:b/>
          <w:bCs/>
          <w:color w:val="000000"/>
          <w:spacing w:val="19"/>
          <w:sz w:val="28"/>
          <w:szCs w:val="28"/>
          <w:lang w:val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366"/>
      </w:tblGrid>
      <w:tr w:rsidR="00924530" w:rsidTr="00924530">
        <w:trPr>
          <w:jc w:val="center"/>
        </w:trPr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30" w:rsidRDefault="00924530">
            <w:pPr>
              <w:spacing w:after="0" w:line="240" w:lineRule="auto"/>
              <w:ind w:left="624" w:hanging="62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ab/>
              <w:t>ОРЕНДОДАВЕЦЬ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30" w:rsidRDefault="00924530">
            <w:pPr>
              <w:spacing w:after="0" w:line="240" w:lineRule="auto"/>
              <w:ind w:left="624" w:hanging="62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eastAsia="en-US"/>
              </w:rPr>
              <w:t>ОРЕНДАР</w:t>
            </w:r>
          </w:p>
        </w:tc>
      </w:tr>
      <w:tr w:rsidR="00924530" w:rsidTr="00924530">
        <w:trPr>
          <w:trHeight w:val="2079"/>
          <w:jc w:val="center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530" w:rsidRDefault="009245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530" w:rsidRDefault="00924530">
            <w:pPr>
              <w:spacing w:after="0" w:line="240" w:lineRule="auto"/>
              <w:ind w:left="624" w:hanging="62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924530" w:rsidRDefault="00924530" w:rsidP="00924530">
      <w:pPr>
        <w:shd w:val="clear" w:color="auto" w:fill="FFFFFF"/>
        <w:tabs>
          <w:tab w:val="left" w:pos="6139"/>
          <w:tab w:val="left" w:leader="underscore" w:pos="9639"/>
        </w:tabs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24530" w:rsidRDefault="00924530" w:rsidP="00924530">
      <w:pPr>
        <w:shd w:val="clear" w:color="auto" w:fill="FFFFFF"/>
        <w:tabs>
          <w:tab w:val="left" w:pos="6139"/>
          <w:tab w:val="left" w:leader="underscore" w:pos="9639"/>
        </w:tabs>
        <w:spacing w:after="0" w:line="2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______________/______________/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______________/______________/</w:t>
      </w:r>
    </w:p>
    <w:p w:rsidR="00924530" w:rsidRDefault="00924530" w:rsidP="00924530">
      <w:pPr>
        <w:shd w:val="clear" w:color="auto" w:fill="FFFFFF"/>
        <w:tabs>
          <w:tab w:val="left" w:pos="6293"/>
        </w:tabs>
        <w:spacing w:after="0" w:line="20" w:lineRule="atLeast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val="uk-UA"/>
        </w:rPr>
        <w:t>М.П.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М.П.</w:t>
      </w:r>
    </w:p>
    <w:p w:rsidR="00CB71AA" w:rsidRDefault="00CB71AA"/>
    <w:sectPr w:rsidR="00C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6E"/>
    <w:multiLevelType w:val="singleLevel"/>
    <w:tmpl w:val="79924482"/>
    <w:lvl w:ilvl="0">
      <w:start w:val="2"/>
      <w:numFmt w:val="decimal"/>
      <w:lvlText w:val="8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B23CD4"/>
    <w:multiLevelType w:val="singleLevel"/>
    <w:tmpl w:val="C8DAEAC4"/>
    <w:lvl w:ilvl="0">
      <w:start w:val="1"/>
      <w:numFmt w:val="decimal"/>
      <w:lvlText w:val="7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DC5BC0"/>
    <w:multiLevelType w:val="singleLevel"/>
    <w:tmpl w:val="55B0B2C6"/>
    <w:lvl w:ilvl="0">
      <w:start w:val="12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253724C"/>
    <w:multiLevelType w:val="singleLevel"/>
    <w:tmpl w:val="4AB435A0"/>
    <w:lvl w:ilvl="0">
      <w:start w:val="1"/>
      <w:numFmt w:val="decimal"/>
      <w:lvlText w:val="4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B362B5"/>
    <w:multiLevelType w:val="hybridMultilevel"/>
    <w:tmpl w:val="24205BBE"/>
    <w:lvl w:ilvl="0" w:tplc="3E94F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1D0061"/>
    <w:multiLevelType w:val="singleLevel"/>
    <w:tmpl w:val="5F0CB982"/>
    <w:lvl w:ilvl="0">
      <w:start w:val="2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765F5E"/>
    <w:multiLevelType w:val="hybridMultilevel"/>
    <w:tmpl w:val="BB80A96A"/>
    <w:lvl w:ilvl="0" w:tplc="04190007">
      <w:start w:val="1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6EB1340"/>
    <w:multiLevelType w:val="singleLevel"/>
    <w:tmpl w:val="86282672"/>
    <w:lvl w:ilvl="0">
      <w:start w:val="1"/>
      <w:numFmt w:val="decimal"/>
      <w:lvlText w:val="2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EB6017D"/>
    <w:multiLevelType w:val="multilevel"/>
    <w:tmpl w:val="AF6A133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92"/>
        </w:tabs>
        <w:ind w:left="1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56"/>
        </w:tabs>
        <w:ind w:left="1456" w:hanging="1440"/>
      </w:pPr>
      <w:rPr>
        <w:rFonts w:cs="Times New Roman"/>
      </w:rPr>
    </w:lvl>
  </w:abstractNum>
  <w:abstractNum w:abstractNumId="9" w15:restartNumberingAfterBreak="0">
    <w:nsid w:val="42A03C97"/>
    <w:multiLevelType w:val="singleLevel"/>
    <w:tmpl w:val="6D4C5FD8"/>
    <w:lvl w:ilvl="0">
      <w:start w:val="3"/>
      <w:numFmt w:val="decimal"/>
      <w:lvlText w:val="4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16F65F9"/>
    <w:multiLevelType w:val="multilevel"/>
    <w:tmpl w:val="A99C57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86"/>
        </w:tabs>
        <w:ind w:left="168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94"/>
        </w:tabs>
        <w:ind w:left="369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1440"/>
      </w:pPr>
      <w:rPr>
        <w:rFonts w:cs="Times New Roman"/>
      </w:rPr>
    </w:lvl>
  </w:abstractNum>
  <w:abstractNum w:abstractNumId="11" w15:restartNumberingAfterBreak="0">
    <w:nsid w:val="5262392D"/>
    <w:multiLevelType w:val="singleLevel"/>
    <w:tmpl w:val="5964B30A"/>
    <w:lvl w:ilvl="0">
      <w:start w:val="1"/>
      <w:numFmt w:val="decimal"/>
      <w:lvlText w:val="6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0D33DE"/>
    <w:multiLevelType w:val="hybridMultilevel"/>
    <w:tmpl w:val="0F626260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D6A2F"/>
    <w:multiLevelType w:val="hybridMultilevel"/>
    <w:tmpl w:val="CB1A4E60"/>
    <w:lvl w:ilvl="0" w:tplc="04190007">
      <w:start w:val="1"/>
      <w:numFmt w:val="bullet"/>
      <w:lvlText w:val="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4" w15:restartNumberingAfterBreak="0">
    <w:nsid w:val="78342C8A"/>
    <w:multiLevelType w:val="hybridMultilevel"/>
    <w:tmpl w:val="F57E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D26DC8"/>
    <w:multiLevelType w:val="hybridMultilevel"/>
    <w:tmpl w:val="DFD2F54C"/>
    <w:lvl w:ilvl="0" w:tplc="04190007">
      <w:start w:val="1"/>
      <w:numFmt w:val="bullet"/>
      <w:lvlText w:val="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9CA0CFC"/>
    <w:multiLevelType w:val="singleLevel"/>
    <w:tmpl w:val="C39008A2"/>
    <w:lvl w:ilvl="0">
      <w:start w:val="1"/>
      <w:numFmt w:val="decimal"/>
      <w:lvlText w:val="5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FAE144C"/>
    <w:multiLevelType w:val="multilevel"/>
    <w:tmpl w:val="C67C0CE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778"/>
        </w:tabs>
        <w:ind w:left="77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14"/>
        </w:tabs>
        <w:ind w:left="161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26"/>
        </w:tabs>
        <w:ind w:left="35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824"/>
        </w:tabs>
        <w:ind w:left="3824" w:hanging="144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2"/>
    </w:lvlOverride>
  </w:num>
  <w:num w:numId="9">
    <w:abstractNumId w:val="5"/>
    <w:lvlOverride w:ilvl="0">
      <w:lvl w:ilvl="0">
        <w:start w:val="2"/>
        <w:numFmt w:val="decimal"/>
        <w:lvlText w:val="3.%1.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3"/>
    </w:lvlOverride>
  </w:num>
  <w:num w:numId="14">
    <w:abstractNumId w:val="2"/>
  </w:num>
  <w:num w:numId="15">
    <w:abstractNumId w:val="2"/>
    <w:lvlOverride w:ilvl="0">
      <w:startOverride w:val="12"/>
    </w:lvlOverride>
  </w:num>
  <w:num w:numId="16">
    <w:abstractNumId w:val="10"/>
  </w:num>
  <w:num w:numId="17">
    <w:abstractNumId w:val="1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8"/>
  </w:num>
  <w:num w:numId="21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0"/>
    <w:lvlOverride w:ilvl="0">
      <w:startOverride w:val="2"/>
    </w:lvlOverride>
  </w:num>
  <w:num w:numId="28">
    <w:abstractNumId w:val="15"/>
  </w:num>
  <w:num w:numId="29">
    <w:abstractNumId w:val="15"/>
  </w:num>
  <w:num w:numId="30">
    <w:abstractNumId w:val="17"/>
  </w:num>
  <w:num w:numId="31">
    <w:abstractNumId w:val="17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</w:num>
  <w:num w:numId="34">
    <w:abstractNumId w:val="6"/>
  </w:num>
  <w:num w:numId="35">
    <w:abstractNumId w:val="6"/>
  </w:num>
  <w:num w:numId="36">
    <w:abstractNumId w:val="1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0"/>
    <w:rsid w:val="003E5A2E"/>
    <w:rsid w:val="007C5360"/>
    <w:rsid w:val="00895430"/>
    <w:rsid w:val="00924530"/>
    <w:rsid w:val="00CB71AA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61C5"/>
  <w15:docId w15:val="{B1BE7818-3C7F-450C-9705-C52D19CD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3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13985</Words>
  <Characters>7972</Characters>
  <Application>Microsoft Office Word</Application>
  <DocSecurity>0</DocSecurity>
  <Lines>66</Lines>
  <Paragraphs>43</Paragraphs>
  <ScaleCrop>false</ScaleCrop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4</cp:revision>
  <dcterms:created xsi:type="dcterms:W3CDTF">2018-07-17T05:45:00Z</dcterms:created>
  <dcterms:modified xsi:type="dcterms:W3CDTF">2018-07-17T05:45:00Z</dcterms:modified>
</cp:coreProperties>
</file>