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ED" w:rsidRPr="004A046C" w:rsidRDefault="007523ED" w:rsidP="00752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A04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Додаток</w:t>
      </w:r>
    </w:p>
    <w:p w:rsidR="007523ED" w:rsidRDefault="007523ED" w:rsidP="00752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A046C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сесії сільської ради</w:t>
      </w:r>
    </w:p>
    <w:p w:rsidR="007523ED" w:rsidRDefault="007523ED" w:rsidP="00752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A046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07ED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7ED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B291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07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046C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4015B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4015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Pr="004A046C">
        <w:rPr>
          <w:rFonts w:ascii="Times New Roman" w:hAnsi="Times New Roman" w:cs="Times New Roman"/>
          <w:sz w:val="24"/>
          <w:szCs w:val="24"/>
          <w:lang w:val="uk-UA"/>
        </w:rPr>
        <w:t xml:space="preserve">18 р. </w:t>
      </w:r>
    </w:p>
    <w:p w:rsidR="007523ED" w:rsidRPr="004A046C" w:rsidRDefault="007523ED" w:rsidP="00752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523ED" w:rsidRDefault="007523ED" w:rsidP="0075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3ED" w:rsidRPr="00814C2D" w:rsidRDefault="007523ED" w:rsidP="0075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2D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7523ED" w:rsidRDefault="007523ED" w:rsidP="007523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4C2D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призначення та виплати одноразових премій і</w:t>
      </w:r>
      <w:r w:rsidRPr="00814C2D">
        <w:rPr>
          <w:rFonts w:ascii="Times New Roman" w:hAnsi="Times New Roman" w:cs="Times New Roman"/>
          <w:sz w:val="28"/>
          <w:szCs w:val="28"/>
          <w:lang w:val="uk-UA"/>
        </w:rPr>
        <w:t xml:space="preserve"> стипендій обдарованим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 та одноразової грошової винагороди педагогічним працівникам</w:t>
      </w:r>
    </w:p>
    <w:p w:rsidR="00FA4886" w:rsidRDefault="00FA4886" w:rsidP="00FA4886">
      <w:pPr>
        <w:tabs>
          <w:tab w:val="left" w:pos="27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8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18CC">
        <w:rPr>
          <w:rFonts w:ascii="Times New Roman" w:hAnsi="Times New Roman" w:cs="Times New Roman"/>
          <w:b/>
          <w:sz w:val="28"/>
          <w:szCs w:val="28"/>
          <w:lang w:val="uk-UA"/>
        </w:rPr>
        <w:t>. Порядок призначення одноразових премій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C01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стипендій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A4886" w:rsidRDefault="00FA4886" w:rsidP="00FA4886">
      <w:pPr>
        <w:tabs>
          <w:tab w:val="left" w:pos="27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обдарованим дітям</w:t>
      </w:r>
    </w:p>
    <w:p w:rsidR="00FA4886" w:rsidRDefault="00FA4886" w:rsidP="00FA48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018CC">
        <w:rPr>
          <w:rFonts w:ascii="Times New Roman" w:hAnsi="Times New Roman" w:cs="Times New Roman"/>
          <w:sz w:val="28"/>
          <w:szCs w:val="28"/>
          <w:lang w:val="uk-UA"/>
        </w:rPr>
        <w:t>ідділ освіти, охорони здоров’я, культури, туризму, молоді, спорту та питань захисту дітей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 Степанківської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 та формує списки дітей та педагогічних працівників.</w:t>
      </w:r>
    </w:p>
    <w:p w:rsidR="00FA4886" w:rsidRDefault="00FA4886" w:rsidP="00FA4886">
      <w:pPr>
        <w:tabs>
          <w:tab w:val="left" w:pos="34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86" w:rsidRDefault="00FA4886" w:rsidP="00FA4886">
      <w:pPr>
        <w:tabs>
          <w:tab w:val="left" w:pos="34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77A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Інтелектуальний напрям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</w:p>
    <w:p w:rsidR="00FA4886" w:rsidRDefault="00FA4886" w:rsidP="00FA48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стипендії в розмірі:</w:t>
      </w:r>
    </w:p>
    <w:p w:rsidR="00FA4886" w:rsidRDefault="00FA4886" w:rsidP="00FA4886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місце – 300 грн.</w:t>
      </w:r>
    </w:p>
    <w:p w:rsidR="00FA4886" w:rsidRDefault="00FA4886" w:rsidP="00FA4886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місце – 200 грн.</w:t>
      </w:r>
    </w:p>
    <w:p w:rsidR="00FA4886" w:rsidRDefault="00FA4886" w:rsidP="00FA4886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місце – 150 грн.</w:t>
      </w:r>
    </w:p>
    <w:p w:rsidR="00FA4886" w:rsidRPr="008F36A3" w:rsidRDefault="00FA4886" w:rsidP="00FA48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6A3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Pr="008F36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36A3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</w:t>
      </w:r>
      <w:r>
        <w:rPr>
          <w:rFonts w:ascii="Times New Roman" w:hAnsi="Times New Roman" w:cs="Times New Roman"/>
          <w:sz w:val="28"/>
          <w:szCs w:val="28"/>
          <w:lang w:val="uk-UA"/>
        </w:rPr>
        <w:t>стипенд</w:t>
      </w:r>
      <w:r w:rsidRPr="008F36A3">
        <w:rPr>
          <w:rFonts w:ascii="Times New Roman" w:hAnsi="Times New Roman" w:cs="Times New Roman"/>
          <w:sz w:val="28"/>
          <w:szCs w:val="28"/>
          <w:lang w:val="uk-UA"/>
        </w:rPr>
        <w:t>ії в розмірі:</w:t>
      </w:r>
    </w:p>
    <w:p w:rsidR="00FA4886" w:rsidRPr="008F36A3" w:rsidRDefault="00FA4886" w:rsidP="00FA4886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6A3">
        <w:rPr>
          <w:rFonts w:ascii="Times New Roman" w:hAnsi="Times New Roman" w:cs="Times New Roman"/>
          <w:sz w:val="28"/>
          <w:szCs w:val="28"/>
          <w:lang w:val="uk-UA"/>
        </w:rPr>
        <w:t>1 місце –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36A3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8F36A3" w:rsidRDefault="00FA4886" w:rsidP="00FA4886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6A3">
        <w:rPr>
          <w:rFonts w:ascii="Times New Roman" w:hAnsi="Times New Roman" w:cs="Times New Roman"/>
          <w:sz w:val="28"/>
          <w:szCs w:val="28"/>
          <w:lang w:val="uk-UA"/>
        </w:rPr>
        <w:t>2 місце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36A3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Default="00FA4886" w:rsidP="00FA4886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6A3">
        <w:rPr>
          <w:rFonts w:ascii="Times New Roman" w:hAnsi="Times New Roman" w:cs="Times New Roman"/>
          <w:sz w:val="28"/>
          <w:szCs w:val="28"/>
          <w:lang w:val="uk-UA"/>
        </w:rPr>
        <w:t xml:space="preserve">3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36A3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Default="00FA4886" w:rsidP="00FA48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етапу </w:t>
      </w:r>
      <w:r w:rsidRPr="00D0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FA4886" w:rsidRPr="00D2064F" w:rsidRDefault="00FA4886" w:rsidP="00FA48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D2064F" w:rsidRDefault="00FA4886" w:rsidP="00FA48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 xml:space="preserve">2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Default="00FA4886" w:rsidP="00FA48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3 місце –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FA4886" w:rsidRPr="00B87E33" w:rsidRDefault="00FA4886" w:rsidP="00FA488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7E33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33">
        <w:rPr>
          <w:rFonts w:ascii="Times New Roman" w:hAnsi="Times New Roman" w:cs="Times New Roman"/>
          <w:sz w:val="28"/>
          <w:szCs w:val="28"/>
          <w:lang w:val="uk-UA"/>
        </w:rPr>
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FA4886" w:rsidRPr="00B87E33" w:rsidRDefault="00FA4886" w:rsidP="00FA488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87E33">
        <w:rPr>
          <w:rFonts w:ascii="Times New Roman" w:hAnsi="Times New Roman" w:cs="Times New Roman"/>
          <w:sz w:val="28"/>
          <w:szCs w:val="28"/>
          <w:lang w:val="uk-UA"/>
        </w:rPr>
        <w:t xml:space="preserve">         1 місце – 400 грн.</w:t>
      </w:r>
    </w:p>
    <w:p w:rsidR="00FA4886" w:rsidRPr="00B87E33" w:rsidRDefault="00FA4886" w:rsidP="00FA488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87E33">
        <w:rPr>
          <w:rFonts w:ascii="Times New Roman" w:hAnsi="Times New Roman" w:cs="Times New Roman"/>
          <w:sz w:val="28"/>
          <w:szCs w:val="28"/>
          <w:lang w:val="uk-UA"/>
        </w:rPr>
        <w:t xml:space="preserve">         2 місце – </w:t>
      </w:r>
      <w:r w:rsidRPr="005806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87E33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B87E33" w:rsidRDefault="00FA4886" w:rsidP="00FA4886">
      <w:pPr>
        <w:pStyle w:val="a3"/>
        <w:spacing w:after="0" w:line="276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7E33">
        <w:rPr>
          <w:rFonts w:ascii="Times New Roman" w:hAnsi="Times New Roman" w:cs="Times New Roman"/>
          <w:sz w:val="28"/>
          <w:szCs w:val="28"/>
          <w:lang w:val="uk-UA"/>
        </w:rPr>
        <w:t xml:space="preserve"> 3 місце –</w:t>
      </w:r>
      <w:r w:rsidRPr="005806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87E3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FA4886" w:rsidRDefault="00FA4886" w:rsidP="00FA488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Медалісти отримують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одноразові премії в розмірі:</w:t>
      </w:r>
    </w:p>
    <w:p w:rsidR="00FA4886" w:rsidRDefault="00FA4886" w:rsidP="00FA4886">
      <w:pPr>
        <w:pStyle w:val="a3"/>
        <w:spacing w:after="0" w:line="276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Золота медаль – 1000 грн.</w:t>
      </w:r>
    </w:p>
    <w:p w:rsidR="00FA4886" w:rsidRDefault="00FA4886" w:rsidP="00FA4886">
      <w:pPr>
        <w:pStyle w:val="a3"/>
        <w:spacing w:after="0" w:line="276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Срібна медаль – 500 грн.</w:t>
      </w:r>
    </w:p>
    <w:p w:rsidR="00FA4886" w:rsidRDefault="00FA4886" w:rsidP="00FA4886">
      <w:pPr>
        <w:tabs>
          <w:tab w:val="left" w:pos="3855"/>
        </w:tabs>
        <w:spacing w:after="0" w:line="276" w:lineRule="auto"/>
        <w:rPr>
          <w:lang w:val="uk-UA"/>
        </w:rPr>
      </w:pPr>
      <w:r>
        <w:rPr>
          <w:lang w:val="uk-UA"/>
        </w:rPr>
        <w:tab/>
      </w:r>
    </w:p>
    <w:p w:rsidR="00FA4886" w:rsidRDefault="00FA4886" w:rsidP="00FA4886">
      <w:pPr>
        <w:tabs>
          <w:tab w:val="left" w:pos="385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64F">
        <w:rPr>
          <w:rFonts w:ascii="Times New Roman" w:hAnsi="Times New Roman" w:cs="Times New Roman"/>
          <w:b/>
          <w:sz w:val="28"/>
          <w:szCs w:val="28"/>
          <w:lang w:val="uk-UA"/>
        </w:rPr>
        <w:t>Творчий напрям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</w:p>
    <w:p w:rsidR="00FA4886" w:rsidRDefault="00FA4886" w:rsidP="00FA4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обласних конкурсів, чемпіонатів, турнірів, фестивалів отримують одноразові премії в розмірі: </w:t>
      </w:r>
    </w:p>
    <w:p w:rsidR="00FA4886" w:rsidRDefault="00FA4886" w:rsidP="00FA4886">
      <w:pPr>
        <w:tabs>
          <w:tab w:val="left" w:pos="2535"/>
          <w:tab w:val="left" w:pos="666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6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Один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Колектив</w:t>
      </w:r>
    </w:p>
    <w:p w:rsidR="00FA4886" w:rsidRPr="002F530A" w:rsidRDefault="00FA4886" w:rsidP="00FA4886">
      <w:pPr>
        <w:tabs>
          <w:tab w:val="left" w:pos="1245"/>
          <w:tab w:val="left" w:pos="639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 xml:space="preserve"> 1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 місце – 600 грн.</w:t>
      </w:r>
    </w:p>
    <w:p w:rsidR="00FA4886" w:rsidRPr="002F530A" w:rsidRDefault="00FA4886" w:rsidP="00FA4886">
      <w:pPr>
        <w:tabs>
          <w:tab w:val="left" w:pos="1245"/>
          <w:tab w:val="left" w:pos="639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 xml:space="preserve"> 2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 місце – 400 грн.</w:t>
      </w:r>
    </w:p>
    <w:p w:rsidR="00FA4886" w:rsidRDefault="00FA4886" w:rsidP="00FA4886">
      <w:pPr>
        <w:tabs>
          <w:tab w:val="left" w:pos="1245"/>
          <w:tab w:val="left" w:pos="639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3 місце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D2064F">
        <w:rPr>
          <w:rFonts w:ascii="Times New Roman" w:hAnsi="Times New Roman" w:cs="Times New Roman"/>
          <w:sz w:val="28"/>
          <w:szCs w:val="28"/>
          <w:lang w:val="uk-UA"/>
        </w:rPr>
        <w:t>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 місце – 300 грн.</w:t>
      </w:r>
    </w:p>
    <w:p w:rsidR="00FA4886" w:rsidRPr="002F530A" w:rsidRDefault="00FA4886" w:rsidP="00FA48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30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Всеукраїнських та міжнародних конкурсів отримують одноразові премії в розмірі: </w:t>
      </w:r>
    </w:p>
    <w:p w:rsidR="00FA4886" w:rsidRDefault="00FA4886" w:rsidP="00FA4886">
      <w:pPr>
        <w:tabs>
          <w:tab w:val="left" w:pos="915"/>
          <w:tab w:val="left" w:pos="1134"/>
          <w:tab w:val="left" w:pos="1418"/>
          <w:tab w:val="left" w:pos="6960"/>
        </w:tabs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Один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Колектив</w:t>
      </w:r>
    </w:p>
    <w:p w:rsidR="00FA4886" w:rsidRPr="00931A1F" w:rsidRDefault="00FA4886" w:rsidP="00FA4886">
      <w:pPr>
        <w:pStyle w:val="a3"/>
        <w:tabs>
          <w:tab w:val="left" w:pos="510"/>
          <w:tab w:val="left" w:pos="241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81BB5">
        <w:rPr>
          <w:rFonts w:ascii="Times New Roman" w:hAnsi="Times New Roman" w:cs="Times New Roman"/>
          <w:sz w:val="28"/>
          <w:szCs w:val="28"/>
          <w:lang w:val="uk-UA"/>
        </w:rPr>
        <w:t>1 місце – 1000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2B12BE" w:rsidRDefault="00FA4886" w:rsidP="00FA4886">
      <w:p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B12BE">
        <w:rPr>
          <w:rFonts w:ascii="Times New Roman" w:hAnsi="Times New Roman" w:cs="Times New Roman"/>
          <w:sz w:val="28"/>
          <w:szCs w:val="28"/>
          <w:lang w:val="uk-UA"/>
        </w:rPr>
        <w:t xml:space="preserve"> 2 місце – 800 грн</w:t>
      </w:r>
      <w:r w:rsidRPr="002B12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2 місце – 800 грн.</w:t>
      </w:r>
    </w:p>
    <w:p w:rsidR="00FA4886" w:rsidRPr="00AC1B76" w:rsidRDefault="00FA4886" w:rsidP="00FA4886">
      <w:p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B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81BB5">
        <w:rPr>
          <w:rFonts w:ascii="Times New Roman" w:hAnsi="Times New Roman" w:cs="Times New Roman"/>
          <w:sz w:val="28"/>
          <w:szCs w:val="28"/>
          <w:lang w:val="uk-UA"/>
        </w:rPr>
        <w:t xml:space="preserve"> 3 місце – 500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 xml:space="preserve">3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A81BB5" w:rsidRDefault="00FA4886" w:rsidP="00FA4886">
      <w:pPr>
        <w:tabs>
          <w:tab w:val="left" w:pos="915"/>
          <w:tab w:val="left" w:pos="1276"/>
          <w:tab w:val="left" w:pos="1418"/>
          <w:tab w:val="left" w:pos="66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86" w:rsidRDefault="00FA4886" w:rsidP="00FA4886">
      <w:pPr>
        <w:tabs>
          <w:tab w:val="left" w:pos="21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86" w:rsidRDefault="00FA4886" w:rsidP="00FA4886">
      <w:pPr>
        <w:tabs>
          <w:tab w:val="left" w:pos="1418"/>
          <w:tab w:val="left" w:pos="21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30A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культура, спорт, туризм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4886" w:rsidRPr="002F530A" w:rsidRDefault="00FA4886" w:rsidP="00FA4886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30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обласних </w:t>
      </w:r>
      <w:proofErr w:type="spellStart"/>
      <w:r w:rsidRPr="002F530A">
        <w:rPr>
          <w:rFonts w:ascii="Times New Roman" w:hAnsi="Times New Roman" w:cs="Times New Roman"/>
          <w:sz w:val="28"/>
          <w:szCs w:val="28"/>
          <w:lang w:val="uk-UA"/>
        </w:rPr>
        <w:t>спартакіад</w:t>
      </w:r>
      <w:proofErr w:type="spellEnd"/>
      <w:r w:rsidRPr="002F530A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отримують одноразові премії в розмірі: </w:t>
      </w:r>
    </w:p>
    <w:p w:rsidR="00FA4886" w:rsidRDefault="00FA4886" w:rsidP="00FA4886">
      <w:pPr>
        <w:tabs>
          <w:tab w:val="left" w:pos="6390"/>
        </w:tabs>
        <w:spacing w:after="0" w:line="276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Команда</w:t>
      </w:r>
    </w:p>
    <w:p w:rsidR="00FA4886" w:rsidRPr="002F530A" w:rsidRDefault="00FA4886" w:rsidP="00FA4886">
      <w:pPr>
        <w:tabs>
          <w:tab w:val="left" w:pos="1245"/>
          <w:tab w:val="left" w:pos="639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F530A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530A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 місце – 600 грн.</w:t>
      </w:r>
    </w:p>
    <w:p w:rsidR="00FA4886" w:rsidRPr="002F530A" w:rsidRDefault="00FA4886" w:rsidP="00FA4886">
      <w:pPr>
        <w:tabs>
          <w:tab w:val="left" w:pos="1245"/>
          <w:tab w:val="left" w:pos="639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3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53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530A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 місце – 400 грн.</w:t>
      </w:r>
    </w:p>
    <w:p w:rsidR="00FA4886" w:rsidRDefault="00FA4886" w:rsidP="00FA4886">
      <w:pPr>
        <w:tabs>
          <w:tab w:val="left" w:pos="1245"/>
          <w:tab w:val="left" w:pos="639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3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53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F530A">
        <w:rPr>
          <w:rFonts w:ascii="Times New Roman" w:hAnsi="Times New Roman" w:cs="Times New Roman"/>
          <w:sz w:val="28"/>
          <w:szCs w:val="28"/>
          <w:lang w:val="uk-UA"/>
        </w:rPr>
        <w:t>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 місце – 300 грн.</w:t>
      </w:r>
    </w:p>
    <w:p w:rsidR="00FA4886" w:rsidRPr="00931A1F" w:rsidRDefault="00FA4886" w:rsidP="00FA4886">
      <w:pPr>
        <w:pStyle w:val="a3"/>
        <w:numPr>
          <w:ilvl w:val="0"/>
          <w:numId w:val="4"/>
        </w:num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Призери чемпіонатів України та призери міжнародних змагань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одноразові премії в розмірі: </w:t>
      </w:r>
    </w:p>
    <w:p w:rsidR="00FA4886" w:rsidRPr="00931A1F" w:rsidRDefault="00FA4886" w:rsidP="00FA4886">
      <w:pPr>
        <w:pStyle w:val="a3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Один учасник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Команда</w:t>
      </w:r>
    </w:p>
    <w:p w:rsidR="00FA4886" w:rsidRPr="00931A1F" w:rsidRDefault="00FA4886" w:rsidP="00FA4886">
      <w:pPr>
        <w:pStyle w:val="a3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931A1F" w:rsidRDefault="00FA4886" w:rsidP="00FA4886">
      <w:pPr>
        <w:pStyle w:val="a3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2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 xml:space="preserve">2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1A1F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Pr="00AC1B76" w:rsidRDefault="00FA4886" w:rsidP="00FA4886">
      <w:p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 xml:space="preserve"> 3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 xml:space="preserve"> 3 місце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1B76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FA4886" w:rsidRDefault="00FA4886" w:rsidP="00FA4886">
      <w:pPr>
        <w:tabs>
          <w:tab w:val="left" w:pos="510"/>
          <w:tab w:val="left" w:pos="2415"/>
          <w:tab w:val="left" w:pos="63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23ED" w:rsidRPr="007523ED" w:rsidRDefault="007523ED" w:rsidP="007523ED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523ED" w:rsidRPr="0075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1E4"/>
    <w:multiLevelType w:val="hybridMultilevel"/>
    <w:tmpl w:val="30B0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2CA0"/>
    <w:multiLevelType w:val="hybridMultilevel"/>
    <w:tmpl w:val="EF3A4C16"/>
    <w:lvl w:ilvl="0" w:tplc="27E4A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60"/>
    <w:rsid w:val="0004015B"/>
    <w:rsid w:val="00107ED0"/>
    <w:rsid w:val="00127E10"/>
    <w:rsid w:val="00134F47"/>
    <w:rsid w:val="00354160"/>
    <w:rsid w:val="003B2914"/>
    <w:rsid w:val="00750102"/>
    <w:rsid w:val="007523ED"/>
    <w:rsid w:val="00CD59B7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05EA"/>
  <w15:chartTrackingRefBased/>
  <w15:docId w15:val="{96DD0C1C-AF6F-47CD-B9A8-7AAEC95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Ekonomist</cp:lastModifiedBy>
  <cp:revision>2</cp:revision>
  <cp:lastPrinted>2018-06-01T09:32:00Z</cp:lastPrinted>
  <dcterms:created xsi:type="dcterms:W3CDTF">2018-07-27T13:08:00Z</dcterms:created>
  <dcterms:modified xsi:type="dcterms:W3CDTF">2018-07-27T13:08:00Z</dcterms:modified>
</cp:coreProperties>
</file>