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12" w:rsidRDefault="009F2A12" w:rsidP="009F2A12">
      <w:pPr>
        <w:jc w:val="center"/>
        <w:rPr>
          <w:sz w:val="28"/>
          <w:szCs w:val="28"/>
        </w:rPr>
      </w:pPr>
      <w:r>
        <w:rPr>
          <w:noProof/>
          <w:sz w:val="20"/>
        </w:rPr>
        <w:drawing>
          <wp:inline distT="0" distB="0" distL="0" distR="0" wp14:anchorId="421C7B30" wp14:editId="59AEB495">
            <wp:extent cx="4857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9F2A12" w:rsidRDefault="009F2A12" w:rsidP="009F2A12">
      <w:pPr>
        <w:jc w:val="center"/>
        <w:rPr>
          <w:b/>
          <w:sz w:val="28"/>
          <w:szCs w:val="28"/>
          <w:lang w:val="uk-UA"/>
        </w:rPr>
      </w:pPr>
      <w:r>
        <w:rPr>
          <w:b/>
          <w:sz w:val="28"/>
          <w:szCs w:val="28"/>
        </w:rPr>
        <w:t>УКРАЇНА</w:t>
      </w:r>
    </w:p>
    <w:p w:rsidR="009F2A12" w:rsidRDefault="009F2A12" w:rsidP="009F2A12">
      <w:pPr>
        <w:jc w:val="center"/>
        <w:rPr>
          <w:sz w:val="28"/>
          <w:szCs w:val="28"/>
        </w:rPr>
      </w:pPr>
      <w:r>
        <w:rPr>
          <w:sz w:val="28"/>
          <w:szCs w:val="28"/>
        </w:rPr>
        <w:t>СТЕПАНКІВСЬКА СІЛЬСЬКА РАДА</w:t>
      </w:r>
    </w:p>
    <w:p w:rsidR="009F2A12" w:rsidRDefault="009F2A12" w:rsidP="009F2A12">
      <w:pPr>
        <w:jc w:val="center"/>
        <w:rPr>
          <w:b/>
          <w:sz w:val="28"/>
          <w:szCs w:val="28"/>
        </w:rPr>
      </w:pPr>
      <w:r>
        <w:rPr>
          <w:b/>
          <w:sz w:val="28"/>
          <w:szCs w:val="28"/>
          <w:lang w:val="uk-UA"/>
        </w:rPr>
        <w:t xml:space="preserve">Дев’ятнадцята </w:t>
      </w:r>
      <w:proofErr w:type="spellStart"/>
      <w:r>
        <w:rPr>
          <w:b/>
          <w:sz w:val="28"/>
          <w:szCs w:val="28"/>
        </w:rPr>
        <w:t>сесія</w:t>
      </w:r>
      <w:proofErr w:type="spellEnd"/>
      <w:r>
        <w:rPr>
          <w:b/>
          <w:sz w:val="28"/>
          <w:szCs w:val="28"/>
        </w:rPr>
        <w:t xml:space="preserve"> </w:t>
      </w:r>
      <w:r>
        <w:rPr>
          <w:b/>
          <w:sz w:val="28"/>
          <w:szCs w:val="28"/>
          <w:lang w:val="en-US"/>
        </w:rPr>
        <w:t>V</w:t>
      </w:r>
      <w:r>
        <w:rPr>
          <w:b/>
          <w:sz w:val="28"/>
          <w:szCs w:val="28"/>
        </w:rPr>
        <w:t xml:space="preserve">ІІ </w:t>
      </w:r>
      <w:proofErr w:type="spellStart"/>
      <w:r>
        <w:rPr>
          <w:b/>
          <w:sz w:val="28"/>
          <w:szCs w:val="28"/>
        </w:rPr>
        <w:t>скликання</w:t>
      </w:r>
      <w:proofErr w:type="spellEnd"/>
      <w:r>
        <w:rPr>
          <w:b/>
          <w:sz w:val="28"/>
          <w:szCs w:val="28"/>
        </w:rPr>
        <w:t xml:space="preserve"> </w:t>
      </w:r>
    </w:p>
    <w:p w:rsidR="009F2A12" w:rsidRDefault="009F2A12" w:rsidP="009F2A12">
      <w:pPr>
        <w:jc w:val="center"/>
        <w:rPr>
          <w:b/>
          <w:sz w:val="28"/>
          <w:szCs w:val="28"/>
        </w:rPr>
      </w:pPr>
    </w:p>
    <w:p w:rsidR="009F2A12" w:rsidRDefault="009F2A12" w:rsidP="009F2A12">
      <w:pPr>
        <w:jc w:val="center"/>
        <w:rPr>
          <w:b/>
          <w:sz w:val="28"/>
          <w:szCs w:val="28"/>
          <w:lang w:val="uk-UA"/>
        </w:rPr>
      </w:pPr>
      <w:r>
        <w:rPr>
          <w:b/>
          <w:sz w:val="28"/>
          <w:szCs w:val="28"/>
        </w:rPr>
        <w:t xml:space="preserve">Р І Ш Е Н </w:t>
      </w:r>
      <w:proofErr w:type="spellStart"/>
      <w:r>
        <w:rPr>
          <w:b/>
          <w:sz w:val="28"/>
          <w:szCs w:val="28"/>
        </w:rPr>
        <w:t>Н</w:t>
      </w:r>
      <w:proofErr w:type="spellEnd"/>
      <w:r>
        <w:rPr>
          <w:b/>
          <w:sz w:val="28"/>
          <w:szCs w:val="28"/>
        </w:rPr>
        <w:t xml:space="preserve"> Я</w:t>
      </w:r>
    </w:p>
    <w:p w:rsidR="009F2A12" w:rsidRDefault="009F2A12" w:rsidP="009F2A12">
      <w:pPr>
        <w:jc w:val="center"/>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9F2A12" w:rsidRDefault="009F2A12" w:rsidP="009F2A12">
      <w:pPr>
        <w:rPr>
          <w:b/>
          <w:sz w:val="28"/>
          <w:szCs w:val="28"/>
          <w:lang w:val="uk-UA"/>
        </w:rPr>
      </w:pPr>
      <w:r>
        <w:rPr>
          <w:b/>
          <w:sz w:val="28"/>
          <w:szCs w:val="28"/>
          <w:lang w:val="uk-UA"/>
        </w:rPr>
        <w:t>14.0</w:t>
      </w:r>
      <w:r w:rsidR="0008476C">
        <w:rPr>
          <w:b/>
          <w:sz w:val="28"/>
          <w:szCs w:val="28"/>
          <w:lang w:val="uk-UA"/>
        </w:rPr>
        <w:t>9</w:t>
      </w:r>
      <w:bookmarkStart w:id="0" w:name="_GoBack"/>
      <w:bookmarkEnd w:id="0"/>
      <w:r>
        <w:rPr>
          <w:b/>
          <w:sz w:val="28"/>
          <w:szCs w:val="28"/>
          <w:lang w:val="uk-UA"/>
        </w:rPr>
        <w:t>.</w:t>
      </w:r>
      <w:r>
        <w:rPr>
          <w:b/>
          <w:sz w:val="28"/>
          <w:szCs w:val="28"/>
        </w:rPr>
        <w:t>201</w:t>
      </w:r>
      <w:r>
        <w:rPr>
          <w:b/>
          <w:sz w:val="28"/>
          <w:szCs w:val="28"/>
          <w:lang w:val="uk-UA"/>
        </w:rPr>
        <w:t>8</w:t>
      </w:r>
      <w:r>
        <w:rPr>
          <w:b/>
          <w:sz w:val="28"/>
          <w:szCs w:val="28"/>
        </w:rPr>
        <w:t xml:space="preserve"> року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lang w:val="uk-UA"/>
        </w:rPr>
        <w:t xml:space="preserve">              </w:t>
      </w:r>
      <w:r>
        <w:rPr>
          <w:b/>
          <w:sz w:val="28"/>
          <w:szCs w:val="28"/>
        </w:rPr>
        <w:t>№</w:t>
      </w:r>
      <w:r>
        <w:rPr>
          <w:b/>
          <w:sz w:val="28"/>
          <w:szCs w:val="28"/>
          <w:lang w:val="uk-UA"/>
        </w:rPr>
        <w:t>19-2/VII</w:t>
      </w:r>
    </w:p>
    <w:p w:rsidR="009F2A12" w:rsidRDefault="009F2A12" w:rsidP="009F2A12">
      <w:pPr>
        <w:rPr>
          <w:sz w:val="28"/>
          <w:szCs w:val="28"/>
        </w:rPr>
      </w:pPr>
    </w:p>
    <w:p w:rsidR="00DC4A78" w:rsidRDefault="00DC4A78" w:rsidP="00DC4A78">
      <w:pPr>
        <w:rPr>
          <w:b/>
          <w:bCs/>
          <w:sz w:val="28"/>
          <w:szCs w:val="28"/>
          <w:lang w:val="uk-UA"/>
        </w:rPr>
      </w:pPr>
      <w:r>
        <w:rPr>
          <w:b/>
          <w:bCs/>
          <w:sz w:val="28"/>
          <w:szCs w:val="28"/>
          <w:lang w:val="uk-UA"/>
        </w:rPr>
        <w:t xml:space="preserve">Про встановлення обмеження </w:t>
      </w:r>
    </w:p>
    <w:p w:rsidR="00DC4A78" w:rsidRDefault="00DC4A78" w:rsidP="00DC4A78">
      <w:pPr>
        <w:rPr>
          <w:b/>
          <w:bCs/>
          <w:sz w:val="28"/>
          <w:szCs w:val="28"/>
          <w:lang w:val="uk-UA"/>
        </w:rPr>
      </w:pPr>
      <w:r>
        <w:rPr>
          <w:b/>
          <w:bCs/>
          <w:sz w:val="28"/>
          <w:szCs w:val="28"/>
          <w:lang w:val="uk-UA"/>
        </w:rPr>
        <w:t>продажу алкогольних напоїв</w:t>
      </w:r>
    </w:p>
    <w:p w:rsidR="00DC4A78" w:rsidRDefault="00DC4A78" w:rsidP="00DC4A78">
      <w:pPr>
        <w:ind w:left="-540" w:firstLine="540"/>
        <w:rPr>
          <w:b/>
          <w:bCs/>
          <w:sz w:val="28"/>
          <w:szCs w:val="28"/>
          <w:lang w:val="uk-UA"/>
        </w:rPr>
      </w:pPr>
    </w:p>
    <w:p w:rsidR="00DC4A78" w:rsidRDefault="00DC4A78" w:rsidP="00DC4A78">
      <w:pPr>
        <w:ind w:firstLine="567"/>
        <w:jc w:val="both"/>
        <w:rPr>
          <w:bCs/>
          <w:sz w:val="28"/>
          <w:szCs w:val="28"/>
          <w:lang w:val="uk-UA"/>
        </w:rPr>
      </w:pPr>
      <w:r>
        <w:rPr>
          <w:bCs/>
          <w:sz w:val="28"/>
          <w:szCs w:val="28"/>
          <w:lang w:val="uk-UA"/>
        </w:rPr>
        <w:t>Відповідно до пункту 44</w:t>
      </w:r>
      <w:r>
        <w:rPr>
          <w:bCs/>
          <w:sz w:val="28"/>
          <w:szCs w:val="28"/>
          <w:vertAlign w:val="superscript"/>
          <w:lang w:val="uk-UA"/>
        </w:rPr>
        <w:t>1</w:t>
      </w:r>
      <w:r>
        <w:rPr>
          <w:bCs/>
          <w:sz w:val="28"/>
          <w:szCs w:val="28"/>
          <w:lang w:val="uk-UA"/>
        </w:rPr>
        <w:t xml:space="preserve"> частини 1 статті 26 Закону України «Про місцеве самоврядування в Україні», статті 15</w:t>
      </w:r>
      <w:r>
        <w:rPr>
          <w:bCs/>
          <w:sz w:val="28"/>
          <w:szCs w:val="28"/>
          <w:vertAlign w:val="superscript"/>
          <w:lang w:val="uk-UA"/>
        </w:rPr>
        <w:t xml:space="preserve">3 </w:t>
      </w:r>
      <w:r>
        <w:rPr>
          <w:bCs/>
          <w:sz w:val="28"/>
          <w:szCs w:val="28"/>
          <w:lang w:val="uk-UA"/>
        </w:rPr>
        <w:t>Закону України «Про державне регулювання виробництва і обігу спирту етилового, коньячного і плодового, алкогольних напоїв та тютюнових виробів», Закону України «Про внесення змін до деяких законодавчих актів України щодо надання органам місцевого самоврядування повноважень встановлювати обмеження продажу пива (крім безалкогольного), алкогольних, слабоалкогольних напоїв, вин столових», абзацу 1 частини 2 статті 156 Кодексу України про адміністративні правопорушення, з метою усунення порушень громадського порядку в нічний час доби, формування в суспільстві здорового способу життя, впровадження державної політики щодо обмеження шкідливого впливу споживання алкогольних, слабоалкогольних напоїв, вин столових та пива серед населення, впорядкування їх продажу, обмеження доступу до них підлітків та молоді, охорони їх здоров’я, сесія сільської ради</w:t>
      </w:r>
    </w:p>
    <w:p w:rsidR="00DC4A78" w:rsidRDefault="00DC4A78" w:rsidP="00DC4A78">
      <w:pPr>
        <w:jc w:val="center"/>
        <w:rPr>
          <w:b/>
          <w:bCs/>
          <w:sz w:val="28"/>
          <w:szCs w:val="28"/>
          <w:lang w:val="uk-UA"/>
        </w:rPr>
      </w:pPr>
      <w:r>
        <w:rPr>
          <w:b/>
          <w:bCs/>
          <w:sz w:val="28"/>
          <w:szCs w:val="28"/>
          <w:lang w:val="uk-UA"/>
        </w:rPr>
        <w:t>ВИРІШИЛА:</w:t>
      </w:r>
    </w:p>
    <w:p w:rsidR="00DC4A78" w:rsidRDefault="00DC4A78" w:rsidP="00DC4A78">
      <w:pPr>
        <w:ind w:firstLine="709"/>
        <w:jc w:val="both"/>
        <w:rPr>
          <w:sz w:val="28"/>
          <w:szCs w:val="28"/>
        </w:rPr>
      </w:pPr>
      <w:r>
        <w:rPr>
          <w:sz w:val="28"/>
          <w:szCs w:val="28"/>
        </w:rPr>
        <w:t>1. </w:t>
      </w:r>
      <w:proofErr w:type="spellStart"/>
      <w:r>
        <w:rPr>
          <w:sz w:val="28"/>
          <w:szCs w:val="28"/>
        </w:rPr>
        <w:t>Заборонити</w:t>
      </w:r>
      <w:proofErr w:type="spellEnd"/>
      <w:r>
        <w:rPr>
          <w:sz w:val="28"/>
          <w:szCs w:val="28"/>
        </w:rPr>
        <w:t xml:space="preserve"> продаж </w:t>
      </w:r>
      <w:r>
        <w:rPr>
          <w:sz w:val="28"/>
          <w:szCs w:val="28"/>
          <w:lang w:val="uk-UA"/>
        </w:rPr>
        <w:t xml:space="preserve">пива </w:t>
      </w:r>
      <w:r>
        <w:rPr>
          <w:sz w:val="28"/>
          <w:szCs w:val="28"/>
        </w:rPr>
        <w:t>(</w:t>
      </w:r>
      <w:proofErr w:type="spellStart"/>
      <w:r>
        <w:rPr>
          <w:sz w:val="28"/>
          <w:szCs w:val="28"/>
        </w:rPr>
        <w:t>крім</w:t>
      </w:r>
      <w:proofErr w:type="spellEnd"/>
      <w:r>
        <w:rPr>
          <w:sz w:val="28"/>
          <w:szCs w:val="28"/>
        </w:rPr>
        <w:t xml:space="preserve"> безалкогольного)</w:t>
      </w:r>
      <w:r>
        <w:rPr>
          <w:sz w:val="28"/>
          <w:szCs w:val="28"/>
          <w:lang w:val="uk-UA"/>
        </w:rPr>
        <w:t xml:space="preserve">, </w:t>
      </w:r>
      <w:proofErr w:type="spellStart"/>
      <w:r>
        <w:rPr>
          <w:sz w:val="28"/>
          <w:szCs w:val="28"/>
        </w:rPr>
        <w:t>алкогольних</w:t>
      </w:r>
      <w:proofErr w:type="spellEnd"/>
      <w:r>
        <w:rPr>
          <w:sz w:val="28"/>
          <w:szCs w:val="28"/>
        </w:rPr>
        <w:t xml:space="preserve">, </w:t>
      </w:r>
      <w:proofErr w:type="spellStart"/>
      <w:r>
        <w:rPr>
          <w:sz w:val="28"/>
          <w:szCs w:val="28"/>
        </w:rPr>
        <w:t>слабоалкогольних</w:t>
      </w:r>
      <w:proofErr w:type="spellEnd"/>
      <w:r>
        <w:rPr>
          <w:sz w:val="28"/>
          <w:szCs w:val="28"/>
        </w:rPr>
        <w:t xml:space="preserve"> </w:t>
      </w:r>
      <w:proofErr w:type="spellStart"/>
      <w:r>
        <w:rPr>
          <w:sz w:val="28"/>
          <w:szCs w:val="28"/>
        </w:rPr>
        <w:t>напоїв</w:t>
      </w:r>
      <w:proofErr w:type="spellEnd"/>
      <w:r>
        <w:rPr>
          <w:sz w:val="28"/>
          <w:szCs w:val="28"/>
        </w:rPr>
        <w:t xml:space="preserve">, вин </w:t>
      </w:r>
      <w:proofErr w:type="spellStart"/>
      <w:r>
        <w:rPr>
          <w:sz w:val="28"/>
          <w:szCs w:val="28"/>
        </w:rPr>
        <w:t>столових</w:t>
      </w:r>
      <w:proofErr w:type="spellEnd"/>
      <w:r>
        <w:rPr>
          <w:sz w:val="28"/>
          <w:szCs w:val="28"/>
        </w:rPr>
        <w:t xml:space="preserve"> </w:t>
      </w:r>
      <w:r>
        <w:rPr>
          <w:sz w:val="28"/>
          <w:szCs w:val="28"/>
          <w:lang w:val="uk-UA"/>
        </w:rPr>
        <w:t xml:space="preserve">суб’єктами господарювання (крім </w:t>
      </w:r>
      <w:proofErr w:type="spellStart"/>
      <w:r>
        <w:rPr>
          <w:sz w:val="28"/>
          <w:szCs w:val="28"/>
        </w:rPr>
        <w:t>закладів</w:t>
      </w:r>
      <w:proofErr w:type="spellEnd"/>
      <w:r>
        <w:rPr>
          <w:sz w:val="28"/>
          <w:szCs w:val="28"/>
        </w:rPr>
        <w:t xml:space="preserve"> ресторанного </w:t>
      </w:r>
      <w:proofErr w:type="spellStart"/>
      <w:r>
        <w:rPr>
          <w:sz w:val="28"/>
          <w:szCs w:val="28"/>
        </w:rPr>
        <w:t>господарства</w:t>
      </w:r>
      <w:proofErr w:type="spellEnd"/>
      <w:r>
        <w:rPr>
          <w:sz w:val="28"/>
          <w:szCs w:val="28"/>
          <w:lang w:val="uk-UA"/>
        </w:rPr>
        <w:t>)</w:t>
      </w:r>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lang w:val="uk-UA"/>
        </w:rPr>
        <w:t>Степанківської</w:t>
      </w:r>
      <w:proofErr w:type="spellEnd"/>
      <w:r>
        <w:rPr>
          <w:sz w:val="28"/>
          <w:szCs w:val="28"/>
          <w:lang w:val="uk-UA"/>
        </w:rPr>
        <w:t xml:space="preserve"> сільської об’єднаної територіальної громади</w:t>
      </w:r>
      <w:r>
        <w:rPr>
          <w:sz w:val="28"/>
          <w:szCs w:val="28"/>
        </w:rPr>
        <w:t xml:space="preserve"> з 2</w:t>
      </w:r>
      <w:r>
        <w:rPr>
          <w:sz w:val="28"/>
          <w:szCs w:val="28"/>
          <w:lang w:val="uk-UA"/>
        </w:rPr>
        <w:t>1</w:t>
      </w:r>
      <w:r>
        <w:rPr>
          <w:sz w:val="28"/>
          <w:szCs w:val="28"/>
        </w:rPr>
        <w:t xml:space="preserve">-ї до 8-ї </w:t>
      </w:r>
      <w:proofErr w:type="spellStart"/>
      <w:r>
        <w:rPr>
          <w:sz w:val="28"/>
          <w:szCs w:val="28"/>
        </w:rPr>
        <w:t>години</w:t>
      </w:r>
      <w:proofErr w:type="spellEnd"/>
      <w:r>
        <w:rPr>
          <w:sz w:val="28"/>
          <w:szCs w:val="28"/>
          <w:lang w:val="uk-UA"/>
        </w:rPr>
        <w:t xml:space="preserve"> доби</w:t>
      </w:r>
      <w:r>
        <w:rPr>
          <w:sz w:val="28"/>
          <w:szCs w:val="28"/>
        </w:rPr>
        <w:t>.</w:t>
      </w:r>
    </w:p>
    <w:p w:rsidR="00DC4A78" w:rsidRDefault="00DC4A78" w:rsidP="00DC4A78">
      <w:pPr>
        <w:ind w:firstLine="709"/>
        <w:jc w:val="both"/>
        <w:rPr>
          <w:sz w:val="28"/>
          <w:szCs w:val="28"/>
        </w:rPr>
      </w:pPr>
      <w:r>
        <w:rPr>
          <w:sz w:val="28"/>
          <w:szCs w:val="28"/>
        </w:rPr>
        <w:t>2. </w:t>
      </w:r>
      <w:proofErr w:type="spellStart"/>
      <w:r>
        <w:rPr>
          <w:sz w:val="28"/>
          <w:szCs w:val="28"/>
        </w:rPr>
        <w:t>Оприлюднити</w:t>
      </w:r>
      <w:proofErr w:type="spellEnd"/>
      <w:r>
        <w:rPr>
          <w:sz w:val="28"/>
          <w:szCs w:val="28"/>
        </w:rPr>
        <w:t xml:space="preserve"> </w:t>
      </w:r>
      <w:proofErr w:type="spellStart"/>
      <w:r>
        <w:rPr>
          <w:sz w:val="28"/>
          <w:szCs w:val="28"/>
        </w:rPr>
        <w:t>це</w:t>
      </w:r>
      <w:proofErr w:type="spellEnd"/>
      <w:r>
        <w:rPr>
          <w:sz w:val="28"/>
          <w:szCs w:val="28"/>
        </w:rPr>
        <w:t xml:space="preserve"> </w:t>
      </w:r>
      <w:proofErr w:type="spellStart"/>
      <w:r>
        <w:rPr>
          <w:sz w:val="28"/>
          <w:szCs w:val="28"/>
        </w:rPr>
        <w:t>рішення</w:t>
      </w:r>
      <w:proofErr w:type="spellEnd"/>
      <w:r>
        <w:rPr>
          <w:sz w:val="28"/>
          <w:szCs w:val="28"/>
        </w:rPr>
        <w:t xml:space="preserve"> на </w:t>
      </w:r>
      <w:proofErr w:type="spellStart"/>
      <w:r>
        <w:rPr>
          <w:sz w:val="28"/>
          <w:szCs w:val="28"/>
        </w:rPr>
        <w:t>офіційному</w:t>
      </w:r>
      <w:proofErr w:type="spellEnd"/>
      <w:r>
        <w:rPr>
          <w:sz w:val="28"/>
          <w:szCs w:val="28"/>
        </w:rPr>
        <w:t xml:space="preserve"> </w:t>
      </w:r>
      <w:proofErr w:type="spellStart"/>
      <w:r>
        <w:rPr>
          <w:sz w:val="28"/>
          <w:szCs w:val="28"/>
        </w:rPr>
        <w:t>сайті</w:t>
      </w:r>
      <w:proofErr w:type="spellEnd"/>
      <w:r>
        <w:rPr>
          <w:sz w:val="28"/>
          <w:szCs w:val="28"/>
        </w:rPr>
        <w:t xml:space="preserve"> </w:t>
      </w:r>
      <w:proofErr w:type="spellStart"/>
      <w:r>
        <w:rPr>
          <w:sz w:val="28"/>
          <w:szCs w:val="28"/>
          <w:lang w:val="uk-UA"/>
        </w:rPr>
        <w:t>Степанківської</w:t>
      </w:r>
      <w:proofErr w:type="spellEnd"/>
      <w:r>
        <w:rPr>
          <w:sz w:val="28"/>
          <w:szCs w:val="28"/>
          <w:lang w:val="uk-UA"/>
        </w:rPr>
        <w:t xml:space="preserve"> об’єднаної територіальної громади</w:t>
      </w:r>
      <w:r>
        <w:rPr>
          <w:sz w:val="28"/>
          <w:szCs w:val="28"/>
        </w:rPr>
        <w:t xml:space="preserve"> та в </w:t>
      </w:r>
      <w:proofErr w:type="spellStart"/>
      <w:r>
        <w:rPr>
          <w:sz w:val="28"/>
          <w:szCs w:val="28"/>
        </w:rPr>
        <w:t>засобах</w:t>
      </w:r>
      <w:proofErr w:type="spellEnd"/>
      <w:r>
        <w:rPr>
          <w:sz w:val="28"/>
          <w:szCs w:val="28"/>
        </w:rPr>
        <w:t xml:space="preserve"> </w:t>
      </w:r>
      <w:proofErr w:type="spellStart"/>
      <w:r>
        <w:rPr>
          <w:sz w:val="28"/>
          <w:szCs w:val="28"/>
        </w:rPr>
        <w:t>масової</w:t>
      </w:r>
      <w:proofErr w:type="spellEnd"/>
      <w:r>
        <w:rPr>
          <w:sz w:val="28"/>
          <w:szCs w:val="28"/>
        </w:rPr>
        <w:t xml:space="preserve"> </w:t>
      </w:r>
      <w:proofErr w:type="spellStart"/>
      <w:r>
        <w:rPr>
          <w:sz w:val="28"/>
          <w:szCs w:val="28"/>
        </w:rPr>
        <w:t>інформації</w:t>
      </w:r>
      <w:proofErr w:type="spellEnd"/>
      <w:r>
        <w:rPr>
          <w:sz w:val="28"/>
          <w:szCs w:val="28"/>
        </w:rPr>
        <w:t>.</w:t>
      </w:r>
    </w:p>
    <w:p w:rsidR="00DC4A78" w:rsidRDefault="00DC4A78" w:rsidP="00DC4A78">
      <w:pPr>
        <w:autoSpaceDE w:val="0"/>
        <w:autoSpaceDN w:val="0"/>
        <w:adjustRightInd w:val="0"/>
        <w:ind w:firstLine="708"/>
        <w:jc w:val="both"/>
        <w:rPr>
          <w:sz w:val="28"/>
          <w:szCs w:val="28"/>
          <w:lang w:val="uk-UA"/>
        </w:rPr>
      </w:pPr>
      <w:r>
        <w:rPr>
          <w:sz w:val="28"/>
          <w:szCs w:val="28"/>
        </w:rPr>
        <w:t xml:space="preserve">3. Контроль за </w:t>
      </w:r>
      <w:proofErr w:type="spellStart"/>
      <w:r>
        <w:rPr>
          <w:sz w:val="28"/>
          <w:szCs w:val="28"/>
        </w:rPr>
        <w:t>виконанням</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доручити</w:t>
      </w:r>
      <w:proofErr w:type="spellEnd"/>
      <w:r>
        <w:rPr>
          <w:sz w:val="28"/>
          <w:szCs w:val="28"/>
        </w:rPr>
        <w:t xml:space="preserve"> </w:t>
      </w:r>
      <w:proofErr w:type="spellStart"/>
      <w:r>
        <w:rPr>
          <w:sz w:val="28"/>
          <w:szCs w:val="28"/>
        </w:rPr>
        <w:t>постійн</w:t>
      </w:r>
      <w:r>
        <w:rPr>
          <w:sz w:val="28"/>
          <w:szCs w:val="28"/>
          <w:lang w:val="uk-UA"/>
        </w:rPr>
        <w:t>им</w:t>
      </w:r>
      <w:proofErr w:type="spellEnd"/>
      <w:r>
        <w:rPr>
          <w:sz w:val="28"/>
          <w:szCs w:val="28"/>
        </w:rPr>
        <w:t xml:space="preserve"> </w:t>
      </w:r>
      <w:proofErr w:type="spellStart"/>
      <w:r>
        <w:rPr>
          <w:sz w:val="28"/>
          <w:szCs w:val="28"/>
        </w:rPr>
        <w:t>комісі</w:t>
      </w:r>
      <w:proofErr w:type="spellEnd"/>
      <w:r>
        <w:rPr>
          <w:sz w:val="28"/>
          <w:szCs w:val="28"/>
          <w:lang w:val="uk-UA"/>
        </w:rPr>
        <w:t>ям</w:t>
      </w:r>
      <w:r>
        <w:rPr>
          <w:sz w:val="28"/>
          <w:szCs w:val="28"/>
        </w:rPr>
        <w:t xml:space="preserve"> з </w:t>
      </w:r>
      <w:r>
        <w:rPr>
          <w:bCs/>
          <w:sz w:val="28"/>
          <w:szCs w:val="28"/>
          <w:lang w:val="uk-UA"/>
        </w:rPr>
        <w:t xml:space="preserve">питань фінансів, бюджету, планування, соціально-економічного розвитку, інвестицій та міжнародного співробітництва, з гуманітарних питань, </w:t>
      </w:r>
      <w:r>
        <w:rPr>
          <w:sz w:val="28"/>
          <w:szCs w:val="28"/>
          <w:shd w:val="clear" w:color="auto" w:fill="FFFFFF"/>
          <w:lang w:eastAsia="uk-UA"/>
        </w:rPr>
        <w:t xml:space="preserve">з </w:t>
      </w:r>
      <w:proofErr w:type="spellStart"/>
      <w:r>
        <w:rPr>
          <w:sz w:val="28"/>
          <w:szCs w:val="28"/>
          <w:shd w:val="clear" w:color="auto" w:fill="FFFFFF"/>
          <w:lang w:eastAsia="uk-UA"/>
        </w:rPr>
        <w:t>питань</w:t>
      </w:r>
      <w:proofErr w:type="spellEnd"/>
      <w:r>
        <w:rPr>
          <w:sz w:val="28"/>
          <w:szCs w:val="28"/>
          <w:shd w:val="clear" w:color="auto" w:fill="FFFFFF"/>
          <w:lang w:eastAsia="uk-UA"/>
        </w:rPr>
        <w:t xml:space="preserve"> </w:t>
      </w:r>
      <w:proofErr w:type="spellStart"/>
      <w:r>
        <w:rPr>
          <w:sz w:val="28"/>
          <w:szCs w:val="28"/>
          <w:shd w:val="clear" w:color="auto" w:fill="FFFFFF"/>
          <w:lang w:eastAsia="uk-UA"/>
        </w:rPr>
        <w:t>земельних</w:t>
      </w:r>
      <w:proofErr w:type="spellEnd"/>
      <w:r>
        <w:rPr>
          <w:sz w:val="28"/>
          <w:szCs w:val="28"/>
          <w:shd w:val="clear" w:color="auto" w:fill="FFFFFF"/>
          <w:lang w:eastAsia="uk-UA"/>
        </w:rPr>
        <w:t xml:space="preserve"> </w:t>
      </w:r>
      <w:proofErr w:type="spellStart"/>
      <w:r>
        <w:rPr>
          <w:sz w:val="28"/>
          <w:szCs w:val="28"/>
          <w:shd w:val="clear" w:color="auto" w:fill="FFFFFF"/>
          <w:lang w:eastAsia="uk-UA"/>
        </w:rPr>
        <w:t>відносин</w:t>
      </w:r>
      <w:proofErr w:type="spellEnd"/>
      <w:r>
        <w:rPr>
          <w:sz w:val="28"/>
          <w:szCs w:val="28"/>
          <w:shd w:val="clear" w:color="auto" w:fill="FFFFFF"/>
          <w:lang w:eastAsia="uk-UA"/>
        </w:rPr>
        <w:t xml:space="preserve">, </w:t>
      </w:r>
      <w:proofErr w:type="spellStart"/>
      <w:r>
        <w:rPr>
          <w:sz w:val="28"/>
          <w:szCs w:val="28"/>
          <w:shd w:val="clear" w:color="auto" w:fill="FFFFFF"/>
          <w:lang w:eastAsia="uk-UA"/>
        </w:rPr>
        <w:t>природокористування</w:t>
      </w:r>
      <w:proofErr w:type="spellEnd"/>
      <w:r>
        <w:rPr>
          <w:sz w:val="28"/>
          <w:szCs w:val="28"/>
          <w:shd w:val="clear" w:color="auto" w:fill="FFFFFF"/>
          <w:lang w:eastAsia="uk-UA"/>
        </w:rPr>
        <w:t xml:space="preserve">, </w:t>
      </w:r>
      <w:proofErr w:type="spellStart"/>
      <w:r>
        <w:rPr>
          <w:sz w:val="28"/>
          <w:szCs w:val="28"/>
          <w:shd w:val="clear" w:color="auto" w:fill="FFFFFF"/>
          <w:lang w:eastAsia="uk-UA"/>
        </w:rPr>
        <w:t>екології</w:t>
      </w:r>
      <w:proofErr w:type="spellEnd"/>
      <w:r>
        <w:rPr>
          <w:sz w:val="28"/>
          <w:szCs w:val="28"/>
          <w:shd w:val="clear" w:color="auto" w:fill="FFFFFF"/>
          <w:lang w:eastAsia="uk-UA"/>
        </w:rPr>
        <w:t xml:space="preserve">, </w:t>
      </w:r>
      <w:proofErr w:type="spellStart"/>
      <w:r>
        <w:rPr>
          <w:sz w:val="28"/>
          <w:szCs w:val="28"/>
          <w:shd w:val="clear" w:color="auto" w:fill="FFFFFF"/>
          <w:lang w:eastAsia="uk-UA"/>
        </w:rPr>
        <w:t>планування</w:t>
      </w:r>
      <w:proofErr w:type="spellEnd"/>
      <w:r>
        <w:rPr>
          <w:sz w:val="28"/>
          <w:szCs w:val="28"/>
          <w:shd w:val="clear" w:color="auto" w:fill="FFFFFF"/>
          <w:lang w:eastAsia="uk-UA"/>
        </w:rPr>
        <w:t xml:space="preserve"> </w:t>
      </w:r>
      <w:proofErr w:type="spellStart"/>
      <w:r>
        <w:rPr>
          <w:sz w:val="28"/>
          <w:szCs w:val="28"/>
          <w:shd w:val="clear" w:color="auto" w:fill="FFFFFF"/>
          <w:lang w:eastAsia="uk-UA"/>
        </w:rPr>
        <w:t>території</w:t>
      </w:r>
      <w:proofErr w:type="spellEnd"/>
      <w:r>
        <w:rPr>
          <w:sz w:val="28"/>
          <w:szCs w:val="28"/>
          <w:shd w:val="clear" w:color="auto" w:fill="FFFFFF"/>
          <w:lang w:eastAsia="uk-UA"/>
        </w:rPr>
        <w:t xml:space="preserve">, </w:t>
      </w:r>
      <w:proofErr w:type="spellStart"/>
      <w:r>
        <w:rPr>
          <w:sz w:val="28"/>
          <w:szCs w:val="28"/>
          <w:shd w:val="clear" w:color="auto" w:fill="FFFFFF"/>
          <w:lang w:eastAsia="uk-UA"/>
        </w:rPr>
        <w:t>будівництва</w:t>
      </w:r>
      <w:proofErr w:type="spellEnd"/>
      <w:r>
        <w:rPr>
          <w:sz w:val="28"/>
          <w:szCs w:val="28"/>
          <w:shd w:val="clear" w:color="auto" w:fill="FFFFFF"/>
          <w:lang w:eastAsia="uk-UA"/>
        </w:rPr>
        <w:t xml:space="preserve">, </w:t>
      </w:r>
      <w:proofErr w:type="spellStart"/>
      <w:r>
        <w:rPr>
          <w:sz w:val="28"/>
          <w:szCs w:val="28"/>
          <w:shd w:val="clear" w:color="auto" w:fill="FFFFFF"/>
          <w:lang w:eastAsia="uk-UA"/>
        </w:rPr>
        <w:t>архітектури</w:t>
      </w:r>
      <w:proofErr w:type="spellEnd"/>
      <w:r>
        <w:rPr>
          <w:sz w:val="28"/>
          <w:szCs w:val="28"/>
          <w:shd w:val="clear" w:color="auto" w:fill="FFFFFF"/>
          <w:lang w:eastAsia="uk-UA"/>
        </w:rPr>
        <w:t xml:space="preserve">, благоустрою, </w:t>
      </w:r>
      <w:proofErr w:type="spellStart"/>
      <w:r>
        <w:rPr>
          <w:sz w:val="28"/>
          <w:szCs w:val="28"/>
          <w:shd w:val="clear" w:color="auto" w:fill="FFFFFF"/>
          <w:lang w:eastAsia="uk-UA"/>
        </w:rPr>
        <w:t>енергозбереження</w:t>
      </w:r>
      <w:proofErr w:type="spellEnd"/>
      <w:r>
        <w:rPr>
          <w:sz w:val="28"/>
          <w:szCs w:val="28"/>
          <w:shd w:val="clear" w:color="auto" w:fill="FFFFFF"/>
          <w:lang w:eastAsia="uk-UA"/>
        </w:rPr>
        <w:t xml:space="preserve"> та транспорту, </w:t>
      </w:r>
      <w:proofErr w:type="spellStart"/>
      <w:r>
        <w:rPr>
          <w:sz w:val="28"/>
          <w:szCs w:val="28"/>
          <w:shd w:val="clear" w:color="auto" w:fill="FFFFFF"/>
          <w:lang w:eastAsia="uk-UA"/>
        </w:rPr>
        <w:t>комунальної</w:t>
      </w:r>
      <w:proofErr w:type="spellEnd"/>
      <w:r>
        <w:rPr>
          <w:sz w:val="28"/>
          <w:szCs w:val="28"/>
          <w:shd w:val="clear" w:color="auto" w:fill="FFFFFF"/>
          <w:lang w:eastAsia="uk-UA"/>
        </w:rPr>
        <w:t xml:space="preserve"> </w:t>
      </w:r>
      <w:proofErr w:type="spellStart"/>
      <w:r>
        <w:rPr>
          <w:sz w:val="28"/>
          <w:szCs w:val="28"/>
          <w:shd w:val="clear" w:color="auto" w:fill="FFFFFF"/>
          <w:lang w:eastAsia="uk-UA"/>
        </w:rPr>
        <w:t>власності</w:t>
      </w:r>
      <w:proofErr w:type="spellEnd"/>
      <w:r>
        <w:rPr>
          <w:sz w:val="28"/>
          <w:szCs w:val="28"/>
          <w:shd w:val="clear" w:color="auto" w:fill="FFFFFF"/>
          <w:lang w:eastAsia="uk-UA"/>
        </w:rPr>
        <w:t xml:space="preserve">, </w:t>
      </w:r>
      <w:proofErr w:type="spellStart"/>
      <w:r>
        <w:rPr>
          <w:sz w:val="28"/>
          <w:szCs w:val="28"/>
          <w:shd w:val="clear" w:color="auto" w:fill="FFFFFF"/>
          <w:lang w:eastAsia="uk-UA"/>
        </w:rPr>
        <w:t>житлово-комунального</w:t>
      </w:r>
      <w:proofErr w:type="spellEnd"/>
      <w:r>
        <w:rPr>
          <w:sz w:val="28"/>
          <w:szCs w:val="28"/>
          <w:shd w:val="clear" w:color="auto" w:fill="FFFFFF"/>
          <w:lang w:eastAsia="uk-UA"/>
        </w:rPr>
        <w:t xml:space="preserve"> </w:t>
      </w:r>
      <w:proofErr w:type="spellStart"/>
      <w:r>
        <w:rPr>
          <w:sz w:val="28"/>
          <w:szCs w:val="28"/>
          <w:shd w:val="clear" w:color="auto" w:fill="FFFFFF"/>
          <w:lang w:eastAsia="uk-UA"/>
        </w:rPr>
        <w:t>господарства</w:t>
      </w:r>
      <w:proofErr w:type="spellEnd"/>
      <w:r>
        <w:rPr>
          <w:sz w:val="28"/>
          <w:szCs w:val="28"/>
          <w:shd w:val="clear" w:color="auto" w:fill="FFFFFF"/>
          <w:lang w:val="uk-UA" w:eastAsia="uk-UA"/>
        </w:rPr>
        <w:t xml:space="preserve"> та з питань прав людини, законності, запобігання корупції, депутатської діяльності, етики, регламенту та попередження конфлікту інтересів.</w:t>
      </w:r>
      <w:r>
        <w:rPr>
          <w:sz w:val="28"/>
          <w:szCs w:val="28"/>
          <w:lang w:val="uk-UA"/>
        </w:rPr>
        <w:t xml:space="preserve"> </w:t>
      </w:r>
    </w:p>
    <w:p w:rsidR="00DC4A78" w:rsidRDefault="00DC4A78" w:rsidP="00DC4A78">
      <w:pPr>
        <w:rPr>
          <w:sz w:val="28"/>
          <w:szCs w:val="28"/>
          <w:lang w:val="uk-UA"/>
        </w:rPr>
      </w:pPr>
    </w:p>
    <w:p w:rsidR="00DC4A78" w:rsidRDefault="00DC4A78" w:rsidP="00DC4A78">
      <w:pPr>
        <w:rPr>
          <w:sz w:val="28"/>
          <w:szCs w:val="28"/>
          <w:lang w:val="uk-UA"/>
        </w:rPr>
      </w:pPr>
      <w:r>
        <w:rPr>
          <w:sz w:val="28"/>
          <w:szCs w:val="28"/>
          <w:lang w:val="uk-UA"/>
        </w:rPr>
        <w:t>Сільський голова                                                                             І.М. Чекаленко</w:t>
      </w:r>
    </w:p>
    <w:sectPr w:rsidR="00DC4A78" w:rsidSect="000D501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1C"/>
    <w:rsid w:val="0008476C"/>
    <w:rsid w:val="000D5010"/>
    <w:rsid w:val="002017D0"/>
    <w:rsid w:val="0061201C"/>
    <w:rsid w:val="009F2A12"/>
    <w:rsid w:val="00D54B9A"/>
    <w:rsid w:val="00DC4A78"/>
    <w:rsid w:val="00FC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A12"/>
    <w:rPr>
      <w:rFonts w:ascii="Tahoma" w:hAnsi="Tahoma" w:cs="Tahoma"/>
      <w:sz w:val="16"/>
      <w:szCs w:val="16"/>
    </w:rPr>
  </w:style>
  <w:style w:type="character" w:customStyle="1" w:styleId="a4">
    <w:name w:val="Текст выноски Знак"/>
    <w:basedOn w:val="a0"/>
    <w:link w:val="a3"/>
    <w:uiPriority w:val="99"/>
    <w:semiHidden/>
    <w:rsid w:val="009F2A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A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A12"/>
    <w:rPr>
      <w:rFonts w:ascii="Tahoma" w:hAnsi="Tahoma" w:cs="Tahoma"/>
      <w:sz w:val="16"/>
      <w:szCs w:val="16"/>
    </w:rPr>
  </w:style>
  <w:style w:type="character" w:customStyle="1" w:styleId="a4">
    <w:name w:val="Текст выноски Знак"/>
    <w:basedOn w:val="a0"/>
    <w:link w:val="a3"/>
    <w:uiPriority w:val="99"/>
    <w:semiHidden/>
    <w:rsid w:val="009F2A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070845">
      <w:bodyDiv w:val="1"/>
      <w:marLeft w:val="0"/>
      <w:marRight w:val="0"/>
      <w:marTop w:val="0"/>
      <w:marBottom w:val="0"/>
      <w:divBdr>
        <w:top w:val="none" w:sz="0" w:space="0" w:color="auto"/>
        <w:left w:val="none" w:sz="0" w:space="0" w:color="auto"/>
        <w:bottom w:val="none" w:sz="0" w:space="0" w:color="auto"/>
        <w:right w:val="none" w:sz="0" w:space="0" w:color="auto"/>
      </w:divBdr>
    </w:div>
    <w:div w:id="213204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Svitlana</cp:lastModifiedBy>
  <cp:revision>2</cp:revision>
  <cp:lastPrinted>2018-09-21T15:03:00Z</cp:lastPrinted>
  <dcterms:created xsi:type="dcterms:W3CDTF">2018-10-12T09:28:00Z</dcterms:created>
  <dcterms:modified xsi:type="dcterms:W3CDTF">2018-10-12T09:28:00Z</dcterms:modified>
</cp:coreProperties>
</file>