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базове відстеження результативності регуляторного акта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47970" w:rsidRP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 п</w:t>
      </w:r>
      <w:r w:rsidRPr="00847970">
        <w:rPr>
          <w:b/>
          <w:color w:val="000000"/>
          <w:sz w:val="28"/>
          <w:szCs w:val="28"/>
          <w:lang w:val="uk-UA"/>
        </w:rPr>
        <w:t xml:space="preserve">роект </w:t>
      </w:r>
      <w:r>
        <w:rPr>
          <w:b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 «Про встановлення ставок та пільг із сплати </w:t>
      </w:r>
      <w:r w:rsidR="005F49F0">
        <w:rPr>
          <w:b/>
          <w:color w:val="000000"/>
          <w:sz w:val="28"/>
          <w:szCs w:val="28"/>
          <w:lang w:val="uk-UA"/>
        </w:rPr>
        <w:t xml:space="preserve">земельного </w:t>
      </w:r>
      <w:r>
        <w:rPr>
          <w:b/>
          <w:color w:val="000000"/>
          <w:sz w:val="28"/>
          <w:szCs w:val="28"/>
          <w:lang w:val="uk-UA"/>
        </w:rPr>
        <w:t xml:space="preserve">податку, </w:t>
      </w:r>
      <w:r w:rsidR="008332CD">
        <w:rPr>
          <w:b/>
          <w:color w:val="000000"/>
          <w:sz w:val="28"/>
          <w:szCs w:val="28"/>
          <w:lang w:val="uk-UA"/>
        </w:rPr>
        <w:t>на 2019 рік»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</w:p>
    <w:p w:rsidR="00847970" w:rsidRDefault="008332CD" w:rsidP="008332CD">
      <w:pPr>
        <w:pStyle w:val="2"/>
        <w:tabs>
          <w:tab w:val="clear" w:pos="360"/>
          <w:tab w:val="left" w:pos="6120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</w:t>
      </w:r>
      <w:r w:rsidR="00847970">
        <w:rPr>
          <w:b/>
          <w:color w:val="000000"/>
          <w:szCs w:val="28"/>
        </w:rPr>
        <w:t xml:space="preserve">Вид та назва регуляторного акта: </w:t>
      </w:r>
      <w:r w:rsidR="00847970">
        <w:rPr>
          <w:color w:val="000000"/>
          <w:szCs w:val="28"/>
        </w:rPr>
        <w:t xml:space="preserve">проект рішення </w:t>
      </w:r>
      <w:proofErr w:type="spellStart"/>
      <w:r w:rsidR="00847970">
        <w:rPr>
          <w:color w:val="000000"/>
          <w:szCs w:val="28"/>
        </w:rPr>
        <w:t>Ст</w:t>
      </w:r>
      <w:r>
        <w:rPr>
          <w:color w:val="000000"/>
          <w:szCs w:val="28"/>
        </w:rPr>
        <w:t>епанківської</w:t>
      </w:r>
      <w:proofErr w:type="spellEnd"/>
      <w:r>
        <w:rPr>
          <w:color w:val="000000"/>
          <w:szCs w:val="28"/>
        </w:rPr>
        <w:t xml:space="preserve"> </w:t>
      </w:r>
      <w:r w:rsidR="00847970">
        <w:rPr>
          <w:color w:val="000000"/>
          <w:szCs w:val="28"/>
        </w:rPr>
        <w:t xml:space="preserve">сільської ради  «Про встановлення ставок та пільг із сплати </w:t>
      </w:r>
      <w:r w:rsidR="005F49F0">
        <w:rPr>
          <w:color w:val="000000"/>
          <w:szCs w:val="28"/>
        </w:rPr>
        <w:t xml:space="preserve">земельного </w:t>
      </w:r>
      <w:r w:rsidR="00847970">
        <w:rPr>
          <w:color w:val="000000"/>
          <w:szCs w:val="28"/>
        </w:rPr>
        <w:t>податку</w:t>
      </w:r>
      <w:r w:rsidR="005F49F0">
        <w:rPr>
          <w:color w:val="000000"/>
          <w:szCs w:val="28"/>
        </w:rPr>
        <w:t>,</w:t>
      </w:r>
      <w:r w:rsidR="00847970">
        <w:rPr>
          <w:color w:val="000000"/>
          <w:szCs w:val="28"/>
        </w:rPr>
        <w:t xml:space="preserve"> на 2019 рік».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847970">
        <w:rPr>
          <w:b/>
          <w:color w:val="000000"/>
          <w:sz w:val="28"/>
          <w:szCs w:val="28"/>
          <w:lang w:val="uk-UA"/>
        </w:rPr>
        <w:t>Назва виконавця заходів з відстеження:</w:t>
      </w:r>
      <w:r w:rsidR="00847970">
        <w:rPr>
          <w:color w:val="000000"/>
          <w:sz w:val="28"/>
          <w:szCs w:val="28"/>
          <w:lang w:val="uk-UA"/>
        </w:rPr>
        <w:t xml:space="preserve"> постійна комісія з питань </w:t>
      </w:r>
      <w:r>
        <w:rPr>
          <w:color w:val="000000"/>
          <w:sz w:val="28"/>
          <w:szCs w:val="28"/>
          <w:lang w:val="uk-UA"/>
        </w:rPr>
        <w:t>фінансів,</w:t>
      </w:r>
      <w:r>
        <w:rPr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 xml:space="preserve">бюджету, планування </w:t>
      </w:r>
      <w:r>
        <w:rPr>
          <w:color w:val="000000"/>
          <w:sz w:val="28"/>
          <w:szCs w:val="28"/>
          <w:lang w:val="uk-UA"/>
        </w:rPr>
        <w:t>соціально-економічного розвитку, інвестицій та міжнародного співробітництва</w:t>
      </w:r>
      <w:r w:rsidR="00847970">
        <w:rPr>
          <w:color w:val="000000"/>
          <w:sz w:val="28"/>
          <w:szCs w:val="28"/>
          <w:lang w:val="uk-UA"/>
        </w:rPr>
        <w:t xml:space="preserve">.  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847970">
        <w:rPr>
          <w:b/>
          <w:color w:val="000000"/>
          <w:sz w:val="28"/>
          <w:szCs w:val="28"/>
          <w:lang w:val="uk-UA"/>
        </w:rPr>
        <w:t xml:space="preserve">Цілі прийняття акта: </w:t>
      </w:r>
      <w:r w:rsidR="00847970">
        <w:rPr>
          <w:color w:val="000000"/>
          <w:sz w:val="28"/>
          <w:szCs w:val="28"/>
          <w:lang w:val="uk-UA"/>
        </w:rPr>
        <w:t>проект регуляторного акта спрямований</w:t>
      </w:r>
      <w:r w:rsidR="00847970">
        <w:rPr>
          <w:b/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>на реалізацію вимог Податкового кодексу України, приведення нормативних актів сільської ради у відповідність з П</w:t>
      </w:r>
      <w:r>
        <w:rPr>
          <w:color w:val="000000"/>
          <w:sz w:val="28"/>
          <w:szCs w:val="28"/>
          <w:lang w:val="uk-UA"/>
        </w:rPr>
        <w:t xml:space="preserve">одатковим кодексом </w:t>
      </w:r>
      <w:r w:rsidR="0084797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країни </w:t>
      </w:r>
      <w:r w:rsidR="00847970">
        <w:rPr>
          <w:color w:val="000000"/>
          <w:sz w:val="28"/>
          <w:szCs w:val="28"/>
          <w:lang w:val="uk-UA"/>
        </w:rPr>
        <w:t xml:space="preserve">(зокрема до вимог </w:t>
      </w:r>
      <w:r w:rsidR="00847970">
        <w:rPr>
          <w:bCs/>
          <w:sz w:val="26"/>
          <w:szCs w:val="26"/>
          <w:lang w:val="uk-UA"/>
        </w:rPr>
        <w:t>постанови КМУ від 24.05.2017р. №483 «Про затвердження форм типових рішень про встановлення ставок та пільг зі сплати земельного податку та податку на нерухоме майно»)</w:t>
      </w:r>
      <w:r w:rsidR="00847970">
        <w:rPr>
          <w:color w:val="000000"/>
          <w:sz w:val="28"/>
          <w:szCs w:val="28"/>
          <w:lang w:val="uk-UA"/>
        </w:rPr>
        <w:t>, на наповнення дохідної частини міс</w:t>
      </w:r>
      <w:r>
        <w:rPr>
          <w:color w:val="000000"/>
          <w:sz w:val="28"/>
          <w:szCs w:val="28"/>
          <w:lang w:val="uk-UA"/>
        </w:rPr>
        <w:t>цевого</w:t>
      </w:r>
      <w:r w:rsidR="00847970">
        <w:rPr>
          <w:color w:val="000000"/>
          <w:sz w:val="28"/>
          <w:szCs w:val="28"/>
          <w:lang w:val="uk-UA"/>
        </w:rPr>
        <w:t xml:space="preserve"> бюджету для забезпечення реалізації програм соціально-економічного розвитку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>сільської ради</w:t>
      </w:r>
      <w:r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847970">
        <w:rPr>
          <w:b/>
          <w:color w:val="000000"/>
          <w:sz w:val="28"/>
          <w:szCs w:val="28"/>
          <w:lang w:val="uk-UA"/>
        </w:rPr>
        <w:t xml:space="preserve">Строк виконання заходів з відстеження: </w:t>
      </w:r>
      <w:r>
        <w:rPr>
          <w:color w:val="000000"/>
          <w:sz w:val="28"/>
          <w:szCs w:val="28"/>
          <w:lang w:val="uk-UA"/>
        </w:rPr>
        <w:t>на етапі підготовки регуляторного акту</w:t>
      </w:r>
      <w:r w:rsidR="00847970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847970">
        <w:rPr>
          <w:b/>
          <w:color w:val="000000"/>
          <w:sz w:val="28"/>
          <w:szCs w:val="28"/>
          <w:lang w:val="uk-UA"/>
        </w:rPr>
        <w:t xml:space="preserve">Тип відстеження: </w:t>
      </w:r>
      <w:r w:rsidR="00847970">
        <w:rPr>
          <w:color w:val="000000"/>
          <w:sz w:val="28"/>
          <w:szCs w:val="28"/>
          <w:lang w:val="uk-UA"/>
        </w:rPr>
        <w:t>базове</w:t>
      </w:r>
      <w:r w:rsidR="00972038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 w:rsidR="00847970">
        <w:rPr>
          <w:b/>
          <w:color w:val="000000"/>
          <w:sz w:val="28"/>
          <w:szCs w:val="28"/>
          <w:lang w:val="uk-UA"/>
        </w:rPr>
        <w:t xml:space="preserve">Методи одержання результатів відстеження: </w:t>
      </w:r>
      <w:r w:rsidR="00847970">
        <w:rPr>
          <w:color w:val="000000"/>
          <w:sz w:val="28"/>
          <w:szCs w:val="28"/>
          <w:lang w:val="uk-UA"/>
        </w:rPr>
        <w:t>під час відстеження результативності регуляторного акта були використані статистичні методи одержання результатів відстеження.</w:t>
      </w:r>
    </w:p>
    <w:p w:rsidR="00847970" w:rsidRDefault="008332CD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 </w:t>
      </w:r>
      <w:r w:rsidR="00847970">
        <w:rPr>
          <w:b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Відстеження результативності даного регуляторного акту здійснюється шляхом аналізу ста</w:t>
      </w:r>
      <w:r w:rsidR="008332CD">
        <w:rPr>
          <w:color w:val="000000"/>
          <w:sz w:val="28"/>
          <w:szCs w:val="28"/>
          <w:lang w:val="uk-UA"/>
        </w:rPr>
        <w:t>тистичної інформації (дані ОДПІ</w:t>
      </w:r>
      <w:r>
        <w:rPr>
          <w:color w:val="000000"/>
          <w:sz w:val="28"/>
          <w:szCs w:val="28"/>
          <w:lang w:val="uk-UA"/>
        </w:rPr>
        <w:t>) з наступних показників:</w:t>
      </w:r>
    </w:p>
    <w:p w:rsidR="00847970" w:rsidRDefault="00847970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сума сплаченого </w:t>
      </w:r>
      <w:r w:rsidR="005F49F0">
        <w:rPr>
          <w:color w:val="000000"/>
          <w:sz w:val="28"/>
          <w:szCs w:val="28"/>
          <w:lang w:val="uk-UA"/>
        </w:rPr>
        <w:t xml:space="preserve">земельного </w:t>
      </w:r>
      <w:r>
        <w:rPr>
          <w:color w:val="000000"/>
          <w:sz w:val="28"/>
          <w:szCs w:val="28"/>
          <w:lang w:val="uk-UA"/>
        </w:rPr>
        <w:t>податку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, до сільського бюджету.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</w:t>
      </w:r>
      <w:r w:rsidR="00847970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цілей: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Проведене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базове відстеження.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Висновок про ефективність даного регуляторного акта можна буде зробити за результатами повторного відстеження результативності регуляторного акта через рік з дати набранн</w:t>
      </w:r>
      <w:r w:rsidR="001F545A">
        <w:rPr>
          <w:color w:val="000000"/>
          <w:sz w:val="28"/>
          <w:szCs w:val="28"/>
          <w:lang w:val="uk-UA"/>
        </w:rPr>
        <w:t>я ним чинності (з 01.01.2019р.)</w:t>
      </w:r>
      <w:r>
        <w:rPr>
          <w:color w:val="000000"/>
          <w:sz w:val="28"/>
          <w:szCs w:val="28"/>
          <w:lang w:val="uk-UA"/>
        </w:rPr>
        <w:t>.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</w:p>
    <w:p w:rsidR="00847970" w:rsidRDefault="00847970" w:rsidP="008332CD">
      <w:pPr>
        <w:jc w:val="both"/>
        <w:rPr>
          <w:b/>
          <w:color w:val="000000"/>
          <w:sz w:val="28"/>
          <w:szCs w:val="28"/>
          <w:lang w:val="uk-UA"/>
        </w:rPr>
      </w:pPr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 w:rsidRPr="008332CD">
        <w:rPr>
          <w:color w:val="000000"/>
          <w:sz w:val="28"/>
          <w:szCs w:val="28"/>
          <w:lang w:val="uk-UA"/>
        </w:rPr>
        <w:t>Сільський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І.М.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</w:p>
    <w:p w:rsidR="008332CD" w:rsidRP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04.05.2018</w:t>
      </w:r>
    </w:p>
    <w:p w:rsidR="001B5289" w:rsidRPr="00847970" w:rsidRDefault="001B5289">
      <w:pPr>
        <w:rPr>
          <w:lang w:val="uk-UA"/>
        </w:rPr>
      </w:pPr>
    </w:p>
    <w:sectPr w:rsidR="001B5289" w:rsidRPr="0084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307748"/>
    <w:multiLevelType w:val="hybridMultilevel"/>
    <w:tmpl w:val="B46C19EA"/>
    <w:lvl w:ilvl="0" w:tplc="CC103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0"/>
    <w:rsid w:val="001B5289"/>
    <w:rsid w:val="001F545A"/>
    <w:rsid w:val="005A4EA9"/>
    <w:rsid w:val="005F49F0"/>
    <w:rsid w:val="008332CD"/>
    <w:rsid w:val="00847970"/>
    <w:rsid w:val="0097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5</cp:revision>
  <cp:lastPrinted>2018-11-13T09:52:00Z</cp:lastPrinted>
  <dcterms:created xsi:type="dcterms:W3CDTF">2018-11-13T09:34:00Z</dcterms:created>
  <dcterms:modified xsi:type="dcterms:W3CDTF">2018-11-13T09:57:00Z</dcterms:modified>
</cp:coreProperties>
</file>