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F0" w:rsidRDefault="006653F0" w:rsidP="006653F0">
      <w:pPr>
        <w:spacing w:after="0" w:line="240" w:lineRule="auto"/>
        <w:jc w:val="center"/>
        <w:rPr>
          <w:rFonts w:ascii="Times New Roman" w:eastAsia="Times New Roman" w:hAnsi="Times New Roman" w:cs="Times New Roman"/>
          <w:noProof/>
          <w:sz w:val="20"/>
          <w:szCs w:val="20"/>
          <w:lang w:val="uk-UA" w:eastAsia="ru-RU"/>
        </w:rPr>
      </w:pPr>
      <w:r>
        <w:rPr>
          <w:rFonts w:ascii="Times New Roman" w:eastAsia="Times New Roman" w:hAnsi="Times New Roman" w:cs="Times New Roman"/>
          <w:noProof/>
          <w:sz w:val="20"/>
          <w:szCs w:val="20"/>
          <w:lang w:eastAsia="ru-RU"/>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val="uk-UA" w:eastAsia="ru-RU"/>
        </w:rPr>
        <w:t xml:space="preserve">                                              </w:t>
      </w:r>
    </w:p>
    <w:p w:rsidR="006653F0" w:rsidRDefault="006653F0" w:rsidP="006653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УКРАЇНА</w:t>
      </w:r>
    </w:p>
    <w:p w:rsidR="006653F0" w:rsidRDefault="006653F0" w:rsidP="006653F0">
      <w:pPr>
        <w:spacing w:after="0" w:line="240" w:lineRule="auto"/>
        <w:jc w:val="center"/>
        <w:rPr>
          <w:rFonts w:ascii="Times New Roman" w:eastAsia="Times New Roman" w:hAnsi="Times New Roman" w:cs="Times New Roman"/>
          <w:b/>
          <w:sz w:val="28"/>
          <w:szCs w:val="28"/>
          <w:lang w:eastAsia="ru-RU"/>
        </w:rPr>
      </w:pPr>
    </w:p>
    <w:p w:rsidR="006653F0" w:rsidRDefault="006653F0" w:rsidP="006653F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СТЕПАНКІВСЬКА СІЛЬСЬКА РАДА</w:t>
      </w:r>
    </w:p>
    <w:p w:rsidR="006653F0" w:rsidRDefault="006653F0" w:rsidP="006653F0">
      <w:pPr>
        <w:spacing w:after="0" w:line="240" w:lineRule="auto"/>
        <w:jc w:val="center"/>
        <w:rPr>
          <w:rFonts w:ascii="Times New Roman" w:eastAsia="Times New Roman" w:hAnsi="Times New Roman" w:cs="Times New Roman"/>
          <w:b/>
          <w:sz w:val="28"/>
          <w:szCs w:val="28"/>
          <w:lang w:eastAsia="ru-RU"/>
        </w:rPr>
      </w:pPr>
    </w:p>
    <w:p w:rsidR="006653F0" w:rsidRDefault="006653F0" w:rsidP="006653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Двадцять четверта</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сесія</w:t>
      </w:r>
      <w:proofErr w:type="spellEnd"/>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 xml:space="preserve">ІІ </w:t>
      </w:r>
      <w:proofErr w:type="spellStart"/>
      <w:r>
        <w:rPr>
          <w:rFonts w:ascii="Times New Roman" w:eastAsia="Times New Roman" w:hAnsi="Times New Roman" w:cs="Times New Roman"/>
          <w:b/>
          <w:sz w:val="28"/>
          <w:szCs w:val="28"/>
          <w:lang w:eastAsia="ru-RU"/>
        </w:rPr>
        <w:t>скликання</w:t>
      </w:r>
      <w:proofErr w:type="spellEnd"/>
    </w:p>
    <w:p w:rsidR="006653F0" w:rsidRDefault="006653F0" w:rsidP="006653F0">
      <w:pPr>
        <w:spacing w:after="0" w:line="240" w:lineRule="auto"/>
        <w:jc w:val="center"/>
        <w:rPr>
          <w:rFonts w:ascii="Times New Roman" w:eastAsia="Times New Roman" w:hAnsi="Times New Roman" w:cs="Times New Roman"/>
          <w:b/>
          <w:sz w:val="28"/>
          <w:szCs w:val="28"/>
          <w:lang w:eastAsia="ru-RU"/>
        </w:rPr>
      </w:pPr>
    </w:p>
    <w:p w:rsidR="006653F0" w:rsidRDefault="006653F0" w:rsidP="006653F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 І Ш Е Н </w:t>
      </w:r>
      <w:proofErr w:type="spellStart"/>
      <w:proofErr w:type="gramStart"/>
      <w:r>
        <w:rPr>
          <w:rFonts w:ascii="Times New Roman" w:eastAsia="Times New Roman" w:hAnsi="Times New Roman" w:cs="Times New Roman"/>
          <w:b/>
          <w:sz w:val="28"/>
          <w:szCs w:val="28"/>
          <w:lang w:eastAsia="ru-RU"/>
        </w:rPr>
        <w:t>Н</w:t>
      </w:r>
      <w:proofErr w:type="spellEnd"/>
      <w:proofErr w:type="gramEnd"/>
      <w:r>
        <w:rPr>
          <w:rFonts w:ascii="Times New Roman" w:eastAsia="Times New Roman" w:hAnsi="Times New Roman" w:cs="Times New Roman"/>
          <w:b/>
          <w:sz w:val="28"/>
          <w:szCs w:val="28"/>
          <w:lang w:eastAsia="ru-RU"/>
        </w:rPr>
        <w:t xml:space="preserve"> Я</w:t>
      </w:r>
    </w:p>
    <w:p w:rsidR="006653F0" w:rsidRDefault="006653F0" w:rsidP="006653F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ПРОЕКТ</w:t>
      </w:r>
    </w:p>
    <w:p w:rsidR="006653F0" w:rsidRDefault="006653F0" w:rsidP="006653F0">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22.12.</w:t>
      </w:r>
      <w:r>
        <w:rPr>
          <w:rFonts w:ascii="Times New Roman" w:eastAsia="Times New Roman" w:hAnsi="Times New Roman" w:cs="Times New Roman"/>
          <w:b/>
          <w:sz w:val="28"/>
          <w:szCs w:val="28"/>
          <w:lang w:eastAsia="ru-RU"/>
        </w:rPr>
        <w:t xml:space="preserve">2018 </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uk-UA" w:eastAsia="ru-RU"/>
        </w:rPr>
        <w:t>24</w:t>
      </w:r>
      <w:r>
        <w:rPr>
          <w:rFonts w:ascii="Times New Roman" w:eastAsia="Times New Roman" w:hAnsi="Times New Roman" w:cs="Times New Roman"/>
          <w:b/>
          <w:sz w:val="28"/>
          <w:szCs w:val="28"/>
          <w:lang w:val="uk-UA" w:eastAsia="ru-RU"/>
        </w:rPr>
        <w:t>-0</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ІІ</w:t>
      </w:r>
    </w:p>
    <w:p w:rsidR="006653F0" w:rsidRDefault="006653F0" w:rsidP="006653F0">
      <w:pPr>
        <w:tabs>
          <w:tab w:val="left" w:pos="0"/>
        </w:tabs>
        <w:spacing w:after="0" w:line="240" w:lineRule="auto"/>
        <w:jc w:val="both"/>
        <w:outlineLvl w:val="0"/>
        <w:rPr>
          <w:rFonts w:ascii="Times New Roman" w:eastAsia="Times New Roman" w:hAnsi="Times New Roman" w:cs="Times New Roman"/>
          <w:b/>
          <w:sz w:val="28"/>
          <w:szCs w:val="28"/>
          <w:lang w:val="uk-UA" w:eastAsia="ru-RU"/>
        </w:rPr>
      </w:pPr>
    </w:p>
    <w:p w:rsidR="006653F0" w:rsidRDefault="006653F0" w:rsidP="006653F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затвердження</w:t>
      </w:r>
      <w:proofErr w:type="spellEnd"/>
      <w:r>
        <w:rPr>
          <w:rFonts w:ascii="Times New Roman" w:hAnsi="Times New Roman" w:cs="Times New Roman"/>
          <w:b/>
          <w:sz w:val="28"/>
          <w:szCs w:val="28"/>
        </w:rPr>
        <w:t xml:space="preserve"> </w:t>
      </w:r>
    </w:p>
    <w:p w:rsidR="006653F0" w:rsidRDefault="006653F0" w:rsidP="006653F0">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rPr>
        <w:t>Положення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 порядок </w:t>
      </w:r>
    </w:p>
    <w:p w:rsidR="006653F0" w:rsidRDefault="006653F0" w:rsidP="006653F0">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ведення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договірної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роботи</w:t>
      </w:r>
      <w:proofErr w:type="spellEnd"/>
    </w:p>
    <w:p w:rsidR="006653F0" w:rsidRDefault="006653F0" w:rsidP="006653F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у виконавчому комітеті </w:t>
      </w:r>
    </w:p>
    <w:p w:rsidR="006653F0" w:rsidRDefault="006653F0" w:rsidP="006653F0">
      <w:pPr>
        <w:spacing w:after="0"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Степанківської</w:t>
      </w:r>
      <w:proofErr w:type="spellEnd"/>
      <w:r>
        <w:rPr>
          <w:rFonts w:ascii="Times New Roman" w:hAnsi="Times New Roman" w:cs="Times New Roman"/>
          <w:b/>
          <w:sz w:val="28"/>
          <w:szCs w:val="28"/>
          <w:lang w:val="uk-UA"/>
        </w:rPr>
        <w:t xml:space="preserve"> сільської </w:t>
      </w:r>
      <w:r w:rsidRPr="006653F0">
        <w:rPr>
          <w:rFonts w:ascii="Times New Roman" w:hAnsi="Times New Roman" w:cs="Times New Roman"/>
          <w:b/>
          <w:sz w:val="28"/>
          <w:szCs w:val="28"/>
          <w:lang w:val="uk-UA"/>
        </w:rPr>
        <w:t>рад</w:t>
      </w:r>
      <w:r>
        <w:rPr>
          <w:rFonts w:ascii="Times New Roman" w:hAnsi="Times New Roman" w:cs="Times New Roman"/>
          <w:b/>
          <w:sz w:val="28"/>
          <w:szCs w:val="28"/>
          <w:lang w:val="uk-UA"/>
        </w:rPr>
        <w:t>и</w:t>
      </w:r>
    </w:p>
    <w:p w:rsidR="006653F0" w:rsidRPr="006653F0" w:rsidRDefault="006653F0" w:rsidP="006653F0">
      <w:pPr>
        <w:spacing w:after="0" w:line="240" w:lineRule="auto"/>
        <w:rPr>
          <w:rFonts w:ascii="Times New Roman" w:hAnsi="Times New Roman" w:cs="Times New Roman"/>
          <w:sz w:val="28"/>
          <w:szCs w:val="28"/>
          <w:lang w:val="uk-UA"/>
        </w:rPr>
      </w:pPr>
    </w:p>
    <w:p w:rsidR="006653F0" w:rsidRPr="006653F0" w:rsidRDefault="006653F0" w:rsidP="006653F0">
      <w:pPr>
        <w:spacing w:after="0" w:line="240" w:lineRule="auto"/>
        <w:rPr>
          <w:rFonts w:ascii="Times New Roman" w:hAnsi="Times New Roman" w:cs="Times New Roman"/>
          <w:sz w:val="28"/>
          <w:szCs w:val="28"/>
          <w:lang w:val="uk-UA"/>
        </w:rPr>
      </w:pPr>
    </w:p>
    <w:p w:rsidR="006653F0" w:rsidRDefault="006653F0" w:rsidP="006653F0">
      <w:pPr>
        <w:spacing w:after="0" w:line="240" w:lineRule="auto"/>
        <w:ind w:firstLine="708"/>
        <w:jc w:val="both"/>
        <w:rPr>
          <w:rFonts w:ascii="Times New Roman" w:hAnsi="Times New Roman" w:cs="Times New Roman"/>
          <w:sz w:val="28"/>
          <w:szCs w:val="28"/>
          <w:lang w:val="uk-UA"/>
        </w:rPr>
      </w:pPr>
      <w:r w:rsidRPr="006653F0">
        <w:rPr>
          <w:rFonts w:ascii="Times New Roman" w:hAnsi="Times New Roman" w:cs="Times New Roman"/>
          <w:sz w:val="28"/>
          <w:szCs w:val="28"/>
          <w:lang w:val="uk-UA"/>
        </w:rPr>
        <w:t xml:space="preserve">Відповідно до статей 626-654 Цивільного кодексу України, статей 179-188 Господарського кодексу України, статті 17 Земельного кодексу України, статті 4 Закону України “Про оренду землі”, статті </w:t>
      </w:r>
      <w:r>
        <w:rPr>
          <w:rFonts w:ascii="Times New Roman" w:hAnsi="Times New Roman" w:cs="Times New Roman"/>
          <w:sz w:val="28"/>
          <w:szCs w:val="28"/>
          <w:lang w:val="uk-UA"/>
        </w:rPr>
        <w:t>26</w:t>
      </w:r>
      <w:r w:rsidRPr="006653F0">
        <w:rPr>
          <w:rFonts w:ascii="Times New Roman" w:hAnsi="Times New Roman" w:cs="Times New Roman"/>
          <w:sz w:val="28"/>
          <w:szCs w:val="28"/>
          <w:lang w:val="uk-UA"/>
        </w:rPr>
        <w:t xml:space="preserve"> Закону України «Про місцеве самоврядування в Україні», керуючись Загальним положенням про юридичну службу міністерства, іншого центрального органу виконавчої влади, державного підприємства, установи, організації, затвердженого постановою Кабінету Міністрів України від 26.11.2008 № 1040, з метою впорядкування ведення договірної роботи </w:t>
      </w:r>
      <w:r>
        <w:rPr>
          <w:rFonts w:ascii="Times New Roman" w:hAnsi="Times New Roman" w:cs="Times New Roman"/>
          <w:sz w:val="28"/>
          <w:szCs w:val="28"/>
          <w:lang w:val="uk-UA"/>
        </w:rPr>
        <w:t xml:space="preserve">у виконавчому комітеті </w:t>
      </w:r>
      <w:proofErr w:type="spellStart"/>
      <w:r>
        <w:rPr>
          <w:rFonts w:ascii="Times New Roman" w:hAnsi="Times New Roman" w:cs="Times New Roman"/>
          <w:sz w:val="28"/>
          <w:szCs w:val="28"/>
          <w:lang w:val="uk-UA"/>
        </w:rPr>
        <w:t>Степанків</w:t>
      </w:r>
      <w:r w:rsidRPr="006653F0">
        <w:rPr>
          <w:rFonts w:ascii="Times New Roman" w:hAnsi="Times New Roman" w:cs="Times New Roman"/>
          <w:sz w:val="28"/>
          <w:szCs w:val="28"/>
          <w:lang w:val="uk-UA"/>
        </w:rPr>
        <w:t>ськ</w:t>
      </w:r>
      <w:r>
        <w:rPr>
          <w:rFonts w:ascii="Times New Roman" w:hAnsi="Times New Roman" w:cs="Times New Roman"/>
          <w:sz w:val="28"/>
          <w:szCs w:val="28"/>
          <w:lang w:val="uk-UA"/>
        </w:rPr>
        <w:t>ої</w:t>
      </w:r>
      <w:proofErr w:type="spellEnd"/>
      <w:r w:rsidRPr="006653F0">
        <w:rPr>
          <w:rFonts w:ascii="Times New Roman" w:hAnsi="Times New Roman" w:cs="Times New Roman"/>
          <w:sz w:val="28"/>
          <w:szCs w:val="28"/>
          <w:lang w:val="uk-UA"/>
        </w:rPr>
        <w:t xml:space="preserve"> с</w:t>
      </w:r>
      <w:r>
        <w:rPr>
          <w:rFonts w:ascii="Times New Roman" w:hAnsi="Times New Roman" w:cs="Times New Roman"/>
          <w:sz w:val="28"/>
          <w:szCs w:val="28"/>
          <w:lang w:val="uk-UA"/>
        </w:rPr>
        <w:t>ільської</w:t>
      </w:r>
      <w:r w:rsidRPr="006653F0">
        <w:rPr>
          <w:rFonts w:ascii="Times New Roman" w:hAnsi="Times New Roman" w:cs="Times New Roman"/>
          <w:sz w:val="28"/>
          <w:szCs w:val="28"/>
          <w:lang w:val="uk-UA"/>
        </w:rPr>
        <w:t xml:space="preserve"> рад</w:t>
      </w:r>
      <w:r>
        <w:rPr>
          <w:rFonts w:ascii="Times New Roman" w:hAnsi="Times New Roman" w:cs="Times New Roman"/>
          <w:sz w:val="28"/>
          <w:szCs w:val="28"/>
          <w:lang w:val="uk-UA"/>
        </w:rPr>
        <w:t xml:space="preserve">и, сесія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ВИРІШИЛА:</w:t>
      </w:r>
    </w:p>
    <w:p w:rsidR="006653F0" w:rsidRDefault="006653F0" w:rsidP="006653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Положення</w:t>
      </w:r>
      <w:proofErr w:type="spellEnd"/>
      <w:r>
        <w:rPr>
          <w:rFonts w:ascii="Times New Roman" w:hAnsi="Times New Roman" w:cs="Times New Roman"/>
          <w:sz w:val="28"/>
          <w:szCs w:val="28"/>
        </w:rPr>
        <w:t xml:space="preserve"> про порядок </w:t>
      </w:r>
      <w:proofErr w:type="spellStart"/>
      <w:r>
        <w:rPr>
          <w:rFonts w:ascii="Times New Roman" w:hAnsi="Times New Roman" w:cs="Times New Roman"/>
          <w:sz w:val="28"/>
          <w:szCs w:val="28"/>
        </w:rPr>
        <w:t>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договірної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виконавчому комітеті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рад</w:t>
      </w:r>
      <w:r>
        <w:rPr>
          <w:rFonts w:ascii="Times New Roman" w:hAnsi="Times New Roman" w:cs="Times New Roman"/>
          <w:sz w:val="28"/>
          <w:szCs w:val="28"/>
          <w:lang w:val="uk-UA"/>
        </w:rPr>
        <w:t>и (додаток 1)</w:t>
      </w:r>
      <w:r>
        <w:rPr>
          <w:rFonts w:ascii="Times New Roman" w:hAnsi="Times New Roman" w:cs="Times New Roman"/>
          <w:sz w:val="28"/>
          <w:szCs w:val="28"/>
        </w:rPr>
        <w:t>.</w:t>
      </w:r>
    </w:p>
    <w:p w:rsidR="006653F0" w:rsidRDefault="006653F0" w:rsidP="006653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Визначити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осіб</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договірної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частині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договорів</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договорів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цивільно</w:t>
      </w:r>
      <w:proofErr w:type="spellEnd"/>
      <w:r>
        <w:rPr>
          <w:rFonts w:ascii="Times New Roman" w:hAnsi="Times New Roman" w:cs="Times New Roman"/>
          <w:sz w:val="28"/>
          <w:szCs w:val="28"/>
        </w:rPr>
        <w:t>-правового характеру</w:t>
      </w:r>
      <w:r>
        <w:rPr>
          <w:rFonts w:ascii="Times New Roman" w:hAnsi="Times New Roman" w:cs="Times New Roman"/>
          <w:sz w:val="28"/>
          <w:szCs w:val="28"/>
          <w:lang w:val="uk-UA"/>
        </w:rPr>
        <w:t xml:space="preserve"> та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частині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господарських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Нечаєнко</w:t>
      </w:r>
      <w:proofErr w:type="spellEnd"/>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Св</w:t>
      </w:r>
      <w:proofErr w:type="gramEnd"/>
      <w:r>
        <w:rPr>
          <w:rFonts w:ascii="Times New Roman" w:hAnsi="Times New Roman" w:cs="Times New Roman"/>
          <w:sz w:val="28"/>
          <w:szCs w:val="28"/>
          <w:lang w:val="uk-UA"/>
        </w:rPr>
        <w:t>ітлану Іванівну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спеціаліста</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категорії</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юри</w:t>
      </w:r>
      <w:r>
        <w:rPr>
          <w:rFonts w:ascii="Times New Roman" w:hAnsi="Times New Roman" w:cs="Times New Roman"/>
          <w:sz w:val="28"/>
          <w:szCs w:val="28"/>
          <w:lang w:val="uk-UA"/>
        </w:rPr>
        <w:t>сконсульта</w:t>
      </w:r>
      <w:proofErr w:type="spellEnd"/>
      <w:r>
        <w:rPr>
          <w:rFonts w:ascii="Times New Roman" w:hAnsi="Times New Roman" w:cs="Times New Roman"/>
          <w:sz w:val="28"/>
          <w:szCs w:val="28"/>
          <w:lang w:val="uk-UA"/>
        </w:rPr>
        <w:t xml:space="preserve">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r>
        <w:rPr>
          <w:rFonts w:ascii="Times New Roman" w:hAnsi="Times New Roman" w:cs="Times New Roman"/>
          <w:sz w:val="28"/>
          <w:szCs w:val="28"/>
        </w:rPr>
        <w:t>.</w:t>
      </w:r>
    </w:p>
    <w:p w:rsidR="006653F0" w:rsidRDefault="006653F0" w:rsidP="006653F0">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rPr>
        <w:t xml:space="preserve">3. 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даного </w:t>
      </w:r>
      <w:proofErr w:type="gramStart"/>
      <w:r>
        <w:rPr>
          <w:rFonts w:ascii="Times New Roman" w:eastAsia="Times New Roman" w:hAnsi="Times New Roman" w:cs="Times New Roman"/>
          <w:sz w:val="28"/>
          <w:szCs w:val="28"/>
          <w:lang w:val="uk-UA" w:eastAsia="ru-RU"/>
        </w:rPr>
        <w:t>р</w:t>
      </w:r>
      <w:proofErr w:type="gramEnd"/>
      <w:r>
        <w:rPr>
          <w:rFonts w:ascii="Times New Roman" w:eastAsia="Times New Roman" w:hAnsi="Times New Roman" w:cs="Times New Roman"/>
          <w:sz w:val="28"/>
          <w:szCs w:val="28"/>
          <w:lang w:val="uk-UA" w:eastAsia="ru-RU"/>
        </w:rPr>
        <w:t>ішення покласти на сільського голову та комісію з питань фінансів, бюджету, планування соціально-економічного розвитку, інвестицій та міжнародного співробітництва.</w:t>
      </w:r>
    </w:p>
    <w:p w:rsidR="006653F0" w:rsidRDefault="006653F0" w:rsidP="006653F0">
      <w:pPr>
        <w:spacing w:after="0" w:line="240" w:lineRule="auto"/>
        <w:jc w:val="both"/>
        <w:rPr>
          <w:rFonts w:ascii="Arial" w:eastAsia="Times New Roman" w:hAnsi="Arial" w:cs="Times New Roman"/>
          <w:sz w:val="24"/>
          <w:szCs w:val="20"/>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І.М. </w:t>
      </w:r>
      <w:proofErr w:type="spellStart"/>
      <w:r>
        <w:rPr>
          <w:rFonts w:ascii="Times New Roman" w:eastAsia="Times New Roman" w:hAnsi="Times New Roman" w:cs="Times New Roman"/>
          <w:sz w:val="28"/>
          <w:szCs w:val="28"/>
          <w:lang w:val="uk-UA" w:eastAsia="ru-RU"/>
        </w:rPr>
        <w:t>Чекаленко</w:t>
      </w:r>
      <w:proofErr w:type="spellEnd"/>
    </w:p>
    <w:p w:rsidR="006653F0" w:rsidRDefault="006653F0" w:rsidP="006653F0">
      <w:pPr>
        <w:spacing w:after="0" w:line="240" w:lineRule="auto"/>
        <w:ind w:firstLine="1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6653F0" w:rsidRDefault="006653F0" w:rsidP="006653F0">
      <w:pPr>
        <w:spacing w:after="0" w:line="240" w:lineRule="auto"/>
        <w:ind w:firstLine="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Підготувала:</w:t>
      </w:r>
    </w:p>
    <w:p w:rsidR="006653F0" w:rsidRDefault="006653F0" w:rsidP="006653F0">
      <w:pPr>
        <w:spacing w:after="0" w:line="240" w:lineRule="auto"/>
        <w:ind w:firstLine="1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Спеціаліст І категорії юрисконсульт</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С.І. </w:t>
      </w:r>
      <w:proofErr w:type="spellStart"/>
      <w:r>
        <w:rPr>
          <w:rFonts w:ascii="Times New Roman" w:eastAsia="Times New Roman" w:hAnsi="Times New Roman" w:cs="Times New Roman"/>
          <w:sz w:val="24"/>
          <w:szCs w:val="24"/>
          <w:lang w:val="uk-UA" w:eastAsia="ru-RU"/>
        </w:rPr>
        <w:t>Нечаєнко</w:t>
      </w:r>
      <w:proofErr w:type="spellEnd"/>
    </w:p>
    <w:p w:rsidR="006653F0" w:rsidRDefault="006653F0" w:rsidP="006653F0">
      <w:pPr>
        <w:autoSpaceDE w:val="0"/>
        <w:autoSpaceDN w:val="0"/>
        <w:adjustRightInd w:val="0"/>
        <w:spacing w:after="0" w:line="240" w:lineRule="auto"/>
        <w:ind w:left="4956" w:firstLine="708"/>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 xml:space="preserve">   Додаток 1</w:t>
      </w:r>
    </w:p>
    <w:p w:rsidR="006653F0" w:rsidRDefault="006653F0" w:rsidP="006653F0">
      <w:pPr>
        <w:autoSpaceDE w:val="0"/>
        <w:autoSpaceDN w:val="0"/>
        <w:adjustRightInd w:val="0"/>
        <w:spacing w:after="0" w:line="240" w:lineRule="auto"/>
        <w:ind w:left="4248" w:firstLine="708"/>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до рішення сільської ради </w:t>
      </w:r>
    </w:p>
    <w:p w:rsidR="006653F0" w:rsidRDefault="006653F0" w:rsidP="006653F0">
      <w:pPr>
        <w:autoSpaceDE w:val="0"/>
        <w:autoSpaceDN w:val="0"/>
        <w:adjustRightInd w:val="0"/>
        <w:spacing w:after="0" w:line="240" w:lineRule="auto"/>
        <w:jc w:val="right"/>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№24</w:t>
      </w:r>
      <w:r>
        <w:rPr>
          <w:rFonts w:ascii="Times New Roman" w:hAnsi="Times New Roman" w:cs="Times New Roman"/>
          <w:sz w:val="24"/>
          <w:szCs w:val="24"/>
          <w:lang w:val="uk-UA" w:eastAsia="uk-UA"/>
        </w:rPr>
        <w:t>-___/</w:t>
      </w:r>
      <w:r>
        <w:rPr>
          <w:rFonts w:ascii="Times New Roman" w:hAnsi="Times New Roman" w:cs="Times New Roman"/>
          <w:sz w:val="24"/>
          <w:szCs w:val="24"/>
          <w:lang w:val="en-US" w:eastAsia="uk-UA"/>
        </w:rPr>
        <w:t>V</w:t>
      </w:r>
      <w:r>
        <w:rPr>
          <w:rFonts w:ascii="Times New Roman" w:hAnsi="Times New Roman" w:cs="Times New Roman"/>
          <w:sz w:val="24"/>
          <w:szCs w:val="24"/>
          <w:lang w:val="uk-UA" w:eastAsia="uk-UA"/>
        </w:rPr>
        <w:t>ІІ від 22 грудня 2018 р.</w:t>
      </w:r>
    </w:p>
    <w:p w:rsidR="006653F0" w:rsidRDefault="006653F0" w:rsidP="006653F0">
      <w:pPr>
        <w:autoSpaceDE w:val="0"/>
        <w:autoSpaceDN w:val="0"/>
        <w:adjustRightInd w:val="0"/>
        <w:spacing w:after="0" w:line="240" w:lineRule="auto"/>
        <w:rPr>
          <w:rFonts w:ascii="Times New Roman" w:hAnsi="Times New Roman" w:cs="Times New Roman"/>
          <w:sz w:val="24"/>
          <w:szCs w:val="24"/>
          <w:lang w:val="uk-UA" w:eastAsia="uk-UA"/>
        </w:rPr>
      </w:pPr>
    </w:p>
    <w:p w:rsidR="006653F0" w:rsidRDefault="006653F0" w:rsidP="006653F0">
      <w:p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Положення</w:t>
      </w:r>
    </w:p>
    <w:p w:rsidR="006653F0" w:rsidRDefault="006653F0" w:rsidP="006653F0">
      <w:p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про порядок ведення договірної роботи </w:t>
      </w:r>
    </w:p>
    <w:p w:rsidR="006653F0" w:rsidRDefault="006653F0" w:rsidP="006653F0">
      <w:p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у виконавчому комітеті </w:t>
      </w:r>
      <w:proofErr w:type="spellStart"/>
      <w:r>
        <w:rPr>
          <w:rFonts w:ascii="Times New Roman" w:hAnsi="Times New Roman" w:cs="Times New Roman"/>
          <w:b/>
          <w:sz w:val="28"/>
          <w:szCs w:val="28"/>
          <w:lang w:val="uk-UA" w:eastAsia="uk-UA"/>
        </w:rPr>
        <w:t>Степанківської</w:t>
      </w:r>
      <w:proofErr w:type="spellEnd"/>
      <w:r>
        <w:rPr>
          <w:rFonts w:ascii="Times New Roman" w:hAnsi="Times New Roman" w:cs="Times New Roman"/>
          <w:b/>
          <w:sz w:val="28"/>
          <w:szCs w:val="28"/>
          <w:lang w:val="uk-UA" w:eastAsia="uk-UA"/>
        </w:rPr>
        <w:t xml:space="preserve"> сільської ради</w:t>
      </w:r>
    </w:p>
    <w:p w:rsidR="006653F0" w:rsidRDefault="006653F0" w:rsidP="006653F0">
      <w:pPr>
        <w:autoSpaceDE w:val="0"/>
        <w:autoSpaceDN w:val="0"/>
        <w:adjustRightInd w:val="0"/>
        <w:spacing w:after="0" w:line="240" w:lineRule="auto"/>
        <w:rPr>
          <w:rFonts w:ascii="Times New Roman" w:hAnsi="Times New Roman" w:cs="Times New Roman"/>
          <w:b/>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Загальні положення</w:t>
      </w:r>
    </w:p>
    <w:p w:rsidR="006653F0" w:rsidRDefault="006653F0" w:rsidP="006653F0">
      <w:pPr>
        <w:autoSpaceDE w:val="0"/>
        <w:autoSpaceDN w:val="0"/>
        <w:adjustRightInd w:val="0"/>
        <w:spacing w:after="0" w:line="240" w:lineRule="auto"/>
        <w:rPr>
          <w:rFonts w:ascii="Times New Roman" w:hAnsi="Times New Roman" w:cs="Times New Roman"/>
          <w:b/>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Положення про порядок ведення договірної роботи у виконавчому комітеті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(далі – Положення) визначає загальні засади організації роботи із:</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прийняття рішення про укладення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підготовки та узгодження проектів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підписання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обліку та реєстрації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виконання (в тому числі внесення змін та розірвання)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зберігання договорів у виконавчих органах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Положення розроблене відповідно до Цивільного кодексу України, Господарського кодексу України, законодавства у сфері закупівлі товарів, робіт і послуг за кошти місцевого бюджету, інших законодавчих та нормативно-правових актів.</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Договірна робота має сприяти:</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виконанню зобов’язань сторін для задоволення потреб </w:t>
      </w:r>
      <w:r>
        <w:rPr>
          <w:rFonts w:ascii="Times New Roman" w:hAnsi="Times New Roman" w:cs="Times New Roman"/>
          <w:sz w:val="28"/>
          <w:szCs w:val="28"/>
          <w:lang w:val="uk-UA"/>
        </w:rPr>
        <w:t xml:space="preserve">у виконавчому комітеті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забезпеченню виконання договірних зобов’язань в усіх сферах діяльності;</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економії та раціональному використанню матеріальних, трудових, фінансових та інших ресурсів.</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Це Положення є обов’язковим для виконання виконавчими органами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щодо договорів, стороною в яких виступає </w:t>
      </w:r>
      <w:proofErr w:type="spellStart"/>
      <w:r>
        <w:rPr>
          <w:rFonts w:ascii="Times New Roman" w:hAnsi="Times New Roman" w:cs="Times New Roman"/>
          <w:sz w:val="28"/>
          <w:szCs w:val="28"/>
          <w:lang w:val="uk-UA"/>
        </w:rPr>
        <w:t>Степанківська</w:t>
      </w:r>
      <w:proofErr w:type="spellEnd"/>
      <w:r>
        <w:rPr>
          <w:rFonts w:ascii="Times New Roman" w:hAnsi="Times New Roman" w:cs="Times New Roman"/>
          <w:sz w:val="28"/>
          <w:szCs w:val="28"/>
          <w:lang w:val="uk-UA"/>
        </w:rPr>
        <w:t xml:space="preserve"> сільська рада, її виконавчий комітет.</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Це Положення є примірним для виконавчих органів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зі статусом юридичної особи стосовно договорів, стороною в яких виступає вказаний виконавчий орган, та є рекомендаційний характер для розроблення зазначеними виконавчими органами власних порядків щодо організації договірної роботи з урахуванням специфіки їх діяльності.</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У кожному виконавчому органі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який бере участь у веденні договірної роботи, керівником структурного підрозділу особисто призначаються відповідальні особи за виконання цієї роботи.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Для цілей цього Положення до договірної роботи належить:</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lastRenderedPageBreak/>
        <w:t>підготовка договорів та розгляд проектів договорів, що надійшли від іншої сторони (контрагента);</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погодження (візування) проектів договорів працівниками виконавчих органів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контроль з виконання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реєстрація та зберігання укладених договорів.</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Договори, угоди, контракти, додаткові угоди або протоколи розбіжностей до них, угоди про розірвання договору тощо (далі – договори) та документи, що є додатками до цих договорів, складаються в письмовій формі державною мовою.</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Дія Положення не поширюється на договори, порядок укладення яких регулюється законодавством про працю.</w:t>
      </w:r>
    </w:p>
    <w:p w:rsidR="006653F0" w:rsidRDefault="006653F0" w:rsidP="006653F0">
      <w:pPr>
        <w:autoSpaceDE w:val="0"/>
        <w:autoSpaceDN w:val="0"/>
        <w:adjustRightInd w:val="0"/>
        <w:spacing w:after="0" w:line="240" w:lineRule="auto"/>
        <w:jc w:val="both"/>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Підготовка проекту договору </w:t>
      </w:r>
    </w:p>
    <w:p w:rsidR="006653F0" w:rsidRDefault="006653F0" w:rsidP="006653F0">
      <w:pPr>
        <w:autoSpaceDE w:val="0"/>
        <w:autoSpaceDN w:val="0"/>
        <w:adjustRightInd w:val="0"/>
        <w:spacing w:after="0" w:line="240" w:lineRule="auto"/>
        <w:ind w:left="360"/>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Договори можуть укладатися за ініціативою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її виконавчого комітету,  сільського голови, відповідним органом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до компетенції якого належить питання, що становлять предмет договору чи за ініціативою іншої сторони – контрагента.</w:t>
      </w:r>
    </w:p>
    <w:p w:rsidR="006653F0" w:rsidRDefault="006653F0" w:rsidP="006653F0">
      <w:pPr>
        <w:pStyle w:val="a3"/>
        <w:numPr>
          <w:ilvl w:val="2"/>
          <w:numId w:val="1"/>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Пропозиція укласти договір має містити істотні умови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Проект договору може розроблятися будь-якою зі сторін, що домовляються, крім випадків, передбачених чинним законодавством України.</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У випадку розроблення проекту договору контрагентом, </w:t>
      </w:r>
      <w:r>
        <w:rPr>
          <w:rFonts w:ascii="Times New Roman" w:hAnsi="Times New Roman" w:cs="Times New Roman"/>
          <w:sz w:val="28"/>
          <w:szCs w:val="28"/>
          <w:lang w:val="uk-UA"/>
        </w:rPr>
        <w:t xml:space="preserve">виконавчий орган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до компетенції якого належать питання, що становлять предмет (надалі – уповноважений орган), залишається відповідальним за підготовку (розгляд та погодження/візування) проекту договору з дотриманням вимог цього Положення та норм чинного законодавства України.</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Уповноважений орган або контрагент, які розробили проект договору, подають його на розгляд іншій стороні.</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Переддоговірна робота розпочинається за наявності дозволу сільського голови, секретаря сільської ради (чи заступника сільського голови – в разі наявності посади) згідно з розподілом обов’язків.</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Визначення контрагента здійснюється з дотриманням принципів добросовісної конкуренції серед суб’єктів господарювання та інших осіб, їх недискрим</w:t>
      </w:r>
      <w:r>
        <w:rPr>
          <w:rFonts w:ascii="Times New Roman" w:hAnsi="Times New Roman" w:cs="Times New Roman"/>
          <w:sz w:val="28"/>
          <w:szCs w:val="28"/>
          <w:lang w:val="uk-UA" w:eastAsia="uk-UA"/>
        </w:rPr>
        <w:t>ін</w:t>
      </w:r>
      <w:bookmarkStart w:id="0" w:name="_GoBack"/>
      <w:bookmarkEnd w:id="0"/>
      <w:r>
        <w:rPr>
          <w:rFonts w:ascii="Times New Roman" w:hAnsi="Times New Roman" w:cs="Times New Roman"/>
          <w:sz w:val="28"/>
          <w:szCs w:val="28"/>
          <w:lang w:val="uk-UA" w:eastAsia="uk-UA"/>
        </w:rPr>
        <w:t>ації, об’єктивної та неупередженої оцінки їх пропозицій.</w:t>
      </w:r>
    </w:p>
    <w:p w:rsidR="006653F0" w:rsidRDefault="006653F0" w:rsidP="006653F0">
      <w:pPr>
        <w:pStyle w:val="a3"/>
        <w:numPr>
          <w:ilvl w:val="1"/>
          <w:numId w:val="1"/>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Уповноважений орган перед укладенням договору проводить:</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Попередню перевірку умов проектів договорів, їх економічної ефективності та доцільності шляхом попереднього узгодження питання можливості придбання товарів (послуг, робіт), питання необхідності застосування передбачених чинними нормативними актами процедур публічних закупівель, а також проведення консультацій з виконавчими </w:t>
      </w:r>
      <w:r>
        <w:rPr>
          <w:rFonts w:ascii="Times New Roman" w:hAnsi="Times New Roman" w:cs="Times New Roman"/>
          <w:sz w:val="28"/>
          <w:szCs w:val="28"/>
          <w:lang w:val="uk-UA" w:eastAsia="uk-UA"/>
        </w:rPr>
        <w:lastRenderedPageBreak/>
        <w:t xml:space="preserve">органами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в межах їх повноважень для з’ясування питань, які стосуються проекту договору.</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Перевірку наданих контрагентом документів та іншої інформації (правовстановлюючих документів контрагента; повноважень осіб, що укладають договір; документів, що підтверджують право контрагента здійснювати певний вид діяльності, у тому числі наявність ліцензій, дозволів, сертифікатів; документів про вибрану контрагентом систему оподаткування; інформацію про банківські реквізити контрагента тощо).</w:t>
      </w:r>
    </w:p>
    <w:p w:rsidR="006653F0" w:rsidRDefault="006653F0" w:rsidP="006653F0">
      <w:pPr>
        <w:pStyle w:val="a3"/>
        <w:autoSpaceDE w:val="0"/>
        <w:autoSpaceDN w:val="0"/>
        <w:adjustRightInd w:val="0"/>
        <w:spacing w:after="0" w:line="240" w:lineRule="auto"/>
        <w:ind w:left="360"/>
        <w:jc w:val="both"/>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Розробка проекту договору</w:t>
      </w:r>
    </w:p>
    <w:p w:rsidR="006653F0" w:rsidRDefault="006653F0" w:rsidP="006653F0">
      <w:pPr>
        <w:autoSpaceDE w:val="0"/>
        <w:autoSpaceDN w:val="0"/>
        <w:adjustRightInd w:val="0"/>
        <w:spacing w:after="0" w:line="240" w:lineRule="auto"/>
        <w:ind w:left="360"/>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Обов’язки сторін за договором оформляються таким чином, щоб забезпечити повну та чітку регламентацію взаємовідносин між сторонами з дотриманням вимог чинного законодавства України.</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Усі умови договору мають бути викладені якомога детальніше, аби не допускати неоднозначного тлумачення. Договір чи його окремі умови, що суперечать законодавству, є недійсними.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цього виду, а також усі ті умови, щодо яких за заявою хоча б однією із сторін має бути досягнуто згоди.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Договір, що підлягає нотаріальному посвідченню, є укладеним з дня такого посвідчення.</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Договір, що підлягає відповідно до закону державній реєстрації, є укладеним з моменту його державної реєстрації.</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 розробці проектів (розгляді проектів договорів, наданих контрагентом) уповноважений орган зобов’язаний проаналізувати з цього питання чинне законодавство України, рішення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її виконавчого комітету, розпорядження сільського голови та інші документи.</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Проект договору повинен бути відредагованим, викладеним за загальними правилами правопису, відповідати вимогам нормативних актів та юридичної техніки, не допускати неоднозначного тлумачення.</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Розроблений з урахуванням вимог чинних нормативно-правових актів проект договору уповноважений орган передає для погодження (візування) іншим виконавчим органам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уповноваженим посадовим особам разом із документами, які пов’язані з його укладенням та стосуються договору.</w:t>
      </w:r>
    </w:p>
    <w:p w:rsidR="006653F0" w:rsidRDefault="006653F0" w:rsidP="006653F0">
      <w:pPr>
        <w:pStyle w:val="a3"/>
        <w:autoSpaceDE w:val="0"/>
        <w:autoSpaceDN w:val="0"/>
        <w:adjustRightInd w:val="0"/>
        <w:spacing w:after="0" w:line="240" w:lineRule="auto"/>
        <w:ind w:left="360"/>
        <w:jc w:val="both"/>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rPr>
        <w:t>Погодження (візування) проекту договору</w:t>
      </w:r>
    </w:p>
    <w:p w:rsidR="006653F0" w:rsidRDefault="006653F0" w:rsidP="006653F0">
      <w:pPr>
        <w:autoSpaceDE w:val="0"/>
        <w:autoSpaceDN w:val="0"/>
        <w:adjustRightInd w:val="0"/>
        <w:spacing w:after="0" w:line="240" w:lineRule="auto"/>
        <w:ind w:firstLine="360"/>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Проект договору вважається підготовленим після його погодження (візування) згідно з положеннями цього розділу.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Проект договору з документами, які до нього додаються, підлягають обов’язковому погодженню посадовими особами, які беруть участь у його підготовці та організації виконання цього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Візування проекту договору складається з проставлення відповідною посадовою особою візи. Віза містить: найменування посади особи, що візує документ, її особистий підпис, ініціали та прізвище, дату візування.</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Візи проставляються на окремому аркуші (лист погодження), який додається до проекту договору, перелік осіб, його погоджують (візують).</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Підготовлений проект договору візують у наступному порядку:</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керівник уповноваженого органу;</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посадова особа уповноваженого органу, на яку покладено ведення правової роботи;</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начальник відділу </w:t>
      </w:r>
      <w:r>
        <w:rPr>
          <w:rFonts w:ascii="Times New Roman" w:hAnsi="Times New Roman" w:cs="Times New Roman"/>
          <w:sz w:val="28"/>
          <w:szCs w:val="28"/>
          <w:lang w:val="uk-UA"/>
        </w:rPr>
        <w:t xml:space="preserve">фінансового, економічного розвитку та інвестицій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головний бухгалтер, якщо проект містить положення щодо врегулювання фінансових питань відповідно до п. 4.6. розділу 4 цього Положення;</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уповноважена особа тендерного комітету у випадках, якщо проект договору підготовлений з додержанням передбачених Законом України від 25.12.2015 року № 922-</w:t>
      </w:r>
      <w:r>
        <w:rPr>
          <w:rFonts w:ascii="Times New Roman" w:hAnsi="Times New Roman" w:cs="Times New Roman"/>
          <w:sz w:val="28"/>
          <w:szCs w:val="28"/>
          <w:lang w:val="en-US"/>
        </w:rPr>
        <w:t>V</w:t>
      </w:r>
      <w:r>
        <w:rPr>
          <w:rFonts w:ascii="Times New Roman" w:hAnsi="Times New Roman" w:cs="Times New Roman"/>
          <w:sz w:val="28"/>
          <w:szCs w:val="28"/>
          <w:lang w:val="uk-UA"/>
        </w:rPr>
        <w:t>ІІІ «Про публічні закупівлі» процедур;</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секретар сільської ради або заступник (в разі наявності посади) сільського голови відповідно до розподілу обов’язків.</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 необхідності до візування залучаються інші керівники виконавчих органів </w:t>
      </w:r>
      <w:proofErr w:type="spellStart"/>
      <w:r>
        <w:rPr>
          <w:rFonts w:ascii="Times New Roman" w:hAnsi="Times New Roman" w:cs="Times New Roman"/>
          <w:sz w:val="28"/>
          <w:szCs w:val="28"/>
          <w:lang w:val="uk-UA" w:eastAsia="uk-UA"/>
        </w:rPr>
        <w:t>Степанківської</w:t>
      </w:r>
      <w:proofErr w:type="spellEnd"/>
      <w:r>
        <w:rPr>
          <w:rFonts w:ascii="Times New Roman" w:hAnsi="Times New Roman" w:cs="Times New Roman"/>
          <w:sz w:val="28"/>
          <w:szCs w:val="28"/>
          <w:lang w:val="uk-UA" w:eastAsia="uk-UA"/>
        </w:rPr>
        <w:t xml:space="preserve"> сільської ради, а також керівники підприємств, установ, організацій, інтересів яких стосується проект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Відділ фінансового, економічного розвитку та інвестицій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перед візуванням проектів договорів визначає: чи передбачені в кошторисі кошти щодо видатків на момент укладення договору, порядок та строки проведення оплати та правильність зазначення платіжних реквізитів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Уповноважена особа тендерного комітету погоджує проекти договорів на предмет відповідності проекту договору умовам тендерної документації та вимогам нормативних актів про публічні закупівлі.</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rPr>
        <w:t>Посадова особа з ведення правової роботи перед візуванням проектів договорів перевіряє їх на відповідність чинному законодавству України та загальноприйнятим вимогам юридичної техніки.</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Секретар сільської ради або заступник (в разі наявності посади) сільського голови згідно з розподілом обов’язків погоджують (візують) проекти договорів на предмет остаточного вирішення доцільності укладення договору на визначених умовах залежно від виду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Суб’єкти, зазначені в п. 4.5. розділу 4 цього Положення, зобов’язані в найкоротші строки розглянути та завізувати проект договору, що, як правило, не може перевищувати двох робочих днів.</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На вимогу суб’єктів, зазначених у п. 4.5. розділу 4 цього Положення, уповноважений орган повинен надати аргументовану інформацію відносно змісту проекту договору та можливих наслідків його укладення, відповідності видаткам міського бюджету та іншої інформації, яка має значення при погодженні проекту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разі необхідності на проекти договорів можуть складатися письмові інформації, висновки, зауваження, пропозиції тощо, які додаються до проектів договорів, і в подальшому є основою для підготовки уповноваженим органом протоколу розбіжностей до договору в разі наявності відповідного доручення (вказівки, резолюції) сільського голови, секретаря сільської ради чи заступника сільського голови (в разі наявності посади) згідно з розподілом обов’язків.</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разі отримання зауважень до проекту договору відповідні уповноважені органи опрацьовують їх з секретарем сільської ради чи заступником сільського голови (в разі наявності посади), вносять необхідні зміни до тексту проекту договору та погоджують їх з посадовою особою, що надала зауваження, та контрагентом, у разі необхідності – складають протокол розбіжностей до договору.</w:t>
      </w:r>
    </w:p>
    <w:p w:rsidR="006653F0" w:rsidRDefault="006653F0" w:rsidP="006653F0">
      <w:pPr>
        <w:autoSpaceDE w:val="0"/>
        <w:autoSpaceDN w:val="0"/>
        <w:adjustRightInd w:val="0"/>
        <w:spacing w:after="0" w:line="240" w:lineRule="auto"/>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Підписання договору</w:t>
      </w:r>
    </w:p>
    <w:p w:rsidR="006653F0" w:rsidRDefault="006653F0" w:rsidP="006653F0">
      <w:pPr>
        <w:autoSpaceDE w:val="0"/>
        <w:autoSpaceDN w:val="0"/>
        <w:adjustRightInd w:val="0"/>
        <w:spacing w:after="0" w:line="240" w:lineRule="auto"/>
        <w:ind w:left="360"/>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Проекти договорів подаються уповноваженим органом на підпис сільському голові, іншій уповноваженій особі за наявності всіх погоджень.</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разі укладення сільським головою договорів з питань, віднесених до виключної компетенції сільської ради, голова подає їх на затвердження сільської ради.</w:t>
      </w:r>
    </w:p>
    <w:p w:rsidR="006653F0" w:rsidRDefault="006653F0" w:rsidP="006653F0">
      <w:pPr>
        <w:autoSpaceDE w:val="0"/>
        <w:autoSpaceDN w:val="0"/>
        <w:adjustRightInd w:val="0"/>
        <w:spacing w:after="0" w:line="240" w:lineRule="auto"/>
        <w:jc w:val="both"/>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Реєстрація та облік договорів</w:t>
      </w:r>
    </w:p>
    <w:p w:rsidR="006653F0" w:rsidRDefault="006653F0" w:rsidP="006653F0">
      <w:pPr>
        <w:autoSpaceDE w:val="0"/>
        <w:autoSpaceDN w:val="0"/>
        <w:adjustRightInd w:val="0"/>
        <w:spacing w:after="0" w:line="240" w:lineRule="auto"/>
        <w:ind w:left="360"/>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Загальна реєстрація договорів ведеться в журналі реєстрації договорів уповноваженою особою з правових питань, зразок якого надано у Додатку №1 до цього Положення.</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Договору присвоюється реєстраційний номер, який обов’язково складається із:</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порядкового номера, зазначеного в журналі реєстрації договорів;</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індексу відповідного уповноваженого органу;</w:t>
      </w:r>
    </w:p>
    <w:p w:rsidR="006653F0" w:rsidRDefault="006653F0" w:rsidP="006653F0">
      <w:pPr>
        <w:pStyle w:val="a3"/>
        <w:numPr>
          <w:ilvl w:val="0"/>
          <w:numId w:val="2"/>
        </w:numPr>
        <w:autoSpaceDE w:val="0"/>
        <w:autoSpaceDN w:val="0"/>
        <w:adjustRightInd w:val="0"/>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року, в якому договір укладений.</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Додатковим угодам, протоколам розбіжностей до договорів, угодам про розірвання договору тощо власний реєстраційний номер не присвоюється. Уповноважений орган присвоює їм порядковий номер, про що робиться відмітка в журналі обліку договорів, а також забезпечує внесення відповідних даних до журналу реєстрації договорів шляхом пред’явлення підписаного примірника уповноваженій особі з правових питань.</w:t>
      </w:r>
    </w:p>
    <w:p w:rsidR="006653F0" w:rsidRDefault="006653F0" w:rsidP="006653F0">
      <w:pPr>
        <w:autoSpaceDE w:val="0"/>
        <w:autoSpaceDN w:val="0"/>
        <w:adjustRightInd w:val="0"/>
        <w:spacing w:after="0" w:line="240" w:lineRule="auto"/>
        <w:jc w:val="both"/>
        <w:rPr>
          <w:rFonts w:ascii="Times New Roman" w:hAnsi="Times New Roman" w:cs="Times New Roman"/>
          <w:sz w:val="28"/>
          <w:szCs w:val="28"/>
          <w:lang w:val="uk-UA" w:eastAsia="uk-UA"/>
        </w:rPr>
      </w:pPr>
    </w:p>
    <w:p w:rsidR="006653F0" w:rsidRDefault="006653F0" w:rsidP="006653F0">
      <w:pPr>
        <w:autoSpaceDE w:val="0"/>
        <w:autoSpaceDN w:val="0"/>
        <w:adjustRightInd w:val="0"/>
        <w:spacing w:after="0" w:line="240" w:lineRule="auto"/>
        <w:jc w:val="both"/>
        <w:rPr>
          <w:rFonts w:ascii="Times New Roman" w:hAnsi="Times New Roman" w:cs="Times New Roman"/>
          <w:sz w:val="28"/>
          <w:szCs w:val="28"/>
          <w:lang w:val="uk-UA" w:eastAsia="uk-UA"/>
        </w:rPr>
      </w:pPr>
    </w:p>
    <w:p w:rsidR="006653F0" w:rsidRDefault="006653F0" w:rsidP="006653F0">
      <w:pPr>
        <w:pStyle w:val="a3"/>
        <w:numPr>
          <w:ilvl w:val="0"/>
          <w:numId w:val="1"/>
        </w:numPr>
        <w:autoSpaceDE w:val="0"/>
        <w:autoSpaceDN w:val="0"/>
        <w:adjustRightInd w:val="0"/>
        <w:spacing w:after="0" w:line="240" w:lineRule="auto"/>
        <w:jc w:val="center"/>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lastRenderedPageBreak/>
        <w:t>Підстави для зміни або розірвання договору</w:t>
      </w:r>
    </w:p>
    <w:p w:rsidR="006653F0" w:rsidRDefault="006653F0" w:rsidP="006653F0">
      <w:pPr>
        <w:pStyle w:val="a3"/>
        <w:autoSpaceDE w:val="0"/>
        <w:autoSpaceDN w:val="0"/>
        <w:adjustRightInd w:val="0"/>
        <w:spacing w:after="0" w:line="240" w:lineRule="auto"/>
        <w:rPr>
          <w:rFonts w:ascii="Times New Roman" w:hAnsi="Times New Roman" w:cs="Times New Roman"/>
          <w:sz w:val="28"/>
          <w:szCs w:val="28"/>
          <w:lang w:val="uk-UA" w:eastAsia="uk-UA"/>
        </w:rPr>
      </w:pP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Зміна або розірвання договору допускається лише за згодою сторін, якщо інше не встановлено договором або законом, та вчиняється в такій самій формі, що й договір, який змінюється або розривається, якщо інше не встановлено договором або законом чи не випливає із звичаїв ділового обороту.</w:t>
      </w:r>
    </w:p>
    <w:p w:rsidR="006653F0" w:rsidRDefault="006653F0" w:rsidP="006653F0">
      <w:pPr>
        <w:pStyle w:val="a3"/>
        <w:numPr>
          <w:ilvl w:val="2"/>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Сторона договору, яка вважає за необхідне змінити або розірвати договір, повинна надіслати пропозицію про це другій стороні.</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Сторона, яка одержала пропозицію про зміну або розірвання договору, повинна повідомити про результати її розгляду другу сторону в порядку та строки, визначені чинним законодавством України або домовленістю сторін. Якщо сторони не досягли згоди щодо зміни або розірвання договору, а також у разі неодержання відповіді у встановлений строк, заінтересована сторона має право передати спір на вирішення суду.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випадку виникнення необхідності внесення за згодою сторін змін до договору, проект таких змін (додаткової угоди до договору) готується (розглядається) уповноваженим органом у порядку, визначеному цим Положенням для підготовки проектів договорів. У такому ж порядку уповноважений орган готує (розглядає) проект угоди про розірвання договору.</w:t>
      </w:r>
    </w:p>
    <w:p w:rsidR="006653F0" w:rsidRDefault="006653F0" w:rsidP="006653F0">
      <w:pPr>
        <w:pStyle w:val="a3"/>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Договір може бути змінено або розірвано за рішенням суду на вимогу однієї із сторін у разі істотного порушення договору другою стороною, а також в інших випадках, встановлених договором або законом.</w:t>
      </w:r>
    </w:p>
    <w:p w:rsidR="006653F0" w:rsidRDefault="006653F0" w:rsidP="006653F0">
      <w:pPr>
        <w:autoSpaceDE w:val="0"/>
        <w:autoSpaceDN w:val="0"/>
        <w:adjustRightInd w:val="0"/>
        <w:spacing w:after="0" w:line="240" w:lineRule="auto"/>
        <w:jc w:val="both"/>
        <w:rPr>
          <w:rFonts w:ascii="Times New Roman" w:hAnsi="Times New Roman" w:cs="Times New Roman"/>
          <w:sz w:val="28"/>
          <w:szCs w:val="28"/>
          <w:lang w:val="uk-UA" w:eastAsia="uk-UA"/>
        </w:rPr>
      </w:pPr>
    </w:p>
    <w:p w:rsidR="006653F0" w:rsidRDefault="006653F0" w:rsidP="006653F0">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Порядок оформлення виконання договірних зобов’язань </w:t>
      </w:r>
    </w:p>
    <w:p w:rsidR="006653F0" w:rsidRDefault="006653F0" w:rsidP="006653F0">
      <w:pPr>
        <w:pStyle w:val="a3"/>
        <w:spacing w:after="0" w:line="240" w:lineRule="auto"/>
        <w:rPr>
          <w:rFonts w:ascii="Times New Roman" w:eastAsia="Times New Roman" w:hAnsi="Times New Roman" w:cs="Times New Roman"/>
          <w:sz w:val="28"/>
          <w:szCs w:val="28"/>
          <w:lang w:val="uk-UA" w:eastAsia="ru-RU"/>
        </w:rPr>
      </w:pP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Приймання товарів, наданих послуг та виконаних робіт здійснюється з оформленням відповідних документів (накладних, актів тощо) в порядку, встановленому чинними законодавством України.</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Акти візуються уповноваженим органом, відповідальним за укладення договору, і передається на підпис особі, яка підписала договір.</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необхідності, у випадках передбачених законодавством та договором, для приймання товарів (послуг, робіт) може створюватися відповідна комісія.</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Розрахунки за передані товари (надані послуги, виконані роботи) здійснюються відповідно до визначених договором вартості з урахуванням виконання сторонами договірних зобов’язань та строків платежів (за умови поетапності виконання договору).</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Акт (накладна тощо) разом із договором та додатками підлягає передачі до відділу </w:t>
      </w:r>
      <w:r>
        <w:rPr>
          <w:rFonts w:ascii="Times New Roman" w:hAnsi="Times New Roman" w:cs="Times New Roman"/>
          <w:sz w:val="28"/>
          <w:szCs w:val="28"/>
          <w:lang w:val="uk-UA"/>
        </w:rPr>
        <w:t xml:space="preserve">фінансового, економічного розвитку та інвестицій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для перевірки на предмет належного виконання та оплати, де і зберігаються. </w:t>
      </w:r>
    </w:p>
    <w:p w:rsidR="006653F0" w:rsidRDefault="006653F0" w:rsidP="006653F0">
      <w:pPr>
        <w:spacing w:after="0" w:line="240" w:lineRule="auto"/>
        <w:ind w:firstLine="12"/>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ind w:firstLine="12"/>
        <w:jc w:val="both"/>
        <w:rPr>
          <w:rFonts w:ascii="Times New Roman" w:eastAsia="Times New Roman" w:hAnsi="Times New Roman" w:cs="Times New Roman"/>
          <w:sz w:val="28"/>
          <w:szCs w:val="28"/>
          <w:lang w:val="uk-UA" w:eastAsia="ru-RU"/>
        </w:rPr>
      </w:pPr>
    </w:p>
    <w:p w:rsidR="006653F0" w:rsidRDefault="006653F0" w:rsidP="006653F0">
      <w:pPr>
        <w:pStyle w:val="a3"/>
        <w:numPr>
          <w:ilvl w:val="0"/>
          <w:numId w:val="1"/>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Розрахунки за договором</w:t>
      </w:r>
    </w:p>
    <w:p w:rsidR="006653F0" w:rsidRDefault="006653F0" w:rsidP="006653F0">
      <w:pPr>
        <w:spacing w:after="0" w:line="240" w:lineRule="auto"/>
        <w:ind w:firstLine="12"/>
        <w:jc w:val="both"/>
        <w:rPr>
          <w:rFonts w:ascii="Times New Roman" w:eastAsia="Times New Roman" w:hAnsi="Times New Roman" w:cs="Times New Roman"/>
          <w:sz w:val="28"/>
          <w:szCs w:val="28"/>
          <w:lang w:val="uk-UA" w:eastAsia="ru-RU"/>
        </w:rPr>
      </w:pP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Розрахунки за виконані за договором зобов’язання здійснюються на підставі вартості, визначеної договором, з урахуванням виконання сторонами договірних зобов’язань та відповідно до строків оплати, передбачених договором.</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договорі може бути передбачена як одноразова, та і поетапна оплата вартості зобов’язань за договором у встановлений сторонами термін. Конкретна схема розрахунків визначається в договорі, враховуючі вимоги чинного законодавства.</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випадку дострокового виконання договору може передбачатись його дострокове прийняття і оплата за ціною, визначеною в договорі.</w:t>
      </w:r>
    </w:p>
    <w:p w:rsidR="006653F0" w:rsidRDefault="006653F0" w:rsidP="006653F0">
      <w:pPr>
        <w:pStyle w:val="a3"/>
        <w:spacing w:after="0" w:line="240" w:lineRule="auto"/>
        <w:ind w:left="360"/>
        <w:jc w:val="both"/>
        <w:rPr>
          <w:rFonts w:ascii="Times New Roman" w:eastAsia="Times New Roman" w:hAnsi="Times New Roman" w:cs="Times New Roman"/>
          <w:sz w:val="28"/>
          <w:szCs w:val="28"/>
          <w:lang w:val="uk-UA" w:eastAsia="ru-RU"/>
        </w:rPr>
      </w:pPr>
    </w:p>
    <w:p w:rsidR="006653F0" w:rsidRDefault="006653F0" w:rsidP="006653F0">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Повноваження уповноваженого органу</w:t>
      </w:r>
    </w:p>
    <w:p w:rsidR="006653F0" w:rsidRDefault="006653F0" w:rsidP="006653F0">
      <w:pPr>
        <w:pStyle w:val="a3"/>
        <w:spacing w:after="0" w:line="240" w:lineRule="auto"/>
        <w:rPr>
          <w:rFonts w:ascii="Times New Roman" w:eastAsia="Times New Roman" w:hAnsi="Times New Roman" w:cs="Times New Roman"/>
          <w:sz w:val="28"/>
          <w:szCs w:val="28"/>
          <w:lang w:val="uk-UA" w:eastAsia="ru-RU"/>
        </w:rPr>
      </w:pPr>
    </w:p>
    <w:p w:rsidR="006653F0" w:rsidRDefault="006653F0" w:rsidP="006653F0">
      <w:pPr>
        <w:pStyle w:val="a3"/>
        <w:numPr>
          <w:ilvl w:val="1"/>
          <w:numId w:val="1"/>
        </w:numPr>
        <w:spacing w:after="0" w:line="240" w:lineRule="auto"/>
        <w:ind w:left="0" w:firstLine="3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Уповноваженими органами у сфері організації договірної роботи забезпечується:</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договірних взаємовідносин, підготовка проектів договорів, неухильне дотримання вимог чинних нормативних актів при їх підготовці;</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перевірка достовірності інформації, закладеної в основу проекту договору;</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додержання умов договорів, у тому числі щодо якості, кількості, асортименту, комплектності тощо придбаних товарів, якості та обсягу наданих послуг та виконання робіт;</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своєчасність оформлення документів, необхідних для виконання договірних зобов’язань (довіреностей, актів приймання-передачі, актів виконаних робіт чи наданих послуг, накладних тощо);</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збору необхідних даних, забезпечення реєстрації договорів та ведення їх систематичного обліку;</w:t>
      </w:r>
    </w:p>
    <w:p w:rsidR="006653F0" w:rsidRDefault="006653F0" w:rsidP="006653F0">
      <w:pPr>
        <w:pStyle w:val="a3"/>
        <w:numPr>
          <w:ilvl w:val="2"/>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виконання інших обов’язків, передбачених договором та іншими нормативними актами.</w:t>
      </w: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Контроль за додержанням умов договорів</w:t>
      </w:r>
    </w:p>
    <w:p w:rsidR="006653F0" w:rsidRDefault="006653F0" w:rsidP="006653F0">
      <w:pPr>
        <w:spacing w:after="0" w:line="240" w:lineRule="auto"/>
        <w:ind w:left="360"/>
        <w:rPr>
          <w:rFonts w:ascii="Times New Roman" w:eastAsia="Times New Roman" w:hAnsi="Times New Roman" w:cs="Times New Roman"/>
          <w:sz w:val="28"/>
          <w:szCs w:val="28"/>
          <w:lang w:val="uk-UA" w:eastAsia="ru-RU"/>
        </w:rPr>
      </w:pP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Уповноважений орган, який супроводжує договір, здійснює контроль за виконанням повноважень, які зазначені у розділі 10 цього Положення.</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Відділ фінансового, економічного розвитку та інвестицій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 здійснює контроль за дотриманням грошової та фінансової дисципліни.</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Уповноважена особа з правових питань здійснює контроль за дотриманням у договорі положень чинного законодавства України та судової практики, вимог юридичної техніки.</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Секретарем сільської ради або заступниками сільського голови (в разі наявності посади) згідно з розподілом обов’язків забезпечується організація контролю за своєчасним та якісним виконанням підпорядкованими виконавчими органами сільської ради умов, передбачених  у договорі.</w:t>
      </w:r>
    </w:p>
    <w:p w:rsidR="006653F0" w:rsidRDefault="006653F0" w:rsidP="006653F0">
      <w:pPr>
        <w:pStyle w:val="a3"/>
        <w:spacing w:after="0" w:line="240" w:lineRule="auto"/>
        <w:ind w:left="360"/>
        <w:jc w:val="both"/>
        <w:rPr>
          <w:rFonts w:ascii="Times New Roman" w:eastAsia="Times New Roman" w:hAnsi="Times New Roman" w:cs="Times New Roman"/>
          <w:sz w:val="28"/>
          <w:szCs w:val="28"/>
          <w:lang w:val="uk-UA" w:eastAsia="ru-RU"/>
        </w:rPr>
      </w:pPr>
    </w:p>
    <w:p w:rsidR="006653F0" w:rsidRDefault="006653F0" w:rsidP="006653F0">
      <w:pPr>
        <w:pStyle w:val="a3"/>
        <w:numPr>
          <w:ilvl w:val="0"/>
          <w:numId w:val="1"/>
        </w:num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Відповідальність за ведення договірної роботи</w:t>
      </w:r>
    </w:p>
    <w:p w:rsidR="006653F0" w:rsidRDefault="006653F0" w:rsidP="006653F0">
      <w:pPr>
        <w:spacing w:after="0" w:line="240" w:lineRule="auto"/>
        <w:ind w:left="360"/>
        <w:rPr>
          <w:rFonts w:ascii="Times New Roman" w:eastAsia="Times New Roman" w:hAnsi="Times New Roman" w:cs="Times New Roman"/>
          <w:sz w:val="28"/>
          <w:szCs w:val="28"/>
          <w:lang w:val="uk-UA" w:eastAsia="ru-RU"/>
        </w:rPr>
      </w:pP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Відповідальність за невиконання повноважень, зазначених у розділі 10 цього Положення, покладається на відповідальну особу уповноваженого органу, що супроводжує договір, та керівника уповноваженого органу.</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Відповідальність за визначення та реалізацію фінансової політики з питань договірної діяльності покладається на керівника та відповідальну особу в</w:t>
      </w:r>
      <w:r>
        <w:rPr>
          <w:rFonts w:ascii="Times New Roman" w:hAnsi="Times New Roman" w:cs="Times New Roman"/>
          <w:sz w:val="28"/>
          <w:szCs w:val="28"/>
          <w:lang w:val="uk-UA"/>
        </w:rPr>
        <w:t xml:space="preserve">ідділу фінансового, економічного розвитку та інвестицій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pStyle w:val="a3"/>
        <w:numPr>
          <w:ilvl w:val="1"/>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Відповідальність за відповідність договорів вимогам чинного законодавства та судовій практиці покладається на керівника та відповідальну особу з правових питань виконавчого комітету </w:t>
      </w:r>
      <w:proofErr w:type="spellStart"/>
      <w:r>
        <w:rPr>
          <w:rFonts w:ascii="Times New Roman" w:hAnsi="Times New Roman" w:cs="Times New Roman"/>
          <w:sz w:val="28"/>
          <w:szCs w:val="28"/>
          <w:lang w:val="uk-UA"/>
        </w:rPr>
        <w:t>Степанківської</w:t>
      </w:r>
      <w:proofErr w:type="spellEnd"/>
      <w:r>
        <w:rPr>
          <w:rFonts w:ascii="Times New Roman" w:hAnsi="Times New Roman" w:cs="Times New Roman"/>
          <w:sz w:val="28"/>
          <w:szCs w:val="28"/>
          <w:lang w:val="uk-UA"/>
        </w:rPr>
        <w:t xml:space="preserve"> сільської ради.</w:t>
      </w: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сільської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І.М. </w:t>
      </w:r>
      <w:proofErr w:type="spellStart"/>
      <w:r>
        <w:rPr>
          <w:rFonts w:ascii="Times New Roman" w:eastAsia="Times New Roman" w:hAnsi="Times New Roman" w:cs="Times New Roman"/>
          <w:sz w:val="28"/>
          <w:szCs w:val="28"/>
          <w:lang w:val="uk-UA" w:eastAsia="ru-RU"/>
        </w:rPr>
        <w:t>Невгод</w:t>
      </w:r>
      <w:proofErr w:type="spellEnd"/>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1 до Положення</w:t>
      </w:r>
    </w:p>
    <w:p w:rsidR="006653F0" w:rsidRDefault="006653F0" w:rsidP="006653F0">
      <w:pPr>
        <w:spacing w:after="0" w:line="240" w:lineRule="auto"/>
        <w:rPr>
          <w:rFonts w:ascii="Times New Roman" w:eastAsia="Times New Roman" w:hAnsi="Times New Roman" w:cs="Times New Roman"/>
          <w:sz w:val="24"/>
          <w:szCs w:val="24"/>
          <w:lang w:val="uk-UA" w:eastAsia="ru-RU"/>
        </w:rPr>
      </w:pPr>
    </w:p>
    <w:p w:rsidR="006653F0" w:rsidRDefault="006653F0" w:rsidP="006653F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Журнал реєстрації договорів</w:t>
      </w: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tbl>
      <w:tblPr>
        <w:tblStyle w:val="a4"/>
        <w:tblW w:w="0" w:type="auto"/>
        <w:tblInd w:w="-601" w:type="dxa"/>
        <w:tblLook w:val="04A0" w:firstRow="1" w:lastRow="0" w:firstColumn="1" w:lastColumn="0" w:noHBand="0" w:noVBand="1"/>
      </w:tblPr>
      <w:tblGrid>
        <w:gridCol w:w="1702"/>
        <w:gridCol w:w="1719"/>
        <w:gridCol w:w="1150"/>
        <w:gridCol w:w="1150"/>
        <w:gridCol w:w="1150"/>
        <w:gridCol w:w="1904"/>
        <w:gridCol w:w="1185"/>
      </w:tblGrid>
      <w:tr w:rsidR="006653F0" w:rsidTr="006653F0">
        <w:tc>
          <w:tcPr>
            <w:tcW w:w="1702"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Порядковий номер та дата укладання договору</w:t>
            </w:r>
          </w:p>
        </w:tc>
        <w:tc>
          <w:tcPr>
            <w:tcW w:w="1719"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Найменування контрагента </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Предмет договору</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дії договору</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Сума договору</w:t>
            </w:r>
          </w:p>
        </w:tc>
        <w:tc>
          <w:tcPr>
            <w:tcW w:w="1904"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договору (уповноважений орган)</w:t>
            </w:r>
          </w:p>
        </w:tc>
        <w:tc>
          <w:tcPr>
            <w:tcW w:w="1185"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Примітка</w:t>
            </w:r>
          </w:p>
        </w:tc>
      </w:tr>
      <w:tr w:rsidR="006653F0" w:rsidTr="006653F0">
        <w:tc>
          <w:tcPr>
            <w:tcW w:w="1702"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719"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150"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904"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185" w:type="dxa"/>
            <w:tcBorders>
              <w:top w:val="single" w:sz="4" w:space="0" w:color="auto"/>
              <w:left w:val="single" w:sz="4" w:space="0" w:color="auto"/>
              <w:bottom w:val="single" w:sz="4" w:space="0" w:color="auto"/>
              <w:right w:val="single" w:sz="4" w:space="0" w:color="auto"/>
            </w:tcBorders>
            <w:hideMark/>
          </w:tcPr>
          <w:p w:rsidR="006653F0" w:rsidRDefault="006653F0">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r>
    </w:tbl>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сільської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І.М. </w:t>
      </w:r>
      <w:proofErr w:type="spellStart"/>
      <w:r>
        <w:rPr>
          <w:rFonts w:ascii="Times New Roman" w:eastAsia="Times New Roman" w:hAnsi="Times New Roman" w:cs="Times New Roman"/>
          <w:sz w:val="28"/>
          <w:szCs w:val="28"/>
          <w:lang w:val="uk-UA" w:eastAsia="ru-RU"/>
        </w:rPr>
        <w:t>Невгод</w:t>
      </w:r>
      <w:proofErr w:type="spellEnd"/>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jc w:val="both"/>
        <w:rPr>
          <w:rFonts w:ascii="Times New Roman" w:eastAsia="Times New Roman" w:hAnsi="Times New Roman" w:cs="Times New Roman"/>
          <w:sz w:val="28"/>
          <w:szCs w:val="28"/>
          <w:lang w:val="uk-UA" w:eastAsia="ru-RU"/>
        </w:rPr>
      </w:pPr>
    </w:p>
    <w:p w:rsidR="006653F0" w:rsidRDefault="006653F0" w:rsidP="006653F0">
      <w:pPr>
        <w:spacing w:after="0" w:line="240" w:lineRule="auto"/>
        <w:ind w:firstLine="12"/>
        <w:jc w:val="both"/>
        <w:rPr>
          <w:rFonts w:ascii="Times New Roman" w:eastAsia="Times New Roman" w:hAnsi="Times New Roman" w:cs="Times New Roman"/>
          <w:sz w:val="28"/>
          <w:szCs w:val="28"/>
          <w:lang w:val="uk-UA" w:eastAsia="ru-RU"/>
        </w:rPr>
      </w:pPr>
    </w:p>
    <w:p w:rsidR="006653F0" w:rsidRDefault="006653F0" w:rsidP="006653F0">
      <w:pPr>
        <w:rPr>
          <w:lang w:val="uk-UA"/>
        </w:rPr>
      </w:pPr>
    </w:p>
    <w:p w:rsidR="0025378D" w:rsidRPr="006653F0" w:rsidRDefault="0025378D">
      <w:pPr>
        <w:rPr>
          <w:lang w:val="uk-UA"/>
        </w:rPr>
      </w:pPr>
    </w:p>
    <w:sectPr w:rsidR="0025378D" w:rsidRPr="00665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2BD1"/>
    <w:multiLevelType w:val="hybridMultilevel"/>
    <w:tmpl w:val="459CFA86"/>
    <w:lvl w:ilvl="0" w:tplc="4E9E90C4">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1421CA6"/>
    <w:multiLevelType w:val="multilevel"/>
    <w:tmpl w:val="2536CC50"/>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F5"/>
    <w:rsid w:val="0025378D"/>
    <w:rsid w:val="006653F0"/>
    <w:rsid w:val="00984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3F0"/>
    <w:pPr>
      <w:ind w:left="720"/>
      <w:contextualSpacing/>
    </w:pPr>
  </w:style>
  <w:style w:type="table" w:styleId="a4">
    <w:name w:val="Table Grid"/>
    <w:basedOn w:val="a1"/>
    <w:uiPriority w:val="59"/>
    <w:rsid w:val="006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53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3F0"/>
    <w:pPr>
      <w:ind w:left="720"/>
      <w:contextualSpacing/>
    </w:pPr>
  </w:style>
  <w:style w:type="table" w:styleId="a4">
    <w:name w:val="Table Grid"/>
    <w:basedOn w:val="a1"/>
    <w:uiPriority w:val="59"/>
    <w:rsid w:val="006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53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2018-12-20T10:14:00Z</dcterms:created>
  <dcterms:modified xsi:type="dcterms:W3CDTF">2018-12-20T10:15:00Z</dcterms:modified>
</cp:coreProperties>
</file>