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F2" w:rsidRDefault="00E727F2" w:rsidP="00E727F2">
      <w:pPr>
        <w:autoSpaceDE w:val="0"/>
        <w:autoSpaceDN w:val="0"/>
        <w:adjustRightInd w:val="0"/>
        <w:ind w:left="4248"/>
        <w:jc w:val="center"/>
        <w:rPr>
          <w:sz w:val="24"/>
          <w:lang w:val="uk-UA" w:eastAsia="uk-UA"/>
        </w:rPr>
      </w:pPr>
      <w:r>
        <w:rPr>
          <w:sz w:val="24"/>
          <w:lang w:val="uk-UA" w:eastAsia="uk-UA"/>
        </w:rPr>
        <w:t xml:space="preserve">      Додаток 1</w:t>
      </w:r>
    </w:p>
    <w:p w:rsidR="00E727F2" w:rsidRDefault="00E727F2" w:rsidP="00E727F2">
      <w:pPr>
        <w:autoSpaceDE w:val="0"/>
        <w:autoSpaceDN w:val="0"/>
        <w:adjustRightInd w:val="0"/>
        <w:ind w:left="5664"/>
        <w:jc w:val="center"/>
        <w:rPr>
          <w:sz w:val="24"/>
          <w:lang w:val="uk-UA" w:eastAsia="uk-UA"/>
        </w:rPr>
      </w:pPr>
      <w:r>
        <w:rPr>
          <w:sz w:val="24"/>
          <w:lang w:val="uk-UA" w:eastAsia="uk-UA"/>
        </w:rPr>
        <w:t xml:space="preserve">         до рішення сільської ради </w:t>
      </w:r>
    </w:p>
    <w:p w:rsidR="00E727F2" w:rsidRDefault="00E727F2" w:rsidP="00E727F2">
      <w:pPr>
        <w:autoSpaceDE w:val="0"/>
        <w:autoSpaceDN w:val="0"/>
        <w:adjustRightInd w:val="0"/>
        <w:jc w:val="right"/>
        <w:rPr>
          <w:sz w:val="24"/>
          <w:lang w:val="uk-UA" w:eastAsia="uk-UA"/>
        </w:rPr>
      </w:pPr>
      <w:r>
        <w:rPr>
          <w:sz w:val="24"/>
          <w:lang w:val="uk-UA" w:eastAsia="uk-UA"/>
        </w:rPr>
        <w:t xml:space="preserve"> №24-35/</w:t>
      </w:r>
      <w:r>
        <w:rPr>
          <w:sz w:val="24"/>
          <w:lang w:val="en-US" w:eastAsia="uk-UA"/>
        </w:rPr>
        <w:t>V</w:t>
      </w:r>
      <w:r>
        <w:rPr>
          <w:sz w:val="24"/>
          <w:lang w:val="uk-UA" w:eastAsia="uk-UA"/>
        </w:rPr>
        <w:t>ІІ від 22.12.2018 р.</w:t>
      </w:r>
    </w:p>
    <w:p w:rsidR="00E727F2" w:rsidRDefault="00E727F2" w:rsidP="00E727F2">
      <w:pPr>
        <w:spacing w:line="288" w:lineRule="auto"/>
        <w:rPr>
          <w:b/>
          <w:bCs/>
          <w:sz w:val="28"/>
          <w:szCs w:val="28"/>
          <w:lang w:val="uk-UA"/>
        </w:rPr>
      </w:pP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Програма</w:t>
      </w:r>
      <w:proofErr w:type="spellEnd"/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</w:t>
      </w:r>
      <w:proofErr w:type="spellStart"/>
      <w:r>
        <w:rPr>
          <w:b/>
          <w:sz w:val="28"/>
          <w:szCs w:val="28"/>
        </w:rPr>
        <w:t>ідтримк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і </w:t>
      </w:r>
      <w:proofErr w:type="spellStart"/>
      <w:r>
        <w:rPr>
          <w:b/>
          <w:sz w:val="28"/>
          <w:szCs w:val="28"/>
        </w:rPr>
        <w:t>розвит</w:t>
      </w:r>
      <w:r>
        <w:rPr>
          <w:b/>
          <w:sz w:val="28"/>
          <w:szCs w:val="28"/>
          <w:lang w:val="uk-UA"/>
        </w:rPr>
        <w:t>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місцевого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самоврядування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  <w:lang w:val="uk-UA"/>
        </w:rPr>
        <w:t xml:space="preserve">9-2020 </w:t>
      </w:r>
      <w:r>
        <w:rPr>
          <w:b/>
          <w:sz w:val="28"/>
          <w:szCs w:val="28"/>
        </w:rPr>
        <w:t>р</w:t>
      </w:r>
      <w:proofErr w:type="spellStart"/>
      <w:r>
        <w:rPr>
          <w:b/>
          <w:sz w:val="28"/>
          <w:szCs w:val="28"/>
          <w:lang w:val="uk-UA"/>
        </w:rPr>
        <w:t>оки</w:t>
      </w:r>
      <w:proofErr w:type="spellEnd"/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727F2" w:rsidRDefault="00E727F2" w:rsidP="00E727F2">
      <w:pPr>
        <w:numPr>
          <w:ilvl w:val="0"/>
          <w:numId w:val="1"/>
        </w:numPr>
        <w:shd w:val="clear" w:color="auto" w:fill="FCFCFC"/>
        <w:ind w:left="450"/>
        <w:jc w:val="center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  <w:t>Програма підтримки та розвитку місцевого самоврядування розроблена відповідно до положень Конституції України, Указу Президента України від 30.08.2001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р. № 749/2001 «Про державну підтримку розвитку місцевого самоврядування в Україні», рішення Черкаської обласної ради «Про Програму підтримки органів місцевого самоврядування у Черкаській області на 2017-2020 роки» від 16.12.2016 № 10-3/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ІІІ, рішення Черкаської районної ради «Програма підтримки діяльності органів виконавчої влади на 2017-2020 роки» від 23.12.2016 року № 12-7/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і спрямована на забезпечення подальшого розвитку місцевого самоврядування, зміцнення його організаційних, правових, матеріально-фінансових, інформаційних засад.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</w:rPr>
        <w:t> </w:t>
      </w:r>
    </w:p>
    <w:p w:rsidR="00E727F2" w:rsidRDefault="00E727F2" w:rsidP="00E727F2">
      <w:pPr>
        <w:numPr>
          <w:ilvl w:val="0"/>
          <w:numId w:val="2"/>
        </w:numPr>
        <w:shd w:val="clear" w:color="auto" w:fill="FCFCFC"/>
        <w:ind w:left="450"/>
        <w:jc w:val="center"/>
        <w:textAlignment w:val="baseline"/>
        <w:rPr>
          <w:rStyle w:val="a4"/>
          <w:b w:val="0"/>
          <w:bCs w:val="0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Мета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Програми</w:t>
      </w:r>
      <w:proofErr w:type="spellEnd"/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ind w:firstLine="450"/>
        <w:jc w:val="both"/>
        <w:textAlignment w:val="baseline"/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статус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засад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демократії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удосконалення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засад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органах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культурно-</w:t>
      </w:r>
      <w:proofErr w:type="spellStart"/>
      <w:r>
        <w:rPr>
          <w:sz w:val="28"/>
          <w:szCs w:val="28"/>
        </w:rPr>
        <w:t>масових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в органах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району;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співпраця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асоціаціями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міжнародними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 та фондами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727F2" w:rsidRDefault="00E727F2" w:rsidP="00E727F2">
      <w:pPr>
        <w:numPr>
          <w:ilvl w:val="0"/>
          <w:numId w:val="3"/>
        </w:numPr>
        <w:shd w:val="clear" w:color="auto" w:fill="FCFCFC"/>
        <w:ind w:left="45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</w:rPr>
        <w:t>Основні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завдання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Програми</w:t>
      </w:r>
      <w:proofErr w:type="spellEnd"/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 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є: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науково-методичної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органам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просвітницької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</w:t>
      </w:r>
      <w:r>
        <w:rPr>
          <w:sz w:val="28"/>
          <w:szCs w:val="28"/>
        </w:rPr>
        <w:softHyphen/>
        <w:t>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проблем у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асоціацій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з органами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proofErr w:type="spellStart"/>
      <w:r>
        <w:rPr>
          <w:sz w:val="28"/>
          <w:szCs w:val="28"/>
        </w:rPr>
        <w:t>співробітництво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</w:rPr>
        <w:t xml:space="preserve"> з органами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місцевої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сусідніх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проблемних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належних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територіальними</w:t>
      </w:r>
      <w:proofErr w:type="spellEnd"/>
      <w:r>
        <w:rPr>
          <w:sz w:val="28"/>
          <w:szCs w:val="28"/>
        </w:rPr>
        <w:t xml:space="preserve"> громадами та органами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прав та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та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вчених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району до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 </w:t>
      </w:r>
      <w:proofErr w:type="spellStart"/>
      <w:r>
        <w:rPr>
          <w:sz w:val="28"/>
          <w:szCs w:val="28"/>
        </w:rPr>
        <w:t>інформаційно-довідковими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матеріалами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належних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повноцінного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депутатами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</w:rPr>
        <w:t xml:space="preserve">ради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пленарних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засіданнях</w:t>
      </w:r>
      <w:proofErr w:type="spellEnd"/>
      <w:r>
        <w:rPr>
          <w:sz w:val="28"/>
          <w:szCs w:val="28"/>
        </w:rPr>
        <w:t xml:space="preserve"> ради.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громадах Дня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Дня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визначних</w:t>
      </w:r>
      <w:proofErr w:type="spellEnd"/>
      <w:r>
        <w:rPr>
          <w:sz w:val="28"/>
          <w:szCs w:val="28"/>
        </w:rPr>
        <w:t xml:space="preserve"> свят з </w:t>
      </w:r>
      <w:proofErr w:type="spellStart"/>
      <w:r>
        <w:rPr>
          <w:sz w:val="28"/>
          <w:szCs w:val="28"/>
        </w:rPr>
        <w:t>нагородженням</w:t>
      </w:r>
      <w:proofErr w:type="spellEnd"/>
      <w:r>
        <w:rPr>
          <w:sz w:val="28"/>
          <w:szCs w:val="28"/>
        </w:rPr>
        <w:t xml:space="preserve"> грамотами, </w:t>
      </w:r>
      <w:proofErr w:type="spellStart"/>
      <w:r>
        <w:rPr>
          <w:sz w:val="28"/>
          <w:szCs w:val="28"/>
        </w:rPr>
        <w:t>квітами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цінними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подарунками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активістів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ветеранів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727F2" w:rsidRDefault="00E727F2" w:rsidP="00E727F2">
      <w:pPr>
        <w:numPr>
          <w:ilvl w:val="0"/>
          <w:numId w:val="4"/>
        </w:numPr>
        <w:shd w:val="clear" w:color="auto" w:fill="FCFCFC"/>
        <w:ind w:left="45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</w:rPr>
        <w:t>Основні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заходи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Програми</w:t>
      </w:r>
      <w:proofErr w:type="spellEnd"/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заходи:</w:t>
      </w:r>
    </w:p>
    <w:p w:rsidR="00E727F2" w:rsidRDefault="00E727F2" w:rsidP="00E727F2">
      <w:pPr>
        <w:shd w:val="clear" w:color="auto" w:fill="FCFCFC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сприяли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оптимізації</w:t>
      </w:r>
      <w:proofErr w:type="spellEnd"/>
      <w:r>
        <w:rPr>
          <w:sz w:val="28"/>
          <w:szCs w:val="28"/>
        </w:rPr>
        <w:t xml:space="preserve"> структур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ефективному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господарством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, комплексному </w:t>
      </w:r>
      <w:proofErr w:type="spellStart"/>
      <w:r>
        <w:rPr>
          <w:sz w:val="28"/>
          <w:szCs w:val="28"/>
        </w:rPr>
        <w:t>соціально-економічному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належній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.</w:t>
      </w:r>
    </w:p>
    <w:p w:rsidR="00E727F2" w:rsidRDefault="00E727F2" w:rsidP="00E727F2">
      <w:pPr>
        <w:shd w:val="clear" w:color="auto" w:fill="FCFCFC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>: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 Дня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Дня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Дня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пам’яті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скорботи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визначних</w:t>
      </w:r>
      <w:proofErr w:type="spellEnd"/>
      <w:r>
        <w:rPr>
          <w:sz w:val="28"/>
          <w:szCs w:val="28"/>
        </w:rPr>
        <w:t xml:space="preserve"> дат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виставок-ярмарків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конкурсів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науково-практичних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конференцій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круглих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столів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навчань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семінарів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депутата;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семінарів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навчань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секретарів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 району,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голів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сільських</w:t>
      </w:r>
      <w:proofErr w:type="spellEnd"/>
      <w:r>
        <w:rPr>
          <w:sz w:val="28"/>
          <w:szCs w:val="28"/>
        </w:rPr>
        <w:t xml:space="preserve"> рад;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пленарних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 xml:space="preserve"> ради.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органах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перепідготовка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>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фотографій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</w:rPr>
        <w:t xml:space="preserve">ради та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стенді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стендів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</w:rPr>
        <w:t xml:space="preserve">ради,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довідників</w:t>
      </w:r>
      <w:proofErr w:type="spellEnd"/>
      <w:r>
        <w:rPr>
          <w:sz w:val="28"/>
          <w:szCs w:val="28"/>
        </w:rPr>
        <w:t xml:space="preserve"> депутатам </w:t>
      </w:r>
      <w:proofErr w:type="spellStart"/>
      <w:r>
        <w:rPr>
          <w:sz w:val="28"/>
          <w:szCs w:val="28"/>
          <w:lang w:val="uk-UA"/>
        </w:rPr>
        <w:t>сільськ</w:t>
      </w:r>
      <w:r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ради.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канцтоварів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тиражування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доведення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району: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друкованої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книжної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з проблем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  <w:lang w:val="uk-UA"/>
        </w:rPr>
        <w:t xml:space="preserve"> та сільської</w:t>
      </w:r>
      <w:r>
        <w:rPr>
          <w:sz w:val="28"/>
          <w:szCs w:val="28"/>
        </w:rPr>
        <w:t xml:space="preserve"> рад;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нормативних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інструктивних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:rsidR="00E727F2" w:rsidRDefault="00E727F2" w:rsidP="00E727F2">
      <w:pPr>
        <w:shd w:val="clear" w:color="auto" w:fill="FCFCFC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розмноження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інформаційно-довідкових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депутатам </w:t>
      </w:r>
      <w:r>
        <w:rPr>
          <w:sz w:val="28"/>
          <w:szCs w:val="28"/>
          <w:lang w:val="uk-UA"/>
        </w:rPr>
        <w:t>сільської</w:t>
      </w:r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трансляції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каналах кабельного </w:t>
      </w:r>
      <w:proofErr w:type="spellStart"/>
      <w:r>
        <w:rPr>
          <w:sz w:val="28"/>
          <w:szCs w:val="28"/>
        </w:rPr>
        <w:t>телебачення</w:t>
      </w:r>
      <w:proofErr w:type="spellEnd"/>
      <w:r>
        <w:rPr>
          <w:sz w:val="28"/>
          <w:szCs w:val="28"/>
        </w:rPr>
        <w:t xml:space="preserve"> району.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квітів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сувенірної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продукції</w:t>
      </w:r>
      <w:proofErr w:type="spellEnd"/>
      <w:proofErr w:type="gram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нагородженим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знаменних</w:t>
      </w:r>
      <w:proofErr w:type="spellEnd"/>
      <w:r>
        <w:rPr>
          <w:sz w:val="28"/>
          <w:szCs w:val="28"/>
        </w:rPr>
        <w:t xml:space="preserve"> дат.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воїнам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Великій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вітчизняній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свічок</w:t>
      </w:r>
      <w:proofErr w:type="spellEnd"/>
      <w:r>
        <w:rPr>
          <w:sz w:val="28"/>
          <w:szCs w:val="28"/>
        </w:rPr>
        <w:t xml:space="preserve"> до Дня </w:t>
      </w:r>
      <w:proofErr w:type="spellStart"/>
      <w:r>
        <w:rPr>
          <w:sz w:val="28"/>
          <w:szCs w:val="28"/>
        </w:rPr>
        <w:t>пам’яті</w:t>
      </w:r>
      <w:proofErr w:type="spellEnd"/>
      <w:r>
        <w:rPr>
          <w:sz w:val="28"/>
          <w:szCs w:val="28"/>
        </w:rPr>
        <w:t xml:space="preserve"> жертвам голодомору.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делегаціями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вивченню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організаційно-масової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споріднених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візити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делегацій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делегацій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районів</w:t>
      </w:r>
      <w:proofErr w:type="spellEnd"/>
      <w:r>
        <w:rPr>
          <w:sz w:val="28"/>
          <w:szCs w:val="28"/>
        </w:rPr>
        <w:t xml:space="preserve"> та областей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зарубіжних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;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Співробітництво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 xml:space="preserve"> з органами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іноземних</w:t>
      </w:r>
      <w:proofErr w:type="spellEnd"/>
      <w:r>
        <w:rPr>
          <w:sz w:val="28"/>
          <w:szCs w:val="28"/>
        </w:rPr>
        <w:t xml:space="preserve"> держав (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побратимів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добросусідства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фестивалів</w:t>
      </w:r>
      <w:proofErr w:type="spellEnd"/>
      <w:r>
        <w:rPr>
          <w:sz w:val="28"/>
          <w:szCs w:val="28"/>
        </w:rPr>
        <w:t>, культурно-</w:t>
      </w:r>
      <w:proofErr w:type="spellStart"/>
      <w:r>
        <w:rPr>
          <w:sz w:val="28"/>
          <w:szCs w:val="28"/>
        </w:rPr>
        <w:t>мистецьких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асоціаціями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 та фондами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сплата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асоціацію</w:t>
      </w:r>
      <w:proofErr w:type="spellEnd"/>
      <w:r>
        <w:rPr>
          <w:sz w:val="28"/>
          <w:szCs w:val="28"/>
        </w:rPr>
        <w:t>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Організаційне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інформаційно-аналітичне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матеріально-технічне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сільської</w:t>
      </w:r>
      <w:r>
        <w:rPr>
          <w:sz w:val="28"/>
          <w:szCs w:val="28"/>
        </w:rPr>
        <w:t xml:space="preserve"> ради.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депутатами </w:t>
      </w:r>
      <w:proofErr w:type="spellStart"/>
      <w:r>
        <w:rPr>
          <w:sz w:val="28"/>
          <w:szCs w:val="28"/>
          <w:lang w:val="uk-UA"/>
        </w:rPr>
        <w:t>сільськ</w:t>
      </w:r>
      <w:r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статус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Висвітлення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засобах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сільської</w:t>
      </w:r>
      <w:r>
        <w:rPr>
          <w:sz w:val="28"/>
          <w:szCs w:val="28"/>
        </w:rPr>
        <w:t xml:space="preserve"> ради.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 </w:t>
      </w:r>
    </w:p>
    <w:p w:rsidR="00E727F2" w:rsidRDefault="00E727F2" w:rsidP="00E727F2">
      <w:pPr>
        <w:numPr>
          <w:ilvl w:val="0"/>
          <w:numId w:val="5"/>
        </w:numPr>
        <w:shd w:val="clear" w:color="auto" w:fill="FCFCFC"/>
        <w:ind w:left="45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</w:rPr>
        <w:t>Фінансове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Програми</w:t>
      </w:r>
      <w:proofErr w:type="spellEnd"/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статус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сільського</w:t>
      </w:r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E727F2" w:rsidRDefault="00E727F2" w:rsidP="00E727F2">
      <w:pPr>
        <w:pStyle w:val="a3"/>
        <w:shd w:val="clear" w:color="auto" w:fill="FCFCFC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</w:p>
    <w:p w:rsidR="00D46C37" w:rsidRPr="00EC680C" w:rsidRDefault="00E727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                                                                    І.М. </w:t>
      </w:r>
      <w:proofErr w:type="spellStart"/>
      <w:r>
        <w:rPr>
          <w:sz w:val="28"/>
          <w:szCs w:val="28"/>
          <w:lang w:val="uk-UA"/>
        </w:rPr>
        <w:t>Невгод</w:t>
      </w:r>
      <w:bookmarkStart w:id="0" w:name="_GoBack"/>
      <w:bookmarkEnd w:id="0"/>
      <w:proofErr w:type="spellEnd"/>
    </w:p>
    <w:sectPr w:rsidR="00D46C37" w:rsidRPr="00EC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4987"/>
    <w:multiLevelType w:val="multilevel"/>
    <w:tmpl w:val="D024AF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60739"/>
    <w:multiLevelType w:val="multilevel"/>
    <w:tmpl w:val="F4340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13068"/>
    <w:multiLevelType w:val="multilevel"/>
    <w:tmpl w:val="66623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45BB2"/>
    <w:multiLevelType w:val="multilevel"/>
    <w:tmpl w:val="F796E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455E4"/>
    <w:multiLevelType w:val="multilevel"/>
    <w:tmpl w:val="BB5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37"/>
    <w:rsid w:val="004C581A"/>
    <w:rsid w:val="00692A37"/>
    <w:rsid w:val="00D46C37"/>
    <w:rsid w:val="00E727F2"/>
    <w:rsid w:val="00E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6B89"/>
  <w15:docId w15:val="{460EC05F-181A-468D-8B38-87CA903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1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581A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4C581A"/>
    <w:rPr>
      <w:b/>
      <w:bCs/>
    </w:rPr>
  </w:style>
  <w:style w:type="character" w:styleId="a5">
    <w:name w:val="Emphasis"/>
    <w:basedOn w:val="a0"/>
    <w:qFormat/>
    <w:rsid w:val="004C58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58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IT</cp:lastModifiedBy>
  <cp:revision>2</cp:revision>
  <dcterms:created xsi:type="dcterms:W3CDTF">2019-01-10T19:56:00Z</dcterms:created>
  <dcterms:modified xsi:type="dcterms:W3CDTF">2019-01-10T19:56:00Z</dcterms:modified>
</cp:coreProperties>
</file>