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4B" w:rsidRPr="0085233D" w:rsidRDefault="0000074B" w:rsidP="0000074B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00074B" w:rsidRPr="0085233D" w:rsidRDefault="0000074B" w:rsidP="0000074B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№47 від 29</w:t>
      </w:r>
      <w:r w:rsidRPr="0085233D">
        <w:rPr>
          <w:rFonts w:ascii="Times New Roman" w:hAnsi="Times New Roman"/>
          <w:sz w:val="28"/>
          <w:szCs w:val="28"/>
          <w:lang w:val="uk-UA"/>
        </w:rPr>
        <w:t>.03.2019 року</w:t>
      </w:r>
    </w:p>
    <w:p w:rsidR="0000074B" w:rsidRPr="0085233D" w:rsidRDefault="0000074B" w:rsidP="000007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074B" w:rsidRPr="0085233D" w:rsidRDefault="0000074B" w:rsidP="0000074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>29-ї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00074B" w:rsidRPr="0085233D" w:rsidRDefault="0000074B" w:rsidP="0000074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00074B" w:rsidRPr="0085233D" w:rsidRDefault="0000074B" w:rsidP="0000074B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08.04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 о 15.00</w:t>
      </w:r>
    </w:p>
    <w:p w:rsidR="0000074B" w:rsidRPr="0085233D" w:rsidRDefault="0000074B" w:rsidP="0000074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програми «Підвищення якості шкільної природничо-математичної освіти» на 2019-2021 роки.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програми «Вдосконалення сучасних інформаційно – комунікаційних технології в освітньому процесі закладів загальної середньої освіти» на  2019-2021 роки.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положення про порядок прийому дітей до закладів дошкільної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Черкаської області(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доп.Кулик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Я.О.)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 24-25/VII від 22.12.2018 Про затвердження Програми «Соціального захисту та допомог» на 2019 рік (Ромашова Ю.С.)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прийняття на баланс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транспортних засобів (доповідач Величко Ю.О.)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передачу майна</w:t>
      </w:r>
      <w:r>
        <w:rPr>
          <w:rFonts w:ascii="Times New Roman" w:hAnsi="Times New Roman"/>
          <w:sz w:val="28"/>
          <w:szCs w:val="28"/>
          <w:lang w:val="uk-UA"/>
        </w:rPr>
        <w:t xml:space="preserve"> (ТЗ)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оперативне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КЗ «МПК»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доповідач Величко Ю.О.)</w:t>
      </w:r>
    </w:p>
    <w:p w:rsidR="0000074B" w:rsidRPr="000D7CFE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  <w:lang w:val="uk-UA"/>
        </w:rPr>
        <w:t xml:space="preserve">Про затвердження результатів конкурсу з визначення виконавця послуг з вивезення побутових відходів на території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сільської ради(доповідач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74B" w:rsidRPr="000D7CFE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</w:rPr>
        <w:t xml:space="preserve">Про </w:t>
      </w:r>
      <w:r w:rsidRPr="000D7CFE">
        <w:rPr>
          <w:rFonts w:ascii="Times New Roman" w:hAnsi="Times New Roman"/>
          <w:sz w:val="28"/>
          <w:szCs w:val="28"/>
          <w:lang w:val="uk-UA"/>
        </w:rPr>
        <w:t>встановлення Т</w:t>
      </w:r>
      <w:proofErr w:type="spellStart"/>
      <w:r w:rsidRPr="000D7CFE">
        <w:rPr>
          <w:rFonts w:ascii="Times New Roman" w:hAnsi="Times New Roman"/>
          <w:sz w:val="28"/>
          <w:szCs w:val="28"/>
        </w:rPr>
        <w:t>уристичного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збору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r w:rsidRPr="000D7CF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0D7C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r w:rsidRPr="000D7CFE">
        <w:rPr>
          <w:rFonts w:ascii="Times New Roman" w:hAnsi="Times New Roman"/>
          <w:sz w:val="28"/>
          <w:szCs w:val="28"/>
          <w:lang w:val="uk-UA"/>
        </w:rPr>
        <w:t xml:space="preserve">відповідного </w:t>
      </w:r>
      <w:proofErr w:type="spellStart"/>
      <w:r w:rsidRPr="000D7C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FE">
        <w:rPr>
          <w:rFonts w:ascii="Times New Roman" w:hAnsi="Times New Roman"/>
          <w:sz w:val="28"/>
          <w:szCs w:val="28"/>
        </w:rPr>
        <w:t>на 2019 р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00074B" w:rsidRPr="000D7CFE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D7CF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 w:rsidRPr="000D7CFE">
        <w:rPr>
          <w:rFonts w:ascii="Times New Roman" w:hAnsi="Times New Roman"/>
          <w:sz w:val="28"/>
          <w:szCs w:val="28"/>
        </w:rPr>
        <w:t>податку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CF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0D7C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0D7CFE">
        <w:rPr>
          <w:rFonts w:ascii="Times New Roman" w:hAnsi="Times New Roman"/>
          <w:sz w:val="28"/>
          <w:szCs w:val="28"/>
        </w:rPr>
        <w:t xml:space="preserve"> на 2019 </w:t>
      </w:r>
      <w:proofErr w:type="spellStart"/>
      <w:r w:rsidRPr="000D7CFE">
        <w:rPr>
          <w:rFonts w:ascii="Times New Roman" w:hAnsi="Times New Roman"/>
          <w:sz w:val="28"/>
          <w:szCs w:val="28"/>
        </w:rPr>
        <w:t>рік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00074B" w:rsidRPr="00C775B7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22-15/VII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29.11.2018 року (зі змінами від 08.02.2019 №26-10/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ІІ, від 04.03.2019 №28-2/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ІІ) «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оприлюднення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проектів регуляторних актів на 2019 рік»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договорів за 2018 рік.(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Клименко І.І.,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договорів за І квартал 2019 року.(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доп.Клименко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І.І.).</w:t>
      </w:r>
    </w:p>
    <w:p w:rsidR="0000074B" w:rsidRPr="000D7CFE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проекту землеустрою  щодо  відведення земельної ділянки сільськогосподарського призначення ПрАТ «Мало-</w:t>
      </w:r>
      <w:proofErr w:type="spellStart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Бузуківський</w:t>
      </w:r>
      <w:proofErr w:type="spellEnd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гранітний кар’єр» на умовах оренди 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місцевості)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  надання дозволу на розробку проекту  землеустрою щодо відведення земельних ділянок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 </w:t>
      </w:r>
      <w:proofErr w:type="spellStart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Горбенку</w:t>
      </w:r>
      <w:proofErr w:type="spellEnd"/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 xml:space="preserve"> А.М. на умовах оренди(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</w:t>
      </w:r>
      <w:r>
        <w:rPr>
          <w:rFonts w:ascii="Times New Roman" w:hAnsi="Times New Roman"/>
          <w:sz w:val="28"/>
          <w:szCs w:val="28"/>
          <w:lang w:val="uk-UA"/>
        </w:rPr>
        <w:t>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інвентаризації земельних ділянок під об’єктами ПАТ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Черкасиобленерго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розташованих в межах сіл Степанки,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Черкаського району Черкаської області(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щодо встановлення(відновлення) меж земельних  ділянок в натурі (на місцевості)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припинення права користування земельною ділянкою(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протоколу з громадських слухань від 20.02.2019 р. за заявою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Ходосенко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Детального плану території з метою уточнення положень генерального плану та параметрів забудови земельної ділянки для будівництва магазину та житла по вул. Героїв України,57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Черкаського району Черкаської області.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Pr="000D7CFE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Про обмін земельними ділянками. (</w:t>
      </w:r>
      <w:proofErr w:type="spellStart"/>
      <w:r w:rsidRPr="000D7CFE"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 w:rsidRPr="000D7CFE">
        <w:rPr>
          <w:rFonts w:ascii="Times New Roman" w:hAnsi="Times New Roman"/>
          <w:sz w:val="28"/>
          <w:szCs w:val="28"/>
          <w:lang w:val="uk-UA"/>
        </w:rPr>
        <w:t xml:space="preserve"> В.М.)</w:t>
      </w:r>
      <w:r w:rsidRPr="000D7C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резервування земельних ділянок комунальної власності на продаж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згоди на поділ земельної ділянки ФГ «Сім’я Хорошковських»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доп.Мирончук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матеріальної допомоги (доповідач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Буханько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О.М.).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сесії №3-24/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Pr="00C775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21.12.2017 року «Про затвердження Положень виконавчих органів ради» (доповідач Кріпак 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С.І.).</w:t>
      </w:r>
    </w:p>
    <w:p w:rsidR="0000074B" w:rsidRPr="00414F90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сесії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414F9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ІІ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22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.12.201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«Про затвердження штатних розписів закладів </w:t>
      </w:r>
      <w:proofErr w:type="spellStart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(Кріпак 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С.)</w:t>
      </w:r>
      <w:r w:rsidRPr="00414F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№24-41/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  «Про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громади» на 2019 рік» зі змінами (доповідач Кріпак Н.).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заяв.</w:t>
      </w:r>
    </w:p>
    <w:p w:rsidR="0000074B" w:rsidRDefault="0000074B" w:rsidP="000007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Різне.</w:t>
      </w:r>
      <w:bookmarkStart w:id="0" w:name="_GoBack"/>
      <w:bookmarkEnd w:id="0"/>
    </w:p>
    <w:p w:rsidR="0000074B" w:rsidRPr="0085233D" w:rsidRDefault="0000074B" w:rsidP="0000074B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670C41" w:rsidRDefault="00670C41"/>
    <w:sectPr w:rsidR="00670C41" w:rsidSect="000007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9D"/>
    <w:multiLevelType w:val="hybridMultilevel"/>
    <w:tmpl w:val="3698BB6E"/>
    <w:lvl w:ilvl="0" w:tplc="D97293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4B"/>
    <w:rsid w:val="0000074B"/>
    <w:rsid w:val="00670C41"/>
    <w:rsid w:val="00C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59B2-B370-4E7F-BA87-AA63A7D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C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2019-04-01T06:55:00Z</dcterms:created>
  <dcterms:modified xsi:type="dcterms:W3CDTF">2019-04-01T06:55:00Z</dcterms:modified>
</cp:coreProperties>
</file>