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AD75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D750A"/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D750A"/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D750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750A" w:rsidRDefault="00A8539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6121003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5685883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435120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</w:t>
            </w:r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D750A" w:rsidRDefault="00A85391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roofErr w:type="spellStart"/>
            <w:r>
              <w:rPr>
                <w:i/>
                <w:sz w:val="24"/>
              </w:rPr>
              <w:t>Надання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дошкільної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освіти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дошкільними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навчальними</w:t>
            </w:r>
            <w:proofErr w:type="spellEnd"/>
            <w:r>
              <w:rPr>
                <w:i/>
                <w:sz w:val="24"/>
              </w:rPr>
              <w:t xml:space="preserve"> закладами 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належних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виховання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750A" w:rsidRDefault="00AD75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належних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виховання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sz w:val="16"/>
              </w:rPr>
              <w:t>5 685 883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sz w:val="16"/>
              </w:rPr>
              <w:t>6 121 003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b/>
                <w:sz w:val="16"/>
              </w:rPr>
              <w:t>5 685 883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b/>
                <w:sz w:val="16"/>
              </w:rPr>
              <w:t>435 120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85391">
            <w:pPr>
              <w:ind w:right="60"/>
              <w:jc w:val="right"/>
            </w:pPr>
            <w:r>
              <w:rPr>
                <w:b/>
                <w:sz w:val="16"/>
              </w:rPr>
              <w:t>6 121 003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D750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D750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750A" w:rsidRDefault="00AD750A">
            <w:pPr>
              <w:ind w:right="60"/>
              <w:jc w:val="right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8539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всього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ставок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48,35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48,35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 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навчальних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посадових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13,50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13,50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адмінперсоналу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умовами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віднесених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2,50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28,85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3,50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0 до 6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299,00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162,00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дитини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35098,04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2685,93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37783,97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діто-дні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45640,00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охоплення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54,00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0A" w:rsidRDefault="00AD750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50A" w:rsidRDefault="00A85391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400" w:type="dxa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00" w:type="dxa"/>
            <w:gridSpan w:val="2"/>
          </w:tcPr>
          <w:p w:rsidR="00AD750A" w:rsidRDefault="00AD750A">
            <w:pPr>
              <w:pStyle w:val="EMPTYCELLSTYLE"/>
              <w:pageBreakBefore/>
            </w:pPr>
          </w:p>
        </w:tc>
        <w:tc>
          <w:tcPr>
            <w:tcW w:w="7560" w:type="dxa"/>
            <w:gridSpan w:val="4"/>
          </w:tcPr>
          <w:p w:rsidR="00AD750A" w:rsidRDefault="00AD750A">
            <w:pPr>
              <w:pStyle w:val="EMPTYCELLSTYLE"/>
            </w:pPr>
          </w:p>
        </w:tc>
        <w:tc>
          <w:tcPr>
            <w:tcW w:w="14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t>І.М. Чекаленко</w:t>
            </w:r>
          </w:p>
        </w:tc>
        <w:tc>
          <w:tcPr>
            <w:tcW w:w="2200" w:type="dxa"/>
            <w:gridSpan w:val="2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1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D750A" w:rsidRDefault="00AD75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200" w:type="dxa"/>
            <w:gridSpan w:val="2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D750A" w:rsidRDefault="00AD750A">
            <w:pPr>
              <w:pStyle w:val="EMPTYCELLSTYLE"/>
            </w:pPr>
          </w:p>
        </w:tc>
        <w:tc>
          <w:tcPr>
            <w:tcW w:w="14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D750A" w:rsidRDefault="00AD750A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r>
              <w:t xml:space="preserve"> І.М. Чекаленко</w:t>
            </w:r>
          </w:p>
        </w:tc>
        <w:tc>
          <w:tcPr>
            <w:tcW w:w="2200" w:type="dxa"/>
            <w:gridSpan w:val="2"/>
          </w:tcPr>
          <w:p w:rsidR="00AD750A" w:rsidRDefault="00AD750A">
            <w:pPr>
              <w:pStyle w:val="EMPTYCELLSTYLE"/>
            </w:pPr>
          </w:p>
        </w:tc>
      </w:tr>
      <w:tr w:rsidR="00AD75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100" w:type="dxa"/>
            <w:gridSpan w:val="2"/>
          </w:tcPr>
          <w:p w:rsidR="00AD750A" w:rsidRDefault="00AD750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D750A" w:rsidRDefault="00AD75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AD750A" w:rsidRDefault="00AD75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50A" w:rsidRDefault="00A853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200" w:type="dxa"/>
            <w:gridSpan w:val="2"/>
          </w:tcPr>
          <w:p w:rsidR="00AD750A" w:rsidRDefault="00AD750A">
            <w:pPr>
              <w:pStyle w:val="EMPTYCELLSTYLE"/>
            </w:pPr>
          </w:p>
        </w:tc>
      </w:tr>
    </w:tbl>
    <w:p w:rsidR="00000000" w:rsidRDefault="00A8539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A"/>
    <w:rsid w:val="00A85391"/>
    <w:rsid w:val="00A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DDE7-AD53-42FF-A1A7-65290B5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2019-01-23T08:27:00Z</dcterms:created>
  <dcterms:modified xsi:type="dcterms:W3CDTF">2019-01-23T08:27:00Z</dcterms:modified>
</cp:coreProperties>
</file>