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E05B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sz w:val="24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E05B35"/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>Розпорядження від 21.01.2019 року № 15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(найменування місцевого фінансового органу )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E05B35"/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( 0216060 )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( 0640 )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jc w:val="both"/>
            </w:pPr>
            <w:r>
              <w:rPr>
                <w:sz w:val="24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E05B35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E05B3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5B35" w:rsidRDefault="00FA192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540710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527590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13120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sz w:val="24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i/>
                <w:sz w:val="24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"Про бюджет Степанківської об'єднаної територіальної громад</w:t>
            </w:r>
            <w:r>
              <w:rPr>
                <w:i/>
                <w:sz w:val="24"/>
              </w:rPr>
              <w:t>и на 2019 рік" від 22.12.2018 №24-46/VІІ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E05B35" w:rsidRDefault="00FA192D">
            <w:r>
              <w:rPr>
                <w:sz w:val="24"/>
              </w:rPr>
              <w:t>6. Мета бюджетної програми: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i/>
                <w:sz w:val="24"/>
              </w:rPr>
              <w:t>Забезпечення належної та безперебійної роботи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sz w:val="24"/>
              </w:rPr>
              <w:t>7. Завдання бюджетної програми: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поточного ремонту об'єктів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5B35" w:rsidRDefault="00E05B3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sz w:val="24"/>
              </w:rPr>
              <w:t>8. Напрями використання бюджетних коштів: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sz w:val="16"/>
              </w:rPr>
              <w:t>527 590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sz w:val="16"/>
              </w:rP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sz w:val="16"/>
              </w:rPr>
              <w:t>540 710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b/>
                <w:sz w:val="16"/>
              </w:rPr>
              <w:t>527 590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b/>
                <w:sz w:val="16"/>
              </w:rPr>
              <w:t>13 120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FA192D">
            <w:pPr>
              <w:ind w:right="60"/>
              <w:jc w:val="right"/>
            </w:pPr>
            <w:r>
              <w:rPr>
                <w:b/>
                <w:sz w:val="16"/>
              </w:rPr>
              <w:t>540 710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sz w:val="24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E05B3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E05B3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5B35" w:rsidRDefault="00E05B35">
            <w:pPr>
              <w:ind w:right="60"/>
              <w:jc w:val="right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r>
              <w:rPr>
                <w:sz w:val="24"/>
              </w:rPr>
              <w:t xml:space="preserve">10. Результативні показники бюджетної програми: 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Показник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FA192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у розрізі видів об’єктів соціальної сфери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457590,00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457590,00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об’єктів соціальної сфери (у розрізі їх видів), які потребують підтримки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сума підтримки на 1 об’єкт соціальної сфери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152530,00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152530,00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забезпечення витрат об’єктів соціальної сфери за рахунок коштів місцевого бюджету (у розрізі видів об’єктів соціальної сфери)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витрат на проведення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проведення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6560,00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35" w:rsidRDefault="00E05B3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поточного ремонту на один об'єкт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B35" w:rsidRDefault="00FA192D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t>І.М. Чекаленко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r>
              <w:t xml:space="preserve"> І.М. Чекаленко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  <w:tr w:rsidR="00E05B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7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5B35" w:rsidRDefault="00E05B35">
            <w:pPr>
              <w:pStyle w:val="EMPTYCELLSTYLE"/>
            </w:pP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35" w:rsidRDefault="00FA192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E05B35" w:rsidRDefault="00E05B35">
            <w:pPr>
              <w:pStyle w:val="EMPTYCELLSTYLE"/>
            </w:pPr>
          </w:p>
        </w:tc>
        <w:tc>
          <w:tcPr>
            <w:tcW w:w="400" w:type="dxa"/>
          </w:tcPr>
          <w:p w:rsidR="00E05B35" w:rsidRDefault="00E05B35">
            <w:pPr>
              <w:pStyle w:val="EMPTYCELLSTYLE"/>
            </w:pPr>
          </w:p>
        </w:tc>
      </w:tr>
    </w:tbl>
    <w:p w:rsidR="00000000" w:rsidRDefault="00FA192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5"/>
    <w:rsid w:val="00E05B35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FD1D-C905-4AEA-8696-2BDF132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2019-01-23T08:42:00Z</dcterms:created>
  <dcterms:modified xsi:type="dcterms:W3CDTF">2019-01-23T08:42:00Z</dcterms:modified>
</cp:coreProperties>
</file>