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6B6671">
        <w:trPr>
          <w:trHeight w:hRule="exact" w:val="400"/>
        </w:trPr>
        <w:tc>
          <w:tcPr>
            <w:tcW w:w="4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86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33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94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94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400" w:type="dxa"/>
          </w:tcPr>
          <w:p w:rsidR="006B6671" w:rsidRDefault="006B6671">
            <w:pPr>
              <w:pStyle w:val="EMPTYCELLSTYLE"/>
            </w:pPr>
          </w:p>
        </w:tc>
      </w:tr>
      <w:tr w:rsidR="006B6671">
        <w:trPr>
          <w:trHeight w:hRule="exact" w:val="400"/>
        </w:trPr>
        <w:tc>
          <w:tcPr>
            <w:tcW w:w="4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86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33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94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0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94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400" w:type="dxa"/>
          </w:tcPr>
          <w:p w:rsidR="006B6671" w:rsidRDefault="006B6671">
            <w:pPr>
              <w:pStyle w:val="EMPTYCELLSTYLE"/>
            </w:pPr>
          </w:p>
        </w:tc>
      </w:tr>
      <w:tr w:rsidR="006B6671" w:rsidRPr="00246F08" w:rsidTr="006B6671">
        <w:trPr>
          <w:trHeight w:hRule="exact" w:val="763"/>
        </w:trPr>
        <w:tc>
          <w:tcPr>
            <w:tcW w:w="400" w:type="dxa"/>
          </w:tcPr>
          <w:p w:rsidR="006B6671" w:rsidRDefault="006B6671">
            <w:pPr>
              <w:pStyle w:val="EMPTYCELLSTYLE"/>
            </w:pPr>
          </w:p>
        </w:tc>
        <w:tc>
          <w:tcPr>
            <w:tcW w:w="16040" w:type="dxa"/>
            <w:gridSpan w:val="14"/>
          </w:tcPr>
          <w:p w:rsidR="006B6671" w:rsidRDefault="006B6671" w:rsidP="006B6671">
            <w:pPr>
              <w:pStyle w:val="EMPTYCELLSTYLE"/>
              <w:jc w:val="right"/>
              <w:rPr>
                <w:sz w:val="16"/>
                <w:szCs w:val="16"/>
                <w:lang w:val="uk-UA"/>
              </w:rPr>
            </w:pPr>
            <w:r w:rsidRPr="006B6671">
              <w:rPr>
                <w:sz w:val="16"/>
                <w:szCs w:val="16"/>
                <w:lang w:val="uk-UA"/>
              </w:rPr>
              <w:t>Додаток 2</w:t>
            </w:r>
          </w:p>
          <w:p w:rsidR="006B6671" w:rsidRDefault="006B6671" w:rsidP="006B6671">
            <w:pPr>
              <w:pStyle w:val="EMPTYCELLSTYLE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 Звіту про виконання бюджету</w:t>
            </w:r>
          </w:p>
          <w:p w:rsidR="006B6671" w:rsidRDefault="006B6671" w:rsidP="006B6671">
            <w:pPr>
              <w:pStyle w:val="EMPTYCELLSTYLE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Степанківської об’єднаної територіальної громади</w:t>
            </w:r>
          </w:p>
          <w:p w:rsidR="006B6671" w:rsidRPr="006B6671" w:rsidRDefault="006B6671" w:rsidP="006B6671">
            <w:pPr>
              <w:pStyle w:val="EMPTYCELLSTYLE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І півріччя 2019 року </w:t>
            </w:r>
          </w:p>
        </w:tc>
        <w:tc>
          <w:tcPr>
            <w:tcW w:w="400" w:type="dxa"/>
          </w:tcPr>
          <w:p w:rsidR="006B6671" w:rsidRPr="006B6671" w:rsidRDefault="006B6671">
            <w:pPr>
              <w:pStyle w:val="EMPTYCELLSTYLE"/>
              <w:rPr>
                <w:lang w:val="uk-UA"/>
              </w:rPr>
            </w:pPr>
          </w:p>
        </w:tc>
      </w:tr>
      <w:tr w:rsidR="0002595D" w:rsidRPr="00246F08">
        <w:trPr>
          <w:trHeight w:hRule="exact" w:val="400"/>
        </w:trPr>
        <w:tc>
          <w:tcPr>
            <w:tcW w:w="400" w:type="dxa"/>
          </w:tcPr>
          <w:p w:rsidR="0002595D" w:rsidRPr="006B6671" w:rsidRDefault="0002595D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95D" w:rsidRPr="006B6671" w:rsidRDefault="002C747D">
            <w:pPr>
              <w:jc w:val="center"/>
              <w:rPr>
                <w:lang w:val="uk-UA"/>
              </w:rPr>
            </w:pPr>
            <w:r w:rsidRPr="00246F08">
              <w:rPr>
                <w:rFonts w:eastAsia="Arial"/>
                <w:b/>
                <w:lang w:val="uk-UA"/>
              </w:rPr>
              <w:t>Аналіз</w:t>
            </w:r>
            <w:r w:rsidR="00246F08">
              <w:rPr>
                <w:rFonts w:eastAsia="Arial"/>
                <w:b/>
                <w:lang w:val="uk-UA"/>
              </w:rPr>
              <w:t xml:space="preserve"> </w:t>
            </w:r>
            <w:r w:rsidRPr="00246F08">
              <w:rPr>
                <w:rFonts w:eastAsia="Arial"/>
                <w:b/>
                <w:lang w:val="uk-UA"/>
              </w:rPr>
              <w:t>виконання плану по до</w:t>
            </w:r>
            <w:r w:rsidR="006B6671" w:rsidRPr="00246F08">
              <w:rPr>
                <w:rFonts w:eastAsia="Arial"/>
                <w:b/>
                <w:lang w:val="uk-UA"/>
              </w:rPr>
              <w:t xml:space="preserve">ходах </w:t>
            </w:r>
            <w:r w:rsidR="006B6671">
              <w:rPr>
                <w:rFonts w:eastAsia="Arial"/>
                <w:b/>
                <w:lang w:val="uk-UA"/>
              </w:rPr>
              <w:t xml:space="preserve">з порівнянням відповідних </w:t>
            </w:r>
            <w:proofErr w:type="spellStart"/>
            <w:r w:rsidR="006B6671" w:rsidRPr="00246F08">
              <w:rPr>
                <w:rFonts w:eastAsia="Arial"/>
                <w:b/>
                <w:lang w:val="uk-UA"/>
              </w:rPr>
              <w:t>минулихперіодів</w:t>
            </w:r>
            <w:r w:rsidR="006B6671">
              <w:rPr>
                <w:rFonts w:eastAsia="Arial"/>
                <w:b/>
                <w:lang w:val="uk-UA"/>
              </w:rPr>
              <w:t>по</w:t>
            </w:r>
            <w:proofErr w:type="spellEnd"/>
            <w:r w:rsidR="006B6671">
              <w:rPr>
                <w:rFonts w:eastAsia="Arial"/>
                <w:b/>
                <w:lang w:val="uk-UA"/>
              </w:rPr>
              <w:t xml:space="preserve"> загальному</w:t>
            </w:r>
            <w:r w:rsidR="006B6671" w:rsidRPr="006B6671">
              <w:rPr>
                <w:rFonts w:eastAsia="Arial"/>
                <w:b/>
                <w:lang w:val="uk-UA"/>
              </w:rPr>
              <w:t xml:space="preserve"> фонду </w:t>
            </w:r>
            <w:r w:rsidRPr="00246F08">
              <w:rPr>
                <w:rFonts w:eastAsia="Arial"/>
                <w:b/>
                <w:lang w:val="uk-UA"/>
              </w:rPr>
              <w:t>бюджет</w:t>
            </w:r>
            <w:r w:rsidR="006B6671" w:rsidRPr="006B6671">
              <w:rPr>
                <w:rFonts w:eastAsia="Arial"/>
                <w:b/>
                <w:lang w:val="uk-UA"/>
              </w:rPr>
              <w:t>у</w:t>
            </w:r>
            <w:r w:rsidR="006B6671">
              <w:rPr>
                <w:rFonts w:eastAsia="Arial"/>
                <w:b/>
                <w:lang w:val="uk-UA"/>
              </w:rPr>
              <w:t xml:space="preserve"> Степанківської об’єднаної територіальної громади</w:t>
            </w:r>
          </w:p>
        </w:tc>
        <w:tc>
          <w:tcPr>
            <w:tcW w:w="400" w:type="dxa"/>
          </w:tcPr>
          <w:p w:rsidR="0002595D" w:rsidRPr="00246F08" w:rsidRDefault="0002595D">
            <w:pPr>
              <w:pStyle w:val="EMPTYCELLSTYLE"/>
              <w:rPr>
                <w:lang w:val="uk-UA"/>
              </w:rPr>
            </w:pPr>
          </w:p>
        </w:tc>
      </w:tr>
      <w:tr w:rsidR="0002595D">
        <w:trPr>
          <w:trHeight w:hRule="exact" w:val="200"/>
        </w:trPr>
        <w:tc>
          <w:tcPr>
            <w:tcW w:w="400" w:type="dxa"/>
          </w:tcPr>
          <w:p w:rsidR="0002595D" w:rsidRPr="00246F08" w:rsidRDefault="0002595D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6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1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9 108 388,00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9 331 686,85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102,45 %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11 831 061,00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12 626 635,74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795 574,74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106,72 %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135,31 %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5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збільшенняринковоївартості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5 135 441,00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4 918 865,97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95,78 %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6 677 294,00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7 460 246,27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782 952,27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151,67 %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5 135 441,00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4 918 865,97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95,78 %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6 677 294,00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7 460 246,27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782 952,27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151,67 %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 w:rsidTr="006B6671">
        <w:trPr>
          <w:trHeight w:hRule="exact" w:val="62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6B6671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щосплачуєтьсяподатковими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іздоходівплатникаподатку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виглядізаробітної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4 172 401,00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4 715 353,00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113,01 %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6 570 324,00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7 097 770,48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527 446,48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108,03 %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150,52 %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 w:rsidTr="006B6671">
        <w:trPr>
          <w:trHeight w:hRule="exact" w:val="558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6B6671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щосплачуєтьсяподатковими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іздоходівплатникаподаткуіншихніжзаробітна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941 360,00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159 348,48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16,93 %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62 811,00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301 934,50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239 123,50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480,70 %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189,48 %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5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6B6671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щосплачуєтьсяфізичними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річногодекларування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44 164,49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203,71 %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44 159,00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60 541,29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16 382,29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137,10 %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137,08 %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та плата за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використанняіншихприроднихресурсів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5 915,00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12 582,29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212,72 %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4 874,04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-6 034,96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44,68 %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38,74 %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спеціальневикористаннялісовихресурсів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5 915,00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7 271,66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122,94 %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4 417,67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-6 491,33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40,50 %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60,75 %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9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6B6671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спеціальневикористаннялісовихресурсів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крімрентної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плати за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спеціальневикористаннялісовихресурсів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частинідеревини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заготовленої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6B6671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6B6671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5 915,00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7 271,66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122,94 %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4 417,67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-6 491,33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40,50 %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60,75 %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води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воднихоб`єктівмісцевогозначення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456,37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456,37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5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видобуваннякориснихкопалинзагальнодержавногозначення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456,37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456,37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907 607,00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1 202 899,82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132,54 %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1 214 069,00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1 227 461,02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13 392,02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101,10 %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102,04 %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податок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вироблених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в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Україніпідакцизнихтоварів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141 904,00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230 608,95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162,51 %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230 611,00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220 898,20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-9 712,80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95,79 %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95,79 %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141 904,00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230 608,95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162,51 %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230 611,00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220 898,20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-9 712,80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95,79 %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95,79 %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5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митнутериторіюУкраїнипідакцизнихтоварів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537 228,00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860 654,88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160,20 %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860 653,00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860 790,16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137,16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100,02 %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537 228,00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860 654,88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160,20 %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860 653,00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860 790,16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137,16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100,02 %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6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реалізаціїсуб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’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228 475,00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111 635,99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122 805,00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145 772,66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22 967,66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118,70 %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130,58 %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6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1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єктамигосподарюванняроздрібноїторгівліпідакцизнихтоварів</w:t>
            </w:r>
            <w:proofErr w:type="spellEnd"/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5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реалізаціїсуб’єктамигосподарюванняроздрібноїторгівліпідакцизнихтоварів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228 475,00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111 635,99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122 805,00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145 772,66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22 967,66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118,70 %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130,58 %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3 059 425,00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3 197 338,77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3 928 789,00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3 934 054,41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5 265,41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100,13 %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123,04 %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1 703 401,00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1 651 496,43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96,95 %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2 083 050,00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2 126 822,37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43 772,37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102,10 %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128,78 %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76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нерухомемайно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відмінневідземельноїділянки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сплаченийюридичними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є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власникамиоб`єктівжитловоїнерухомості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1 370,47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208,91 %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-73,48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95,24 %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107,30 %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76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нерухомемайно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відмінневідземельноїділянки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сплаченийфізичними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є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власникамиоб`єктівжитловоїнерухомості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104,64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-44,40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63,00 %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72,25 %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76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нерухомемайно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відмінневідземельноїділянки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сплаченийфізичними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є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власникамиоб`єктівнежитловоїнерухомості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1 464,81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203,73 %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1 471,68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-175,32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89,36 %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100,47 %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76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нерухомемайно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відмінневідземельноїділянки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сплаченийюридичними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є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власникамиоб`єктівнежитловоїнерухомості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216 421,00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434 721,25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200,87 %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486 891,00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690 518,33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203 627,33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141,82 %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158,84 %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352 482,00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274 889,19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77,99 %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372 120,00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297 745,60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-74 374,40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108,31 %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996 877,00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887 403,29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1 175 403,00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1 094 986,54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-80 416,46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123,39 %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8 218,00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16 450,33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200,17 %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16 454,00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6 308,33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-10 145,67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38,34 %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38,35 %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96 778,00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28 842,45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29,80 %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28 871,00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34 245,77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5 374,77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118,62 %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118,73 %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1 356 024,00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1 545 842,34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1 845 739,00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1 807 232,04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-38 506,96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97,91 %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116,91 %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9 649,00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24 116,99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249,94 %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26 536,00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18 222,65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-8 313,35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75,56 %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1 075 792,00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1 207 445,66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112,24 %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1 352 337,00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1 423 857,78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71 520,78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105,29 %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117,92 %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11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якихчасткасільськогосподарського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рікдорівнюєабоперевищує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270 583,00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314 279,69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116,15 %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466 866,00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365 151,61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-101 714,39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78,21 %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116,19 %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23 376,77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206,51 %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23 398,00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15 390,53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-8 007,47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65,78 %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65,84 %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24,42 %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361,00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84,76 %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85,71 %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24,42 %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361,00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84,76 %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85,71 %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98,39 %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7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обігуалкогольних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6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1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тютюновихвиробів</w:t>
            </w:r>
            <w:proofErr w:type="spellEnd"/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5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віднекомерційноїгосподарської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9 858,00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23 019,77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233,51 %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23 037,00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15 084,53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-7 952,47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65,48 %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65,53 %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наданняадміністративнихпослуг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22 443,88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370,12 %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22 449,00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15 032,00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-7 417,00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66,96 %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66,98 %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наданняіншихадміністративнихпослуг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2 965,88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2 971,00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2 772,00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-199,00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93,30 %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93,46 %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5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Адміністративнийзбір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державнуреєстраціюречових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прав на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нерухомемайно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їхобтяжень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6 064,00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269,62 %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-4 090,00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74,98 %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74,98 %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 w:rsidTr="002C747D">
        <w:trPr>
          <w:trHeight w:hRule="exact" w:val="1477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скороченнятермінівнаданняпослуг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сферідержавноїреєстраціїречових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прав на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нерухомемайно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їхобтяжень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і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державноїреєстрації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юридичних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підприємців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громадськихформувань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також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наданняіншихплатнихпослуг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пов’язаних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такою державною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реєстрацією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3 128,00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3 128,00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-3 128,00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76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Надходженнявідорендної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плати за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користуванняцілісниммайновим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комплексом та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іншимдержавниммайном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76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Надходженнявідорендної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плати за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користуванняцілісниммайновим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комплексом та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іншиммайном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щоперебуває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комунальнійвласності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3 794,00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495,89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13,07 %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52,53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-455,47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10,34 %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10,59 %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76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333,88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324,16 %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52,53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-285,47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15,54 %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15,73 %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3 691,00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162,01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4,39 %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Іншінеподатковінадходження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2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земельнихділянкахдержавної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внаслідокїхсамовільногозайняття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зняттяґрунтовогопокриву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спеціальногодозволувідшкодуваннязбитків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погіршенняякостіґрунтовогопокривутощо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тимчасовимневикористаннямземельнихділянок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6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1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Доходи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відоперацій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капіталом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Надходженнявід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продажу основного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капіталу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 w:rsidTr="002C747D">
        <w:trPr>
          <w:trHeight w:hRule="exact" w:val="1255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Коштивідреалізаціїскарбів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, майна,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одержаного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державою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аботериторіальною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громадою в порядку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спадкуваннячидарування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безхазяйного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майна,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знахідок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, а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такожвалютнихцінностей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і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грошових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коштів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власникиякихневідомі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11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31010200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Коштивідреалізаціїбезхазяйного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майна,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знахідок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спадкового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майна, майна,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одержаноготериторіальною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громадою в порядку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спадкуваннячидарування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такожвалютніцінності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і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грошовікошти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власникиякихневідомі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Офіційнітрансферти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9 657 378,00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10 456 813,00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108,28 %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10 201 078,00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11 209 910,00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1 008 832,00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109,89 %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107,20 %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Відорганів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державного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управління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9 657 378,00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10 456 813,00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108,28 %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10 201 078,00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11 209 910,00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1 008 832,00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109,89 %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107,20 %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Дотації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державного бюджету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місцевим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285 000,00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9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Додатковадотація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державного бюджету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бюджетам на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здійсненняпереданих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державного бюджету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видатків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утримання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закладів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освіти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охорониздоров`я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Субвенції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державного бюджету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місцевим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9 172 400,00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9 843 400,00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107,32 %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9 383 100,00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10 116 100,00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107,81 %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102,77 %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5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державного бюджету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бюджетам на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формуванняінфраструктуриоб’єднанихтериторіальних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92,55 %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Освітнясубвенція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державного бюджету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бюджетам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6 473 000,00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6 473 000,00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7 218 300,00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7 218 300,00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111,51 %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Медичнасубвенція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державного бюджету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2 699 400,00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2 699 400,00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2 048 800,00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2 048 800,00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75,90 %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76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державного бюджету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бюджетам на здійсненнязаходівщодосоціально-економічногорозвиткуокремихтериторій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228 000,00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196,55 %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Дотації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місцевихбюджетівіншиммісцевим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442 170,00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329 550,00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329 550,00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74,53 %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11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Дотація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здійсненняпереданих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державного бюджету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видатків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утримання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закладів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освіти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охорониздоров`я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рахунок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відповідноїдодатковоїдотації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sz w:val="14"/>
                <w:szCs w:val="14"/>
              </w:rPr>
              <w:t xml:space="preserve">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442 170,00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442 170,00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329 550,00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329 550,00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74,53 %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Pr="002C747D" w:rsidRDefault="002C747D">
            <w:pPr>
              <w:spacing w:before="20" w:after="20"/>
              <w:ind w:left="60"/>
              <w:rPr>
                <w:sz w:val="14"/>
                <w:szCs w:val="14"/>
              </w:rPr>
            </w:pP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Субвенції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з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>місцевихбюджетівіншиммісцевим</w:t>
            </w:r>
            <w:proofErr w:type="spellEnd"/>
            <w:r w:rsidRPr="002C747D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42 808,00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171 243,00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400,03 %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532 978,00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479 260,00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-53 718,00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89,92 %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279,87 %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400"/>
        </w:trPr>
        <w:tc>
          <w:tcPr>
            <w:tcW w:w="400" w:type="dxa"/>
          </w:tcPr>
          <w:p w:rsidR="0002595D" w:rsidRDefault="0002595D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6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95D" w:rsidRDefault="002C747D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аналогічнийперіодминулого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10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5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залишку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освітньоїсубвенції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щоутворився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початок бюджетного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50 493,00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9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наданнядержавноїпідтримки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23 580,00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23 580,00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22 998,00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-3 718,00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83,83 %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81,76 %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11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забезпеченняякісної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сучасної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доступноїзагальноїсередньоїосвіти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«Нова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школа»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77 942,00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57 274,00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57 274,00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73,48 %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9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відшкодуваннявартостілікарськихзасобів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лікуванняокремихзахворювань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4 728,00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4 728,00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367,39 %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435 336,00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385 336,00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-50 000,00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2657,49 %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38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10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94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95D" w:rsidRDefault="002C747D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9 119 708,00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9 364 271,62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102,68 %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11 854 459,00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12 642 026,27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787 567,27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106,64 %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135,00 %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  <w:tr w:rsidR="0002595D">
        <w:trPr>
          <w:trHeight w:hRule="exact" w:val="240"/>
        </w:trPr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860" w:type="dxa"/>
          </w:tcPr>
          <w:p w:rsidR="0002595D" w:rsidRDefault="0002595D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95D" w:rsidRDefault="002C747D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18 777 086,00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19 821 084,62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105,56 %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22 055 537,00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23 851 936,27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1 796 399,27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108,14 %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2595D" w:rsidRDefault="002C747D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120,34 %</w:t>
            </w:r>
          </w:p>
        </w:tc>
        <w:tc>
          <w:tcPr>
            <w:tcW w:w="400" w:type="dxa"/>
          </w:tcPr>
          <w:p w:rsidR="0002595D" w:rsidRDefault="0002595D">
            <w:pPr>
              <w:pStyle w:val="EMPTYCELLSTYLE"/>
            </w:pPr>
          </w:p>
        </w:tc>
      </w:tr>
    </w:tbl>
    <w:p w:rsidR="001E10C1" w:rsidRDefault="001E10C1"/>
    <w:sectPr w:rsidR="001E10C1" w:rsidSect="001E10C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02595D"/>
    <w:rsid w:val="0002595D"/>
    <w:rsid w:val="001E10C1"/>
    <w:rsid w:val="00246F08"/>
    <w:rsid w:val="002C747D"/>
    <w:rsid w:val="006B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E10C1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Пользователь Windows</cp:lastModifiedBy>
  <cp:revision>5</cp:revision>
  <dcterms:created xsi:type="dcterms:W3CDTF">2019-08-14T05:57:00Z</dcterms:created>
  <dcterms:modified xsi:type="dcterms:W3CDTF">2019-08-16T15:58:00Z</dcterms:modified>
</cp:coreProperties>
</file>