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0" w:rsidRDefault="006D29A0" w:rsidP="006D29A0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6D29A0" w:rsidRDefault="006D29A0" w:rsidP="006D29A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  <w:lang w:val="ru-RU"/>
        </w:rPr>
        <w:drawing>
          <wp:inline distT="0" distB="0" distL="0" distR="0" wp14:anchorId="7867BFE6" wp14:editId="3F39DEE1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0" w:rsidRDefault="006D29A0" w:rsidP="006D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D29A0" w:rsidRDefault="006D29A0" w:rsidP="006D29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6D29A0" w:rsidRDefault="006D29A0" w:rsidP="006D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Тридцять шоста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 скликання</w:t>
      </w:r>
    </w:p>
    <w:p w:rsidR="006D29A0" w:rsidRDefault="006D29A0" w:rsidP="006D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D29A0" w:rsidRDefault="006D29A0" w:rsidP="006D29A0">
      <w:pPr>
        <w:rPr>
          <w:sz w:val="28"/>
          <w:szCs w:val="28"/>
        </w:rPr>
      </w:pPr>
    </w:p>
    <w:p w:rsidR="006D29A0" w:rsidRDefault="006D29A0" w:rsidP="006D29A0">
      <w:pPr>
        <w:tabs>
          <w:tab w:val="left" w:pos="8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29A0" w:rsidRDefault="006D29A0" w:rsidP="006D29A0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00.00.2019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00-00/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</w:p>
    <w:p w:rsidR="006D29A0" w:rsidRDefault="006D29A0" w:rsidP="006D29A0">
      <w:pPr>
        <w:spacing w:line="256" w:lineRule="auto"/>
        <w:rPr>
          <w:rFonts w:eastAsia="Calibri"/>
          <w:sz w:val="28"/>
          <w:szCs w:val="28"/>
          <w:lang w:eastAsia="en-US"/>
        </w:rPr>
      </w:pPr>
      <w:bookmarkStart w:id="0" w:name="_GoBack"/>
    </w:p>
    <w:p w:rsidR="006D29A0" w:rsidRDefault="006D29A0" w:rsidP="006D29A0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 внесення змін до рішення сесії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Степанківської</w:t>
      </w:r>
      <w:proofErr w:type="spellEnd"/>
    </w:p>
    <w:p w:rsidR="006D29A0" w:rsidRDefault="006D29A0" w:rsidP="006D29A0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сільської ради №3-18/</w:t>
      </w:r>
      <w:r>
        <w:rPr>
          <w:rFonts w:eastAsia="Calibri"/>
          <w:b/>
          <w:sz w:val="28"/>
          <w:szCs w:val="28"/>
          <w:lang w:val="en-US" w:eastAsia="en-US"/>
        </w:rPr>
        <w:t>VII</w:t>
      </w:r>
      <w:r>
        <w:rPr>
          <w:rFonts w:eastAsia="Calibri"/>
          <w:b/>
          <w:sz w:val="28"/>
          <w:szCs w:val="28"/>
          <w:lang w:eastAsia="en-US"/>
        </w:rPr>
        <w:t xml:space="preserve"> від 21.12.2018 «Про </w:t>
      </w:r>
    </w:p>
    <w:p w:rsidR="006D29A0" w:rsidRDefault="006D29A0" w:rsidP="006D29A0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затвердження  програми «Розвиток дошкільної</w:t>
      </w:r>
    </w:p>
    <w:p w:rsidR="006D29A0" w:rsidRDefault="006D29A0" w:rsidP="006D29A0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освіти» на 2018 рік» (зі змінами від 28.03.2018 р. №8-17/</w:t>
      </w:r>
      <w:r>
        <w:rPr>
          <w:rFonts w:eastAsia="Calibri"/>
          <w:b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VII</w:t>
      </w:r>
      <w:r>
        <w:rPr>
          <w:rFonts w:eastAsia="Calibri"/>
          <w:b/>
          <w:sz w:val="28"/>
          <w:szCs w:val="28"/>
          <w:lang w:eastAsia="en-US"/>
        </w:rPr>
        <w:t>)</w:t>
      </w:r>
    </w:p>
    <w:bookmarkEnd w:id="0"/>
    <w:p w:rsidR="006D29A0" w:rsidRDefault="006D29A0" w:rsidP="006D29A0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6D29A0" w:rsidRDefault="006D29A0" w:rsidP="006D29A0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підставі пункту 22 частини 1 статей 26, 32 Закону України «Про місцеве самоврядування в Україні», сесія сільської ради</w:t>
      </w:r>
    </w:p>
    <w:p w:rsidR="006D29A0" w:rsidRPr="006D29A0" w:rsidRDefault="006D29A0" w:rsidP="006D29A0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29A0" w:rsidRPr="006D29A0" w:rsidRDefault="006D29A0" w:rsidP="006D29A0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29A0">
        <w:rPr>
          <w:rFonts w:eastAsia="Calibri"/>
          <w:b/>
          <w:sz w:val="28"/>
          <w:szCs w:val="28"/>
          <w:lang w:eastAsia="en-US"/>
        </w:rPr>
        <w:t>ВИРІШИЛА:</w:t>
      </w:r>
    </w:p>
    <w:p w:rsidR="006D29A0" w:rsidRDefault="006D29A0" w:rsidP="006D29A0">
      <w:pPr>
        <w:numPr>
          <w:ilvl w:val="0"/>
          <w:numId w:val="1"/>
        </w:numPr>
        <w:spacing w:after="160" w:line="25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зміни до рішення сесії </w:t>
      </w:r>
      <w:proofErr w:type="spellStart"/>
      <w:r>
        <w:rPr>
          <w:rFonts w:eastAsia="Calibri"/>
          <w:sz w:val="28"/>
          <w:szCs w:val="28"/>
          <w:lang w:eastAsia="en-US"/>
        </w:rPr>
        <w:t>Степанківської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сільської ради від 21.12.2018 р. №3-18/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 xml:space="preserve"> «Про затвердження програми «Розвиток дошкільної освіти» на 2018 рік»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зі змінами від 28.03.2018 р. №8-17/ 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 xml:space="preserve">), доповнивши розділ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Додатку до Програми «Заходи щодо виконання Програми «Розвиток дошкільної освіти» </w:t>
      </w:r>
      <w:proofErr w:type="spellStart"/>
      <w:r>
        <w:rPr>
          <w:rFonts w:eastAsia="Calibri"/>
          <w:sz w:val="28"/>
          <w:szCs w:val="28"/>
          <w:lang w:eastAsia="en-US"/>
        </w:rPr>
        <w:t>Степанківської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сільської ради на 2018-2020 роки  пунктом 13 та викласти його в такій редакції: «У разі виникнення простою закладів дошкільної освіти </w:t>
      </w:r>
      <w:proofErr w:type="spellStart"/>
      <w:r>
        <w:rPr>
          <w:rFonts w:eastAsia="Calibri"/>
          <w:sz w:val="28"/>
          <w:szCs w:val="28"/>
          <w:lang w:eastAsia="en-US"/>
        </w:rPr>
        <w:t>Степанківської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сільської ради та призупинення освітнього процесу в них, надавати субвенцію іншим органам місцевого самоврядування, за умови укладення відповідних договорів».</w:t>
      </w:r>
    </w:p>
    <w:p w:rsidR="006D29A0" w:rsidRDefault="006D29A0" w:rsidP="006D29A0">
      <w:pPr>
        <w:numPr>
          <w:ilvl w:val="0"/>
          <w:numId w:val="1"/>
        </w:numPr>
        <w:spacing w:after="160" w:line="256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сільського голову та постійно діючі депутатські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6D29A0" w:rsidRDefault="006D29A0" w:rsidP="006D29A0">
      <w:pPr>
        <w:tabs>
          <w:tab w:val="left" w:pos="3750"/>
        </w:tabs>
        <w:ind w:left="720"/>
        <w:rPr>
          <w:sz w:val="28"/>
          <w:szCs w:val="28"/>
        </w:rPr>
      </w:pPr>
    </w:p>
    <w:p w:rsidR="006D29A0" w:rsidRDefault="006D29A0" w:rsidP="006D29A0">
      <w:pPr>
        <w:spacing w:line="256" w:lineRule="auto"/>
        <w:ind w:left="10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29A0" w:rsidRDefault="006D29A0" w:rsidP="006D29A0">
      <w:pPr>
        <w:spacing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Сільський голова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І.М. </w:t>
      </w:r>
      <w:proofErr w:type="spellStart"/>
      <w:r>
        <w:rPr>
          <w:rFonts w:eastAsia="Calibri"/>
          <w:sz w:val="28"/>
          <w:szCs w:val="28"/>
          <w:lang w:eastAsia="en-US"/>
        </w:rPr>
        <w:t>Чекаленко</w:t>
      </w:r>
      <w:proofErr w:type="spellEnd"/>
    </w:p>
    <w:p w:rsidR="006D29A0" w:rsidRDefault="006D29A0" w:rsidP="006D29A0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2E49B8" w:rsidRDefault="00D077AE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Додаток 1</w:t>
      </w:r>
    </w:p>
    <w:p w:rsidR="00D077AE" w:rsidRDefault="00D077AE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До рішення </w:t>
      </w:r>
    </w:p>
    <w:p w:rsidR="002E49B8" w:rsidRDefault="002E49B8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077AE" w:rsidRDefault="00D077AE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D29A0" w:rsidRDefault="006D29A0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ПРОГРАМА</w:t>
      </w:r>
    </w:p>
    <w:p w:rsidR="006D29A0" w:rsidRDefault="006D29A0" w:rsidP="006D29A0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«Розвиток дошкільної освіти»</w:t>
      </w:r>
    </w:p>
    <w:p w:rsidR="006D29A0" w:rsidRDefault="006D29A0" w:rsidP="006D29A0">
      <w:pPr>
        <w:jc w:val="center"/>
        <w:outlineLvl w:val="0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Степанківської</w:t>
      </w:r>
      <w:proofErr w:type="spellEnd"/>
      <w:r>
        <w:rPr>
          <w:kern w:val="36"/>
          <w:sz w:val="28"/>
          <w:szCs w:val="28"/>
        </w:rPr>
        <w:t xml:space="preserve"> сільської ради</w:t>
      </w:r>
    </w:p>
    <w:p w:rsidR="006D29A0" w:rsidRDefault="006D29A0" w:rsidP="006D29A0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на 2018-2020 роки</w:t>
      </w:r>
    </w:p>
    <w:p w:rsidR="006D29A0" w:rsidRDefault="006D29A0" w:rsidP="006D29A0">
      <w:pPr>
        <w:jc w:val="center"/>
        <w:outlineLvl w:val="0"/>
        <w:rPr>
          <w:b/>
          <w:bCs/>
          <w:sz w:val="16"/>
          <w:szCs w:val="16"/>
        </w:rPr>
      </w:pPr>
    </w:p>
    <w:p w:rsidR="006D29A0" w:rsidRDefault="006D29A0" w:rsidP="006D29A0">
      <w:pPr>
        <w:jc w:val="center"/>
        <w:outlineLvl w:val="0"/>
        <w:rPr>
          <w:b/>
          <w:bCs/>
          <w:sz w:val="28"/>
          <w:szCs w:val="28"/>
        </w:rPr>
      </w:pPr>
    </w:p>
    <w:p w:rsidR="006D29A0" w:rsidRDefault="006D29A0" w:rsidP="006D29A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 Мета Програми</w:t>
      </w:r>
    </w:p>
    <w:p w:rsidR="006D29A0" w:rsidRDefault="006D29A0" w:rsidP="006D29A0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ab/>
        <w:t xml:space="preserve">Програма </w:t>
      </w:r>
      <w:r>
        <w:rPr>
          <w:kern w:val="36"/>
          <w:sz w:val="28"/>
          <w:szCs w:val="28"/>
        </w:rPr>
        <w:t xml:space="preserve">розвитку дошкільної освіти </w:t>
      </w:r>
      <w:proofErr w:type="spellStart"/>
      <w:r>
        <w:rPr>
          <w:kern w:val="36"/>
          <w:sz w:val="28"/>
          <w:szCs w:val="28"/>
        </w:rPr>
        <w:t>Степанківської</w:t>
      </w:r>
      <w:proofErr w:type="spellEnd"/>
      <w:r>
        <w:rPr>
          <w:kern w:val="36"/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на 2018-2020 роки  (далі - Програма) розроблена відповідно до Конституції України, Законів України «Про освіту», «Про дошкільну освіту», «Про охорону дитинства», «Про місцеве самоврядування в Україні», Указу Президента України  </w:t>
      </w:r>
      <w:r>
        <w:rPr>
          <w:kern w:val="36"/>
          <w:sz w:val="28"/>
          <w:szCs w:val="28"/>
        </w:rPr>
        <w:t>від 25.06.2013 № 344/2013</w:t>
      </w:r>
      <w:r>
        <w:rPr>
          <w:sz w:val="28"/>
          <w:szCs w:val="28"/>
        </w:rPr>
        <w:t xml:space="preserve"> «Про </w:t>
      </w:r>
      <w:r>
        <w:rPr>
          <w:kern w:val="36"/>
          <w:sz w:val="28"/>
          <w:szCs w:val="28"/>
        </w:rPr>
        <w:t>Національну стратегію розвитку освіти в Україні на період до 2021 року», Положення про дошкільний навчальний заклад,</w:t>
      </w:r>
      <w:r>
        <w:rPr>
          <w:sz w:val="28"/>
          <w:szCs w:val="28"/>
        </w:rPr>
        <w:t xml:space="preserve"> постанов Кабінету Міністрів України з питань освіти, документів Міністерства освіти і науки України, Програма розвитку дошкільної освіти Черкаського району, Програма розвитку дошкільної освіти Черкаської області. Програма розроблена з метою 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та формування передумов  навчальної діяльності. </w:t>
      </w:r>
    </w:p>
    <w:p w:rsidR="006D29A0" w:rsidRDefault="006D29A0" w:rsidP="006D29A0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D29A0" w:rsidRDefault="006D29A0" w:rsidP="006D29A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ІІ. Завдання Програми</w:t>
      </w:r>
    </w:p>
    <w:p w:rsidR="006D29A0" w:rsidRDefault="006D29A0" w:rsidP="006D29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 досягнення мети програми необхідно виконати такі завдання: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сприяти реалізації державної політики в галузі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забезпечити право дитини на доступність і безоплатність здобуття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забезпечити необхідні умови для функціонування і розвитку закладів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забезпечувати та покращувати якість дошкільної освіти у відповідності  до сучасних вимог;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зміцнювати навчально-методичну та матеріально-технічну базу закладів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виявляти шляхом соціально-педагогічного патронату дітей, які не відвідують заклади дошкільної освіти та сприяти їх залученню до здобуття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забезпечити якісне медичне обслуговування та збереження здоров’я дітей у закладах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створити умови для обов’язкового здобуття дошкільної освіти  дітьми п’ятирічного віку;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сприяти створенню умов для здобуття дошкільної освіти дітям з особливими освітніми потребами;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забезпечувати особистісне зростання кожної дитини з врахуванням її здібностей та індивідуальних психічних і фізичних особливостей;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створити умови для благодійної діяльності у сфері дошкільної освіти.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9A0" w:rsidRDefault="006D29A0" w:rsidP="006D29A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ІІІ. Очікувані результати Програми</w:t>
      </w:r>
    </w:p>
    <w:p w:rsidR="006D29A0" w:rsidRDefault="006D29A0" w:rsidP="006D29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дасть можливість: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створити умови для  подальшого розвитку дошкільної освіти;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зміцнити навчально-методичну та матеріально-технічну базу закладів дошкільної освіти;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покращити якість дошкільної освіти та програмно-методичне забезпечення діяльності закладів  дошкільної освіти;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підвищувати кваліфікацію та фахову майстерність педагогічних працівників закладів дошкільного навчання;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активно пропагувати та  впроваджувати здоровий спосіб життя з раннього дитинства;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розширювати форми роботи з батьками дітей дошкільного віку;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координувати діяльність органів місцевого самоврядування,  виконавчої влади, закладів освіти та громади з питань розвитку дошкільної освіти.</w:t>
      </w:r>
    </w:p>
    <w:p w:rsidR="006D29A0" w:rsidRDefault="006D29A0" w:rsidP="006D29A0">
      <w:pPr>
        <w:ind w:firstLine="709"/>
        <w:jc w:val="both"/>
        <w:outlineLvl w:val="0"/>
        <w:rPr>
          <w:sz w:val="28"/>
          <w:szCs w:val="28"/>
        </w:rPr>
      </w:pPr>
    </w:p>
    <w:p w:rsidR="006D29A0" w:rsidRDefault="006D29A0" w:rsidP="006D29A0">
      <w:pPr>
        <w:ind w:firstLine="709"/>
        <w:jc w:val="both"/>
        <w:outlineLvl w:val="0"/>
        <w:rPr>
          <w:sz w:val="16"/>
          <w:szCs w:val="16"/>
        </w:rPr>
      </w:pPr>
    </w:p>
    <w:p w:rsidR="006D29A0" w:rsidRDefault="006D29A0" w:rsidP="006D29A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ІV. Джерела фінансування та термін виконання Програми</w:t>
      </w:r>
    </w:p>
    <w:p w:rsidR="006D29A0" w:rsidRDefault="006D29A0" w:rsidP="006D2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:rsidR="006D29A0" w:rsidRDefault="006D29A0" w:rsidP="006D2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2018-2020 роки.</w:t>
      </w:r>
    </w:p>
    <w:p w:rsidR="006D29A0" w:rsidRDefault="006D29A0" w:rsidP="006D29A0">
      <w:pPr>
        <w:ind w:firstLine="709"/>
        <w:jc w:val="both"/>
        <w:rPr>
          <w:sz w:val="28"/>
          <w:szCs w:val="28"/>
        </w:rPr>
      </w:pPr>
    </w:p>
    <w:p w:rsidR="006D29A0" w:rsidRDefault="006D29A0" w:rsidP="006D29A0">
      <w:pPr>
        <w:ind w:firstLine="709"/>
        <w:jc w:val="both"/>
        <w:rPr>
          <w:sz w:val="28"/>
          <w:szCs w:val="28"/>
        </w:rPr>
      </w:pPr>
    </w:p>
    <w:p w:rsidR="006D29A0" w:rsidRDefault="002E49B8" w:rsidP="002E49B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сільської ради                                                                    І.М.</w:t>
      </w:r>
      <w:proofErr w:type="spellStart"/>
      <w:r>
        <w:rPr>
          <w:sz w:val="28"/>
          <w:szCs w:val="28"/>
        </w:rPr>
        <w:t>Невгод</w:t>
      </w:r>
      <w:proofErr w:type="spellEnd"/>
    </w:p>
    <w:p w:rsidR="006D29A0" w:rsidRDefault="006D29A0" w:rsidP="006D29A0">
      <w:pPr>
        <w:ind w:firstLine="709"/>
        <w:jc w:val="both"/>
        <w:rPr>
          <w:sz w:val="28"/>
          <w:szCs w:val="28"/>
        </w:rPr>
      </w:pPr>
    </w:p>
    <w:p w:rsidR="006D29A0" w:rsidRDefault="006D29A0" w:rsidP="006D29A0">
      <w:pPr>
        <w:ind w:firstLine="709"/>
        <w:jc w:val="both"/>
        <w:rPr>
          <w:sz w:val="28"/>
          <w:szCs w:val="28"/>
        </w:rPr>
      </w:pPr>
    </w:p>
    <w:p w:rsidR="006D29A0" w:rsidRDefault="006D29A0" w:rsidP="006D29A0">
      <w:pPr>
        <w:ind w:firstLine="709"/>
        <w:jc w:val="both"/>
        <w:rPr>
          <w:sz w:val="28"/>
          <w:szCs w:val="28"/>
        </w:rPr>
        <w:sectPr w:rsidR="006D29A0" w:rsidSect="006D29A0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6D29A0" w:rsidRDefault="006D29A0" w:rsidP="006D29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до  Програми</w:t>
      </w:r>
    </w:p>
    <w:p w:rsidR="006D29A0" w:rsidRDefault="006D29A0" w:rsidP="006D29A0">
      <w:pPr>
        <w:jc w:val="center"/>
        <w:rPr>
          <w:b/>
          <w:bCs/>
          <w:sz w:val="28"/>
          <w:szCs w:val="28"/>
        </w:rPr>
      </w:pPr>
    </w:p>
    <w:p w:rsidR="006D29A0" w:rsidRDefault="006D29A0" w:rsidP="006D29A0">
      <w:pPr>
        <w:jc w:val="center"/>
        <w:rPr>
          <w:b/>
          <w:bCs/>
          <w:sz w:val="28"/>
          <w:szCs w:val="28"/>
        </w:rPr>
      </w:pPr>
    </w:p>
    <w:p w:rsidR="006D29A0" w:rsidRDefault="006D29A0" w:rsidP="006D29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Заходи щодо виконання </w:t>
      </w:r>
    </w:p>
    <w:p w:rsidR="006D29A0" w:rsidRDefault="006D29A0" w:rsidP="006D29A0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Програми «Р</w:t>
      </w:r>
      <w:r>
        <w:rPr>
          <w:b/>
          <w:bCs/>
          <w:kern w:val="36"/>
          <w:sz w:val="28"/>
          <w:szCs w:val="28"/>
        </w:rPr>
        <w:t>озвиток дошкільної освіти»</w:t>
      </w:r>
    </w:p>
    <w:p w:rsidR="006D29A0" w:rsidRDefault="006D29A0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Степанківської</w:t>
      </w:r>
      <w:proofErr w:type="spellEnd"/>
      <w:r>
        <w:rPr>
          <w:b/>
          <w:bCs/>
          <w:kern w:val="36"/>
          <w:sz w:val="28"/>
          <w:szCs w:val="28"/>
        </w:rPr>
        <w:t xml:space="preserve"> сільської ради  на 2018-2020 роки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197"/>
        <w:gridCol w:w="4394"/>
        <w:gridCol w:w="2977"/>
      </w:tblGrid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Заходи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Виконавці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Термін виконання</w:t>
            </w:r>
          </w:p>
        </w:tc>
      </w:tr>
      <w:tr w:rsidR="006D29A0" w:rsidTr="006D29A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І. Організаційні заходи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Забезпечувати умови рівної доступності дітей  об’єднаної територіальної громади (далі - ОТГ)  на здобуття  якісної дошкільної  освіти.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Pr="002E49B8" w:rsidRDefault="006D29A0">
            <w:pPr>
              <w:jc w:val="both"/>
              <w:rPr>
                <w:sz w:val="28"/>
                <w:szCs w:val="28"/>
              </w:rPr>
            </w:pPr>
            <w:r w:rsidRPr="002E49B8"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jc w:val="both"/>
            </w:pPr>
            <w:r w:rsidRPr="002E49B8">
              <w:rPr>
                <w:sz w:val="28"/>
                <w:szCs w:val="28"/>
              </w:rPr>
              <w:t>керівники дошкільних навчальних закладів (</w:t>
            </w:r>
            <w:proofErr w:type="spellStart"/>
            <w:r w:rsidRPr="002E49B8">
              <w:rPr>
                <w:sz w:val="28"/>
                <w:szCs w:val="28"/>
              </w:rPr>
              <w:t>далі-</w:t>
            </w:r>
            <w:proofErr w:type="spellEnd"/>
            <w:r w:rsidRPr="002E49B8">
              <w:rPr>
                <w:sz w:val="28"/>
                <w:szCs w:val="28"/>
              </w:rPr>
              <w:t xml:space="preserve">  ДНЗ)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прогнозування та розвиток дошкільної освіти, оптимізацію мережі дошкільних закладів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ОТГ, </w:t>
            </w:r>
          </w:p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</w:pPr>
            <w:r>
              <w:t>2018-2020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умови для обов’язкового здобуття дітьми п’ятирічного віку дошкільної освіти.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фаховий психолого-педагогічний супровід дітей з особливими освітніми потребами у дошкільних  навчальних закладах з інклюзивним навчанням.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ind w:left="-57" w:right="-57"/>
            </w:pPr>
            <w:r>
              <w:rPr>
                <w:sz w:val="28"/>
                <w:szCs w:val="28"/>
              </w:rPr>
              <w:t>керівники  ДНЗ, інклюзивно-ресурсний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rPr>
          <w:trHeight w:val="2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моніторинг нозологій дітей-інвалідів і дітей, які потребують корекції фізичного та (або) розумового розвитку та реалізовувати в системі дошкільної  освіти громади державної політики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Pr="002E49B8" w:rsidRDefault="006D29A0" w:rsidP="002E49B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  <w:r w:rsidR="002E4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керівники ДНЗ, інклюзивно-ресурсний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постійно</w:t>
            </w:r>
          </w:p>
        </w:tc>
      </w:tr>
      <w:tr w:rsidR="006D29A0" w:rsidTr="006D29A0">
        <w:trPr>
          <w:trHeight w:val="16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моніторинг  якості освітнього процесу відповідно до Базового компонента дошкільної освіти, навчальних програм розвитку та виховання дітей дошкільного віку.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керівники 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Здійснювати облік дітей від 0 до 6 років з метою охоплення їх дошкільним навчанням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керівники 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щорічно 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Забезпечувати систематичне проведення 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керівники ДНЗ, Черкаська ЦРЛ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Забезпечувати повноцінним якісним харчуванням дітей дошкільного віку, дотримуватись виконання норм та встановленої середньої вартості </w:t>
            </w:r>
            <w:proofErr w:type="spellStart"/>
            <w:r>
              <w:rPr>
                <w:sz w:val="28"/>
                <w:szCs w:val="28"/>
              </w:rPr>
              <w:t>дітодня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сільська рада, відділ освіти ОТГ, керівники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6D29A0">
        <w:trPr>
          <w:trHeight w:val="6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систему публічних звітів завідувачів ДНЗ на сайтах ДНЗ.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відділ освіти ОТГ, керівники ДНЗ</w:t>
            </w:r>
          </w:p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</w:pPr>
            <w:r>
              <w:t>2018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Налагодити тісну співпрацю ДНЗ з загальноосвітніми навчальними закладами для обміну педагогічним досвідом.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відділ освіти ОТГ, керівники ДНЗ</w:t>
            </w:r>
          </w:p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та здійснювати контроль електронної  реєстрації дітей в ДНЗ.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відділ освіти ОТГ, керівники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виникнення простою закладів дошкільної освіти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</w:t>
            </w:r>
          </w:p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  <w:p w:rsidR="006D29A0" w:rsidRDefault="006D2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2E49B8" w:rsidP="002E49B8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</w:t>
            </w:r>
            <w:r w:rsidR="006D29A0">
              <w:rPr>
                <w:kern w:val="36"/>
                <w:sz w:val="28"/>
                <w:szCs w:val="28"/>
              </w:rPr>
              <w:t>иконавчий</w:t>
            </w:r>
            <w:r>
              <w:rPr>
                <w:kern w:val="36"/>
                <w:sz w:val="28"/>
                <w:szCs w:val="28"/>
              </w:rPr>
              <w:t xml:space="preserve"> комітет </w:t>
            </w:r>
            <w:proofErr w:type="spellStart"/>
            <w:r w:rsidR="006D29A0">
              <w:rPr>
                <w:kern w:val="36"/>
                <w:sz w:val="28"/>
                <w:szCs w:val="28"/>
              </w:rPr>
              <w:t>Степанківської</w:t>
            </w:r>
            <w:proofErr w:type="spellEnd"/>
            <w:r w:rsidR="006D29A0">
              <w:rPr>
                <w:kern w:val="36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Pr="002E49B8" w:rsidRDefault="002E49B8" w:rsidP="002E49B8">
            <w:pPr>
              <w:outlineLvl w:val="0"/>
              <w:rPr>
                <w:sz w:val="28"/>
                <w:szCs w:val="28"/>
              </w:rPr>
            </w:pPr>
            <w:r w:rsidRPr="002E49B8">
              <w:rPr>
                <w:sz w:val="28"/>
                <w:szCs w:val="28"/>
              </w:rPr>
              <w:t>за умови виникнен</w:t>
            </w:r>
            <w:r w:rsidR="006D29A0" w:rsidRPr="002E49B8">
              <w:rPr>
                <w:sz w:val="28"/>
                <w:szCs w:val="28"/>
              </w:rPr>
              <w:t>ня простою</w:t>
            </w:r>
          </w:p>
        </w:tc>
      </w:tr>
      <w:tr w:rsidR="006D29A0" w:rsidTr="006D29A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 xml:space="preserve">ІІ. Методичне забезпечення 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Сприяти підготовці науково-методичних матеріалів з питань дошкільної освіти, організації проведення </w:t>
            </w:r>
            <w:r>
              <w:rPr>
                <w:sz w:val="28"/>
                <w:szCs w:val="28"/>
              </w:rPr>
              <w:lastRenderedPageBreak/>
              <w:t xml:space="preserve">методичних об’єднань, семінарів, круглих столів,  конкурсів, оглядів   тощо.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керівники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Організовувати співпрацю з іншими  ДНЗ для підвищення ефективності програмно-методичного забезпечення.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2E49B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створення у закладах дошкільної освіти консультативних пунктів для батьків з питань соціальної адаптації дитини та зміцнення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Використовувати ІКТ для проведення різних форм методичної роботи в т.ч. </w:t>
            </w:r>
            <w:proofErr w:type="spellStart"/>
            <w:r>
              <w:rPr>
                <w:sz w:val="28"/>
                <w:szCs w:val="28"/>
              </w:rPr>
              <w:t>вебінарів</w:t>
            </w:r>
            <w:proofErr w:type="spellEnd"/>
            <w:r>
              <w:rPr>
                <w:sz w:val="28"/>
                <w:szCs w:val="28"/>
              </w:rPr>
              <w:t>, нарад, форумів, он-лайн консультацій.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2018- 2020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передового  педагогічного досвіду у фахових виданнях, педагогічній пресі, ЗМІ.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2018- 2020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субвенції за відшкодування послуг методичному кабінету відділу освіти ЧРДА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2018- 2020</w:t>
            </w:r>
          </w:p>
        </w:tc>
      </w:tr>
      <w:tr w:rsidR="006D29A0" w:rsidTr="006D29A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  <w:sz w:val="28"/>
                <w:szCs w:val="28"/>
              </w:rPr>
              <w:t>ІІІ. Кадрове забезпечення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r>
              <w:t xml:space="preserve"> </w:t>
            </w:r>
            <w:r>
              <w:rPr>
                <w:sz w:val="28"/>
                <w:szCs w:val="28"/>
              </w:rPr>
              <w:t>відділ освіти ОТГ</w:t>
            </w:r>
          </w:p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Сприяти підвищенню кваліфікації та  фахового рівня педагогічних працівників ДНЗ, відзначати кращих працівників ДНЗ.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r>
              <w:rPr>
                <w:sz w:val="28"/>
                <w:szCs w:val="28"/>
              </w:rPr>
              <w:t>відділ освіти ОТГ</w:t>
            </w:r>
          </w:p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2E49B8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Вивчати потребу у забезпеченні ДНЗ громади  педагогічними працівниками.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r>
              <w:rPr>
                <w:sz w:val="28"/>
                <w:szCs w:val="28"/>
              </w:rPr>
              <w:t>відділ освіти ОТГ</w:t>
            </w:r>
          </w:p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 xml:space="preserve">постійно 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підготовку педагогічних кадрів щодо використання інформаційно-комунікаційних технологій в </w:t>
            </w:r>
            <w:r>
              <w:rPr>
                <w:sz w:val="28"/>
                <w:szCs w:val="28"/>
              </w:rPr>
              <w:lastRenderedPageBreak/>
              <w:t>організації навчально-виховного процесу.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Привести у відповідність до встановлених нормативів штатну чисельність працівників ДНЗ.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6D29A0" w:rsidRDefault="006D29A0">
            <w:pPr>
              <w:jc w:val="both"/>
            </w:pPr>
            <w:r>
              <w:rPr>
                <w:sz w:val="28"/>
                <w:szCs w:val="28"/>
              </w:rPr>
              <w:t>відділ освіти ОТГ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6D29A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  <w:sz w:val="28"/>
                <w:szCs w:val="28"/>
              </w:rPr>
              <w:t>ІV. Матеріально-технічне забезпечення</w:t>
            </w:r>
          </w:p>
        </w:tc>
      </w:tr>
      <w:tr w:rsidR="006D29A0" w:rsidTr="002E49B8">
        <w:trPr>
          <w:trHeight w:val="5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Капітальний ремонт даху та утеплення  зовнішнього фасаду 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сільська рада,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відділ освіти ОТГ, керівник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дозволів для </w:t>
            </w:r>
            <w:r>
              <w:rPr>
                <w:kern w:val="36"/>
                <w:sz w:val="28"/>
                <w:szCs w:val="28"/>
              </w:rPr>
              <w:t xml:space="preserve">ДНЗ «Яблунька» </w:t>
            </w:r>
            <w:r>
              <w:rPr>
                <w:sz w:val="28"/>
                <w:szCs w:val="28"/>
              </w:rPr>
              <w:t>на викиди забруднюючих речовин в атмосферне повітря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сільська рада,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відділ освіти ОТГ, керівник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дозволу для </w:t>
            </w:r>
            <w:r>
              <w:rPr>
                <w:kern w:val="36"/>
                <w:sz w:val="28"/>
                <w:szCs w:val="28"/>
              </w:rPr>
              <w:t xml:space="preserve">ДНЗ «Яблунька» </w:t>
            </w:r>
            <w:r>
              <w:rPr>
                <w:sz w:val="28"/>
                <w:szCs w:val="28"/>
              </w:rPr>
              <w:t>на спеціальне водокористування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Фарбування фасаду будівель та коридорів  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керівники ДНЗ</w:t>
            </w:r>
          </w:p>
          <w:p w:rsidR="006D29A0" w:rsidRDefault="006D29A0">
            <w:pPr>
              <w:ind w:left="-57" w:right="-57"/>
              <w:jc w:val="both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rPr>
          <w:trHeight w:val="3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Укладення плитки на підлогу котельні </w:t>
            </w:r>
            <w:r>
              <w:rPr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морозильної камери і холодильника на склад для продуктів </w:t>
            </w:r>
            <w:r>
              <w:rPr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мультимедійної дошки та проектора в </w:t>
            </w:r>
            <w:r>
              <w:rPr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спортивного обладнання та інвентарю в </w:t>
            </w:r>
            <w:r>
              <w:rPr>
                <w:kern w:val="36"/>
                <w:sz w:val="28"/>
                <w:szCs w:val="28"/>
              </w:rPr>
              <w:t>ДНЗ «Яблунька» та в 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керівники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музичного центру для </w:t>
            </w:r>
            <w:r>
              <w:rPr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ноутбука до мультимедійної системи в </w:t>
            </w:r>
            <w:r>
              <w:rPr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Заміна покриття підлоги у трьох павільйонах на гумове в </w:t>
            </w:r>
            <w:r>
              <w:rPr>
                <w:kern w:val="36"/>
                <w:sz w:val="28"/>
                <w:szCs w:val="28"/>
              </w:rPr>
              <w:lastRenderedPageBreak/>
              <w:t xml:space="preserve">ДНЗ «Берізка»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 xml:space="preserve">сільська рада, відділ освіти ОТГ, </w:t>
            </w:r>
            <w:r>
              <w:rPr>
                <w:kern w:val="36"/>
              </w:rPr>
              <w:lastRenderedPageBreak/>
              <w:t>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огорожі з метало профілю в 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старих будівель харчоблоку і господарського  складу в </w:t>
            </w:r>
            <w:r>
              <w:rPr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благоустрій територій та  дитячих майданчиків в </w:t>
            </w:r>
            <w:r>
              <w:rPr>
                <w:kern w:val="36"/>
                <w:sz w:val="28"/>
                <w:szCs w:val="28"/>
              </w:rPr>
              <w:t>ДНЗ згідно діючих санітарно-технічних норм.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rPr>
          <w:trHeight w:val="7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Озеленення території </w:t>
            </w:r>
            <w:r>
              <w:rPr>
                <w:kern w:val="36"/>
                <w:sz w:val="28"/>
                <w:szCs w:val="28"/>
              </w:rPr>
              <w:t>ДНЗ «Яблунька»</w:t>
            </w:r>
          </w:p>
          <w:p w:rsidR="006D29A0" w:rsidRDefault="006D29A0">
            <w:pPr>
              <w:rPr>
                <w:sz w:val="28"/>
                <w:szCs w:val="28"/>
              </w:rPr>
            </w:pPr>
          </w:p>
          <w:p w:rsidR="006D29A0" w:rsidRDefault="006D29A0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 ДНЗ 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газової котельні 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 ДНЗ 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6D29A0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спортзалу 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 ДНЗ 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6D29A0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системи протипожежного захисту (автоматична пожежна сигналізація) та обладнання приміщення ДНЗ «Берізка» системою сповіщення 1-го типу.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 ДНЗ 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  Міжнародне співробітництво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Залучати міжнародні організації та фонди до співпраці у галузі дошкільної освіти.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керівники ДНЗ 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</w:tbl>
    <w:p w:rsidR="006D29A0" w:rsidRDefault="006D29A0" w:rsidP="006D29A0"/>
    <w:p w:rsidR="006D29A0" w:rsidRDefault="006D29A0" w:rsidP="006D29A0"/>
    <w:p w:rsidR="006D29A0" w:rsidRDefault="006D29A0" w:rsidP="006D29A0"/>
    <w:p w:rsidR="006D29A0" w:rsidRDefault="006D29A0" w:rsidP="006D29A0">
      <w:pPr>
        <w:rPr>
          <w:sz w:val="28"/>
          <w:szCs w:val="28"/>
        </w:rPr>
      </w:pPr>
      <w:r>
        <w:rPr>
          <w:sz w:val="28"/>
          <w:szCs w:val="28"/>
        </w:rPr>
        <w:t>Секретар сільської ради, виконкому</w:t>
      </w:r>
      <w:r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І.М.</w:t>
      </w:r>
      <w:proofErr w:type="spellStart"/>
      <w:r>
        <w:rPr>
          <w:sz w:val="28"/>
          <w:szCs w:val="28"/>
        </w:rPr>
        <w:t>Невгод</w:t>
      </w:r>
      <w:proofErr w:type="spellEnd"/>
      <w:r>
        <w:rPr>
          <w:sz w:val="28"/>
          <w:szCs w:val="28"/>
        </w:rPr>
        <w:t xml:space="preserve">                  </w:t>
      </w:r>
    </w:p>
    <w:sectPr w:rsidR="006D29A0" w:rsidSect="002E49B8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CA0"/>
    <w:multiLevelType w:val="hybridMultilevel"/>
    <w:tmpl w:val="0ADAA04C"/>
    <w:lvl w:ilvl="0" w:tplc="31226A9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534C23"/>
    <w:multiLevelType w:val="hybridMultilevel"/>
    <w:tmpl w:val="3E8281BA"/>
    <w:lvl w:ilvl="0" w:tplc="9B8607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2C"/>
    <w:rsid w:val="0014012C"/>
    <w:rsid w:val="00272253"/>
    <w:rsid w:val="002E49B8"/>
    <w:rsid w:val="006D29A0"/>
    <w:rsid w:val="00D077AE"/>
    <w:rsid w:val="00E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A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A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2019-08-21T14:02:00Z</dcterms:created>
  <dcterms:modified xsi:type="dcterms:W3CDTF">2019-08-21T16:14:00Z</dcterms:modified>
</cp:coreProperties>
</file>