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992"/>
        <w:gridCol w:w="4820"/>
        <w:gridCol w:w="1507"/>
        <w:gridCol w:w="1200"/>
        <w:gridCol w:w="978"/>
        <w:gridCol w:w="993"/>
        <w:gridCol w:w="12"/>
        <w:gridCol w:w="699"/>
        <w:gridCol w:w="12"/>
      </w:tblGrid>
      <w:tr w:rsidR="001A0C35" w:rsidTr="00D43CCB">
        <w:trPr>
          <w:gridAfter w:val="1"/>
          <w:wAfter w:w="12" w:type="dxa"/>
          <w:trHeight w:hRule="exact" w:val="40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</w:tcPr>
          <w:p w:rsidR="001A0C35" w:rsidRDefault="001A0C35">
            <w:pPr>
              <w:pStyle w:val="EMPTYCELLSTYLE"/>
            </w:pPr>
          </w:p>
        </w:tc>
        <w:tc>
          <w:tcPr>
            <w:tcW w:w="482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507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20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78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3" w:type="dxa"/>
          </w:tcPr>
          <w:p w:rsidR="001A0C35" w:rsidRDefault="001A0C35">
            <w:pPr>
              <w:pStyle w:val="EMPTYCELLSTYLE"/>
            </w:pP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C4772F" w:rsidTr="00D43CCB">
        <w:trPr>
          <w:trHeight w:hRule="exact" w:val="180"/>
        </w:trPr>
        <w:tc>
          <w:tcPr>
            <w:tcW w:w="841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992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4820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46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2F" w:rsidRDefault="00C4772F" w:rsidP="00C4772F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№1</w:t>
            </w:r>
          </w:p>
        </w:tc>
        <w:tc>
          <w:tcPr>
            <w:tcW w:w="711" w:type="dxa"/>
            <w:gridSpan w:val="2"/>
          </w:tcPr>
          <w:p w:rsidR="00C4772F" w:rsidRDefault="00C4772F" w:rsidP="00C4772F">
            <w:pPr>
              <w:pStyle w:val="EMPTYCELLSTYLE"/>
            </w:pPr>
          </w:p>
        </w:tc>
      </w:tr>
      <w:tr w:rsidR="00C4772F" w:rsidTr="00D43CCB">
        <w:trPr>
          <w:trHeight w:hRule="exact" w:val="264"/>
        </w:trPr>
        <w:tc>
          <w:tcPr>
            <w:tcW w:w="841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992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4820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46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2F" w:rsidRPr="00527C37" w:rsidRDefault="00C4772F" w:rsidP="00C4772F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711" w:type="dxa"/>
            <w:gridSpan w:val="2"/>
          </w:tcPr>
          <w:p w:rsidR="00C4772F" w:rsidRDefault="00C4772F" w:rsidP="00C4772F">
            <w:pPr>
              <w:pStyle w:val="EMPTYCELLSTYLE"/>
            </w:pPr>
          </w:p>
        </w:tc>
      </w:tr>
      <w:tr w:rsidR="00C4772F" w:rsidTr="00D43CCB">
        <w:trPr>
          <w:trHeight w:hRule="exact" w:val="493"/>
        </w:trPr>
        <w:tc>
          <w:tcPr>
            <w:tcW w:w="841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992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4820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46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2F" w:rsidRPr="00527C37" w:rsidRDefault="00C4772F" w:rsidP="00B64187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рішення Степанківської сільської ради від 17.05.2019 №31-</w:t>
            </w:r>
            <w:r w:rsidR="00B64187">
              <w:rPr>
                <w:rFonts w:ascii="Arial" w:eastAsia="Arial" w:hAnsi="Arial" w:cs="Arial"/>
                <w:sz w:val="14"/>
                <w:lang w:val="uk-UA"/>
              </w:rPr>
              <w:t>8</w:t>
            </w:r>
            <w:r>
              <w:rPr>
                <w:rFonts w:ascii="Arial" w:eastAsia="Arial" w:hAnsi="Arial" w:cs="Arial"/>
                <w:sz w:val="14"/>
                <w:lang w:val="uk-UA"/>
              </w:rPr>
              <w:t>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711" w:type="dxa"/>
            <w:gridSpan w:val="2"/>
          </w:tcPr>
          <w:p w:rsidR="00C4772F" w:rsidRDefault="00C4772F" w:rsidP="00C4772F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4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</w:tcPr>
          <w:p w:rsidR="001A0C35" w:rsidRDefault="001A0C35">
            <w:pPr>
              <w:pStyle w:val="EMPTYCELLSTYLE"/>
            </w:pPr>
          </w:p>
        </w:tc>
        <w:tc>
          <w:tcPr>
            <w:tcW w:w="482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507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20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78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3" w:type="dxa"/>
          </w:tcPr>
          <w:p w:rsidR="001A0C35" w:rsidRDefault="001A0C35">
            <w:pPr>
              <w:pStyle w:val="EMPTYCELLSTYLE"/>
            </w:pP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trHeight w:hRule="exact" w:val="32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050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trHeight w:hRule="exact" w:val="32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050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C35" w:rsidRDefault="00C4772F" w:rsidP="00C4772F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</w:t>
            </w:r>
            <w:r w:rsidR="00D316C2">
              <w:rPr>
                <w:rFonts w:ascii="Arial" w:eastAsia="Arial" w:hAnsi="Arial" w:cs="Arial"/>
                <w:b/>
                <w:sz w:val="24"/>
              </w:rPr>
              <w:t>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="00D316C2"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 w:rsidR="00D316C2"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2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</w:tcPr>
          <w:p w:rsidR="001A0C35" w:rsidRDefault="001A0C35">
            <w:pPr>
              <w:pStyle w:val="EMPTYCELLSTYLE"/>
            </w:pPr>
          </w:p>
        </w:tc>
        <w:tc>
          <w:tcPr>
            <w:tcW w:w="482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507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20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78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C35" w:rsidRDefault="00D316C2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trHeight w:hRule="exact" w:val="24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22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Pr="00C4772F" w:rsidRDefault="00D316C2" w:rsidP="00C4772F">
            <w:pPr>
              <w:jc w:val="center"/>
              <w:rPr>
                <w:sz w:val="10"/>
                <w:szCs w:val="10"/>
              </w:rPr>
            </w:pPr>
            <w:r w:rsidRPr="00C4772F">
              <w:rPr>
                <w:b/>
                <w:sz w:val="10"/>
                <w:szCs w:val="10"/>
              </w:rPr>
              <w:t xml:space="preserve">у тому </w:t>
            </w:r>
            <w:proofErr w:type="spellStart"/>
            <w:r w:rsidRPr="00C4772F">
              <w:rPr>
                <w:b/>
                <w:sz w:val="10"/>
                <w:szCs w:val="10"/>
              </w:rPr>
              <w:t>числі</w:t>
            </w:r>
            <w:proofErr w:type="spellEnd"/>
            <w:r w:rsidRPr="00C4772F">
              <w:rPr>
                <w:b/>
                <w:sz w:val="10"/>
                <w:szCs w:val="10"/>
              </w:rPr>
              <w:br/>
              <w:t>бюджет</w:t>
            </w:r>
            <w:r w:rsidR="00C4772F">
              <w:rPr>
                <w:b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C4772F">
              <w:rPr>
                <w:b/>
                <w:sz w:val="10"/>
                <w:szCs w:val="10"/>
              </w:rPr>
              <w:t>розвитку</w:t>
            </w:r>
            <w:proofErr w:type="spellEnd"/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2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25 013 666,00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24 992 426,00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фізичних осіб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вигляді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заробітної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плати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13 420 206,00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13 420 206,00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ніж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річного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4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Рентна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плата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спеціальне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використання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лісових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ресурсів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крім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рентної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плати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спеціальне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використання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лісових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ресурсів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частині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деревини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заготовленої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в порядку рубок головного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користування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ввезених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митну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територію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України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48242C" w:rsidRDefault="00D316C2">
            <w:pPr>
              <w:ind w:left="60"/>
              <w:rPr>
                <w:sz w:val="14"/>
                <w:szCs w:val="14"/>
              </w:rPr>
            </w:pP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реалізації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суб’єктами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господарювання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роздрібної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торгівлі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юридичними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житлової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житлової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нежитлової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юридичними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нежитлової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юридичних осіб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фізичних осіб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Єдиний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податок з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сільськогосподарських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товаровиробників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 у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яких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частка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сільськогосподарського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товаровиробництва за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попередній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податковий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звітний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рік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дорівнює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або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перевищує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75 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відсотків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472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Екологічний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податок,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який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справляється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викиди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забруднюючих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речовин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стаціонарними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джерелами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забруднення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(за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винятком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викидів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двоокису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вуглецю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98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Надходження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розміщення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відходів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спеціально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відведених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для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цього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місцях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чи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об`єктах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крім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розміщення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окремих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видів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відходів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як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вторинної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сировини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681 900,00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52 560,00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Адміністративні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штрафи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штрафні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санкції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порушення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законодавства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сфері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виробництва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обігу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алкогольних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напоїв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тютюнових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виробів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400"/>
        </w:trPr>
        <w:tc>
          <w:tcPr>
            <w:tcW w:w="841" w:type="dxa"/>
          </w:tcPr>
          <w:p w:rsidR="001A0C35" w:rsidRDefault="001A0C35">
            <w:pPr>
              <w:pStyle w:val="EMPTYCELLSTYLE"/>
              <w:pageBreakBefore/>
            </w:pPr>
          </w:p>
        </w:tc>
        <w:tc>
          <w:tcPr>
            <w:tcW w:w="992" w:type="dxa"/>
          </w:tcPr>
          <w:p w:rsidR="001A0C35" w:rsidRDefault="001A0C35">
            <w:pPr>
              <w:pStyle w:val="EMPTYCELLSTYLE"/>
            </w:pPr>
          </w:p>
        </w:tc>
        <w:tc>
          <w:tcPr>
            <w:tcW w:w="482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507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20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78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3" w:type="dxa"/>
          </w:tcPr>
          <w:p w:rsidR="001A0C35" w:rsidRDefault="001A0C35">
            <w:pPr>
              <w:pStyle w:val="EMPTYCELLSTYLE"/>
            </w:pP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trHeight w:hRule="exact" w:val="24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2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4"/>
                <w:szCs w:val="14"/>
              </w:rPr>
            </w:pP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Адміністративний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збір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державну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реєстрацію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речових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прав на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обтяжень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92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4"/>
                <w:szCs w:val="14"/>
              </w:rPr>
            </w:pPr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скорочення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термінів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надання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сфері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реєстрації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речових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прав на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обтяжень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реєстрації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юридичних осіб, фізичних осіб –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підприємців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громадських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формувань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, 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також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надання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платних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пов’язаних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з такою державною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реєстрацією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Надходження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від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орендної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плати за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користування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цілісним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майновим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комплексом та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іншим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державним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майном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Надходження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орендної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плати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користування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цілісним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майновим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комплексом та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іншим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майном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перебуває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комунальній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власності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444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Державне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мито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сплачується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місцем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розгляду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оформлення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документів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у тому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числі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оформлення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документів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спадщину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дарування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Державне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мито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не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віднесене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до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інших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категорій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987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Кошти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за шкоду,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заподіяна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земельних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ділянках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державної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комунальної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власності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не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надані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користування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та не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передані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власність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внаслідок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їх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самовільного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зайняття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використання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не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цільовим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призначенням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зняття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ґрунтового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покриву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родючого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шару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ґрунту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) без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спеціального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дозволу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відшкодування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збитків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погіршення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якості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ґрунтового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покриву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тощо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та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неодержання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доходів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зв`язку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тимчасовим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невикористанням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земельних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ділянок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94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jc w:val="center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ind w:left="6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25 713 566,00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25 044 986,00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668 580,00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18 045 457,00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17 532 457,00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18 045 457,00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17 532 457,00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місцевим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бюджетам на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здійснення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щодо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соціально-економічного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територій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1 543 657,00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1 030 657,00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26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бюджету на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державної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підтримки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особам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особливими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освітніми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потребами за рахунок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відповідної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державного бюджету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49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бюджету на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якісної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сучасної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доступної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загальної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середньої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освіти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«Нова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українська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школа» за рахунок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відповідної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державного бюджету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43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бюджету на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відшкодування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вартості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лікарських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засобів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для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лікування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окремих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захворювань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за рахунок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відповідної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державного бюджету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бюджету на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здійснення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природоохоронних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Інші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бюджету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4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43 759 023,00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42 577 443,00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1 181 580,00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trHeight w:hRule="exact" w:val="916"/>
        </w:trPr>
        <w:tc>
          <w:tcPr>
            <w:tcW w:w="1833" w:type="dxa"/>
            <w:gridSpan w:val="2"/>
          </w:tcPr>
          <w:p w:rsidR="001A0C35" w:rsidRPr="00433150" w:rsidRDefault="001A0C35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CCB" w:rsidRPr="00433150" w:rsidRDefault="00D43CCB">
            <w:pPr>
              <w:ind w:right="60"/>
              <w:rPr>
                <w:b/>
                <w:sz w:val="28"/>
                <w:szCs w:val="28"/>
              </w:rPr>
            </w:pPr>
          </w:p>
          <w:p w:rsidR="001A0C35" w:rsidRPr="00C50C97" w:rsidRDefault="00D316C2">
            <w:pPr>
              <w:ind w:right="60"/>
              <w:rPr>
                <w:sz w:val="28"/>
                <w:szCs w:val="28"/>
              </w:rPr>
            </w:pPr>
            <w:proofErr w:type="spellStart"/>
            <w:r w:rsidRPr="00C50C97">
              <w:rPr>
                <w:sz w:val="28"/>
                <w:szCs w:val="28"/>
              </w:rPr>
              <w:t>Сільський</w:t>
            </w:r>
            <w:proofErr w:type="spellEnd"/>
            <w:r w:rsidRPr="00C50C97">
              <w:rPr>
                <w:sz w:val="28"/>
                <w:szCs w:val="28"/>
              </w:rPr>
              <w:t xml:space="preserve"> голова</w:t>
            </w:r>
            <w:bookmarkStart w:id="0" w:name="_GoBack"/>
            <w:bookmarkEnd w:id="0"/>
          </w:p>
        </w:tc>
        <w:tc>
          <w:tcPr>
            <w:tcW w:w="1507" w:type="dxa"/>
          </w:tcPr>
          <w:p w:rsidR="001A0C35" w:rsidRPr="00433150" w:rsidRDefault="001A0C35">
            <w:pPr>
              <w:pStyle w:val="EMPTYCELLSTYLE"/>
              <w:rPr>
                <w:sz w:val="28"/>
                <w:szCs w:val="28"/>
              </w:rPr>
            </w:pPr>
          </w:p>
          <w:p w:rsidR="00D43CCB" w:rsidRPr="00433150" w:rsidRDefault="00D43CCB">
            <w:pPr>
              <w:pStyle w:val="EMPTYCELLSTYLE"/>
              <w:rPr>
                <w:sz w:val="28"/>
                <w:szCs w:val="28"/>
              </w:rPr>
            </w:pPr>
          </w:p>
          <w:p w:rsidR="00D43CCB" w:rsidRPr="00433150" w:rsidRDefault="00D43CCB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CCB" w:rsidRPr="00433150" w:rsidRDefault="00D43CCB">
            <w:pPr>
              <w:rPr>
                <w:sz w:val="28"/>
                <w:szCs w:val="28"/>
              </w:rPr>
            </w:pPr>
          </w:p>
          <w:p w:rsidR="001A0C35" w:rsidRPr="00433150" w:rsidRDefault="00D316C2">
            <w:pPr>
              <w:rPr>
                <w:sz w:val="28"/>
                <w:szCs w:val="28"/>
              </w:rPr>
            </w:pPr>
            <w:r w:rsidRPr="00433150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</w:tbl>
    <w:p w:rsidR="000D5F54" w:rsidRDefault="000D5F54"/>
    <w:sectPr w:rsidR="000D5F5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5"/>
    <w:rsid w:val="000D5F54"/>
    <w:rsid w:val="001A0C35"/>
    <w:rsid w:val="00433150"/>
    <w:rsid w:val="0048242C"/>
    <w:rsid w:val="00B64187"/>
    <w:rsid w:val="00C4772F"/>
    <w:rsid w:val="00C50C97"/>
    <w:rsid w:val="00D316C2"/>
    <w:rsid w:val="00D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8B25A-5241-4950-ACD2-DC4EF03C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8</cp:revision>
  <dcterms:created xsi:type="dcterms:W3CDTF">2019-05-20T09:47:00Z</dcterms:created>
  <dcterms:modified xsi:type="dcterms:W3CDTF">2019-05-21T07:29:00Z</dcterms:modified>
</cp:coreProperties>
</file>