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FD2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FD2809"/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FD2809"/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( 0218312 )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( 0512 )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jc w:val="both"/>
            </w:pPr>
            <w:proofErr w:type="spellStart"/>
            <w:r>
              <w:rPr>
                <w:sz w:val="24"/>
              </w:rPr>
              <w:t>Утилізація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відходів</w:t>
            </w:r>
            <w:proofErr w:type="spellEnd"/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D2809" w:rsidRDefault="000F1E3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21240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21240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охорону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навколишнього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середовища</w:t>
            </w:r>
            <w:proofErr w:type="spellEnd"/>
            <w:r>
              <w:rPr>
                <w:i/>
                <w:sz w:val="24"/>
              </w:rPr>
              <w:t xml:space="preserve">", Постанова КМУ "Про </w:t>
            </w:r>
            <w:proofErr w:type="spellStart"/>
            <w:r>
              <w:rPr>
                <w:i/>
                <w:sz w:val="24"/>
              </w:rPr>
              <w:t>затвердження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переліку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</w:t>
            </w:r>
            <w:r>
              <w:rPr>
                <w:i/>
                <w:sz w:val="24"/>
              </w:rPr>
              <w:t>дів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діяльності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що</w:t>
            </w:r>
            <w:proofErr w:type="spellEnd"/>
            <w:r>
              <w:rPr>
                <w:i/>
                <w:sz w:val="24"/>
              </w:rPr>
              <w:t xml:space="preserve"> належать до </w:t>
            </w:r>
            <w:proofErr w:type="spellStart"/>
            <w:r>
              <w:rPr>
                <w:i/>
                <w:sz w:val="24"/>
              </w:rPr>
              <w:t>природоохоронних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заходів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 24-13/VІІ про </w:t>
            </w:r>
            <w:proofErr w:type="spellStart"/>
            <w:r>
              <w:rPr>
                <w:i/>
                <w:sz w:val="24"/>
              </w:rPr>
              <w:t>затвердження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Програми</w:t>
            </w:r>
            <w:proofErr w:type="spellEnd"/>
            <w:r>
              <w:rPr>
                <w:i/>
                <w:sz w:val="24"/>
              </w:rPr>
              <w:t xml:space="preserve"> "</w:t>
            </w:r>
            <w:proofErr w:type="spellStart"/>
            <w:r>
              <w:rPr>
                <w:i/>
                <w:sz w:val="24"/>
              </w:rPr>
              <w:t>Охорона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навколишнього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пртродного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середовища</w:t>
            </w:r>
            <w:proofErr w:type="spellEnd"/>
            <w:r>
              <w:rPr>
                <w:i/>
                <w:sz w:val="24"/>
              </w:rPr>
              <w:t xml:space="preserve">"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</w:t>
            </w:r>
            <w:r>
              <w:rPr>
                <w:i/>
                <w:sz w:val="24"/>
              </w:rPr>
              <w:t xml:space="preserve">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D2809" w:rsidRDefault="000F1E3D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 w:rsidTr="000F1E3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roofErr w:type="spellStart"/>
            <w:r>
              <w:rPr>
                <w:i/>
                <w:sz w:val="24"/>
              </w:rPr>
              <w:t>Підвищення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санітарно-епідемілогічного</w:t>
            </w:r>
            <w:proofErr w:type="spellEnd"/>
            <w:r>
              <w:rPr>
                <w:i/>
                <w:sz w:val="24"/>
              </w:rPr>
              <w:t xml:space="preserve"> стану </w:t>
            </w:r>
            <w:proofErr w:type="spellStart"/>
            <w:r>
              <w:rPr>
                <w:i/>
                <w:sz w:val="24"/>
              </w:rPr>
              <w:t>навколишнього</w:t>
            </w:r>
            <w:proofErr w:type="spellEnd"/>
            <w:r>
              <w:rPr>
                <w:i/>
                <w:sz w:val="24"/>
              </w:rPr>
              <w:t xml:space="preserve">  природного </w:t>
            </w:r>
            <w:proofErr w:type="spellStart"/>
            <w:r>
              <w:rPr>
                <w:i/>
                <w:sz w:val="24"/>
              </w:rPr>
              <w:t>середовища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 w:rsidTr="000F1E3D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2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D2809" w:rsidRDefault="00FD280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збирання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вивезення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 w:rsidTr="000F1E3D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збирання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вивезення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відходів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ind w:right="60"/>
              <w:jc w:val="right"/>
            </w:pPr>
            <w:r>
              <w:rPr>
                <w:sz w:val="16"/>
              </w:rPr>
              <w:t>21 240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0F1E3D">
            <w:pPr>
              <w:ind w:right="60"/>
              <w:jc w:val="right"/>
            </w:pPr>
            <w:r>
              <w:rPr>
                <w:b/>
                <w:sz w:val="16"/>
              </w:rPr>
              <w:t>21 240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FD280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FD280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D2809" w:rsidRDefault="00FD2809">
            <w:pPr>
              <w:ind w:right="60"/>
              <w:jc w:val="right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0F1E3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21240,00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21240,00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площа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яка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охоплюється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м.кв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2809" w:rsidRDefault="00FD280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4,25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D2809" w:rsidRDefault="000F1E3D">
            <w:pPr>
              <w:ind w:right="60"/>
              <w:jc w:val="right"/>
            </w:pPr>
            <w:r>
              <w:rPr>
                <w:sz w:val="14"/>
              </w:rPr>
              <w:t>4,25</w:t>
            </w: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 w:rsidP="000F1E3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 w:rsidP="000F1E3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  <w:tr w:rsidR="00FD28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7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D2809" w:rsidRDefault="00FD2809">
            <w:pPr>
              <w:pStyle w:val="EMPTYCELLSTYLE"/>
            </w:pP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809" w:rsidRDefault="000F1E3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D2809" w:rsidRDefault="00FD2809">
            <w:pPr>
              <w:pStyle w:val="EMPTYCELLSTYLE"/>
            </w:pPr>
          </w:p>
        </w:tc>
        <w:tc>
          <w:tcPr>
            <w:tcW w:w="400" w:type="dxa"/>
          </w:tcPr>
          <w:p w:rsidR="00FD2809" w:rsidRDefault="00FD2809">
            <w:pPr>
              <w:pStyle w:val="EMPTYCELLSTYLE"/>
            </w:pPr>
          </w:p>
        </w:tc>
      </w:tr>
    </w:tbl>
    <w:p w:rsidR="00000000" w:rsidRDefault="000F1E3D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09"/>
    <w:rsid w:val="000F1E3D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50138-B4E4-4BDB-946D-26A7C743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2019-01-23T07:37:00Z</dcterms:created>
  <dcterms:modified xsi:type="dcterms:W3CDTF">2019-01-23T07:37:00Z</dcterms:modified>
</cp:coreProperties>
</file>