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39" w:rsidRDefault="00300739" w:rsidP="0030073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D93BCE" wp14:editId="2CD84174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74980" cy="614045"/>
            <wp:effectExtent l="0" t="0" r="1270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739" w:rsidRDefault="00300739" w:rsidP="00300739">
      <w:pPr>
        <w:jc w:val="center"/>
      </w:pPr>
    </w:p>
    <w:p w:rsidR="00300739" w:rsidRDefault="00300739" w:rsidP="00300739">
      <w:pPr>
        <w:tabs>
          <w:tab w:val="left" w:pos="3750"/>
        </w:tabs>
        <w:jc w:val="center"/>
        <w:rPr>
          <w:b/>
          <w:sz w:val="28"/>
          <w:szCs w:val="28"/>
          <w:lang w:val="uk-UA"/>
        </w:rPr>
      </w:pPr>
    </w:p>
    <w:p w:rsidR="00300739" w:rsidRPr="008C18CF" w:rsidRDefault="00300739" w:rsidP="0030073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</w:t>
      </w:r>
    </w:p>
    <w:p w:rsidR="00300739" w:rsidRPr="008C18CF" w:rsidRDefault="00300739" w:rsidP="0030073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18CF">
        <w:rPr>
          <w:rFonts w:ascii="Times New Roman" w:hAnsi="Times New Roman" w:cs="Times New Roman"/>
          <w:b/>
          <w:sz w:val="32"/>
          <w:szCs w:val="32"/>
          <w:lang w:val="uk-UA"/>
        </w:rPr>
        <w:t>СТЕПАНКІВСЬКОЇ СІЛЬСЬКОЇ РАДИ</w:t>
      </w:r>
    </w:p>
    <w:p w:rsidR="00300739" w:rsidRPr="008C18CF" w:rsidRDefault="00300739" w:rsidP="0030073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0739" w:rsidRPr="008C18CF" w:rsidRDefault="00300739" w:rsidP="00300739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18CF">
        <w:rPr>
          <w:rFonts w:ascii="Times New Roman" w:hAnsi="Times New Roman" w:cs="Times New Roman"/>
          <w:sz w:val="28"/>
          <w:szCs w:val="28"/>
          <w:lang w:val="uk-UA"/>
        </w:rPr>
        <w:t>вул. Героїв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,124,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Степанки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Черкаський район, Черкаська область, 19632 </w:t>
      </w:r>
    </w:p>
    <w:p w:rsidR="00300739" w:rsidRPr="008C18CF" w:rsidRDefault="00300739" w:rsidP="00300739">
      <w:pPr>
        <w:tabs>
          <w:tab w:val="left" w:pos="3750"/>
        </w:tabs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8C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. (факс) (0472) 30-65-32 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C18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stepanki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C18C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8C18CF">
        <w:rPr>
          <w:rFonts w:ascii="Times New Roman" w:hAnsi="Times New Roman" w:cs="Times New Roman"/>
          <w:sz w:val="28"/>
          <w:szCs w:val="28"/>
          <w:lang w:val="uk-UA"/>
        </w:rPr>
        <w:t xml:space="preserve"> код ЄДРПОУ 04408844</w:t>
      </w:r>
    </w:p>
    <w:p w:rsidR="00300739" w:rsidRPr="00E16649" w:rsidRDefault="0030073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6DA9" w:rsidRPr="00E16649" w:rsidRDefault="0001469B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01469B" w:rsidRPr="00E16649" w:rsidRDefault="00DD5CC1" w:rsidP="00D75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bookmarkStart w:id="0" w:name="_GoBack"/>
      <w:bookmarkEnd w:id="0"/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0073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15.02.2019 року № 27-1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Степанківської сільської ради «Про бюджет Степанківської об’єднаної територіальної громади на 2019 рік» від 22.12.2018 року № 24-46/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ІІ»</w:t>
      </w:r>
    </w:p>
    <w:p w:rsidR="00E16649" w:rsidRPr="00E16649" w:rsidRDefault="00E1664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0739" w:rsidRDefault="00E1664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Збільшити видатки бюджету об’єднаної територіальної громади за рахунок вільного залишку загального фонду який скл</w:t>
      </w:r>
      <w:r w:rsidR="00300739">
        <w:rPr>
          <w:rFonts w:ascii="Times New Roman" w:hAnsi="Times New Roman" w:cs="Times New Roman"/>
          <w:sz w:val="28"/>
          <w:szCs w:val="28"/>
          <w:lang w:val="uk-UA"/>
        </w:rPr>
        <w:t xml:space="preserve">ався станом на 01.01.2019 року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залишок коштів по загальному фонду сільського бюджету станом на 01.01.2019 року 1769057,32 грн., затверджений оборотний залишок коштів 121760,00 грн.,</w:t>
      </w:r>
      <w:r w:rsidR="008D576C">
        <w:rPr>
          <w:rFonts w:ascii="Times New Roman" w:hAnsi="Times New Roman" w:cs="Times New Roman"/>
          <w:sz w:val="28"/>
          <w:szCs w:val="28"/>
          <w:lang w:val="uk-UA"/>
        </w:rPr>
        <w:t xml:space="preserve"> розподілені кошти попередніми змінами в сумі 1600297,00 грн.,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вільний залишо</w:t>
      </w:r>
      <w:r w:rsidR="008D576C">
        <w:rPr>
          <w:rFonts w:ascii="Times New Roman" w:hAnsi="Times New Roman" w:cs="Times New Roman"/>
          <w:sz w:val="28"/>
          <w:szCs w:val="28"/>
          <w:lang w:val="uk-UA"/>
        </w:rPr>
        <w:t>к коштів до розподілу 47000,00 грн., з них 1700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0,00 грн. кошти, що розподіляють</w:t>
      </w:r>
      <w:r w:rsidR="008D576C">
        <w:rPr>
          <w:rFonts w:ascii="Times New Roman" w:hAnsi="Times New Roman" w:cs="Times New Roman"/>
          <w:sz w:val="28"/>
          <w:szCs w:val="28"/>
          <w:lang w:val="uk-UA"/>
        </w:rPr>
        <w:t>ся по загальному фонду та 30000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,00 грн. кошти, що пер</w:t>
      </w:r>
      <w:r w:rsidR="00300739">
        <w:rPr>
          <w:rFonts w:ascii="Times New Roman" w:hAnsi="Times New Roman" w:cs="Times New Roman"/>
          <w:sz w:val="28"/>
          <w:szCs w:val="28"/>
          <w:lang w:val="uk-UA"/>
        </w:rPr>
        <w:t>едаються до спеціального фонду</w:t>
      </w:r>
      <w:r w:rsidR="00524A8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524A87" w:rsidRDefault="00524A87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649" w:rsidRPr="00E16649" w:rsidRDefault="00E1664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A87">
        <w:rPr>
          <w:rFonts w:ascii="Times New Roman" w:hAnsi="Times New Roman" w:cs="Times New Roman"/>
          <w:sz w:val="28"/>
          <w:szCs w:val="28"/>
          <w:lang w:val="uk-UA"/>
        </w:rPr>
        <w:t>Збільшити видатки бюджету об’єднаної територіальної громади по загальному фонду бюджету</w:t>
      </w:r>
      <w:r w:rsidR="00524A87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A87">
        <w:rPr>
          <w:rFonts w:ascii="Times New Roman" w:hAnsi="Times New Roman" w:cs="Times New Roman"/>
          <w:sz w:val="28"/>
          <w:szCs w:val="28"/>
          <w:lang w:val="uk-UA"/>
        </w:rPr>
        <w:t xml:space="preserve">всього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8D576C">
        <w:rPr>
          <w:rFonts w:ascii="Times New Roman" w:hAnsi="Times New Roman" w:cs="Times New Roman"/>
          <w:sz w:val="28"/>
          <w:szCs w:val="28"/>
          <w:lang w:val="uk-UA"/>
        </w:rPr>
        <w:t xml:space="preserve"> 17000,00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8D576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882"/>
        <w:gridCol w:w="1689"/>
        <w:gridCol w:w="3402"/>
      </w:tblGrid>
      <w:tr w:rsidR="00055195" w:rsidRPr="00E16649" w:rsidTr="00055195">
        <w:tc>
          <w:tcPr>
            <w:tcW w:w="2378" w:type="dxa"/>
            <w:shd w:val="clear" w:color="auto" w:fill="auto"/>
          </w:tcPr>
          <w:p w:rsidR="00E16649" w:rsidRPr="00E16649" w:rsidRDefault="00E16649" w:rsidP="00E166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КПКВКМБ</w:t>
            </w:r>
          </w:p>
        </w:tc>
        <w:tc>
          <w:tcPr>
            <w:tcW w:w="1882" w:type="dxa"/>
            <w:shd w:val="clear" w:color="auto" w:fill="auto"/>
          </w:tcPr>
          <w:p w:rsidR="00E16649" w:rsidRPr="00E16649" w:rsidRDefault="00E16649" w:rsidP="00E166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689" w:type="dxa"/>
            <w:shd w:val="clear" w:color="auto" w:fill="auto"/>
          </w:tcPr>
          <w:p w:rsidR="00E16649" w:rsidRPr="00E16649" w:rsidRDefault="00E16649" w:rsidP="0005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3402" w:type="dxa"/>
            <w:shd w:val="clear" w:color="auto" w:fill="auto"/>
          </w:tcPr>
          <w:p w:rsidR="00E16649" w:rsidRPr="00E16649" w:rsidRDefault="00E16649" w:rsidP="00E166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055195" w:rsidRPr="00E16649" w:rsidTr="00055195">
        <w:tc>
          <w:tcPr>
            <w:tcW w:w="2378" w:type="dxa"/>
            <w:shd w:val="clear" w:color="auto" w:fill="auto"/>
          </w:tcPr>
          <w:p w:rsidR="00E16649" w:rsidRPr="005D790E" w:rsidRDefault="00E16649" w:rsidP="005D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0218130</w:t>
            </w:r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місцевої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пожежної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охорони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:rsidR="00E16649" w:rsidRPr="005D790E" w:rsidRDefault="00E16649" w:rsidP="005D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Оплата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послуг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крім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  <w:shd w:val="clear" w:color="auto" w:fill="auto"/>
          </w:tcPr>
          <w:p w:rsidR="00E16649" w:rsidRPr="00E16649" w:rsidRDefault="00E16649" w:rsidP="0005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+17000</w:t>
            </w:r>
          </w:p>
        </w:tc>
        <w:tc>
          <w:tcPr>
            <w:tcW w:w="3402" w:type="dxa"/>
            <w:shd w:val="clear" w:color="auto" w:fill="auto"/>
          </w:tcPr>
          <w:p w:rsidR="00E16649" w:rsidRPr="005D790E" w:rsidRDefault="00E16649" w:rsidP="00524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17000 (оплата </w:t>
            </w:r>
            <w:r w:rsidR="0052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обов’язкової страховки </w:t>
            </w: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працівників</w:t>
            </w:r>
            <w:r w:rsidR="0052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Місцевої пожежної команди</w:t>
            </w: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5D790E" w:rsidRDefault="005D790E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649" w:rsidRPr="00E16649" w:rsidRDefault="00E1664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649">
        <w:rPr>
          <w:rFonts w:ascii="Times New Roman" w:hAnsi="Times New Roman" w:cs="Times New Roman"/>
          <w:sz w:val="28"/>
          <w:szCs w:val="28"/>
          <w:lang w:val="uk-UA"/>
        </w:rPr>
        <w:t>Збільшити видатки по спеціальному фонду бюджету об’єднаної територіальної громади за рахунок коштів, що передаються з загального фонду до с</w:t>
      </w:r>
      <w:r w:rsidR="002751E0">
        <w:rPr>
          <w:rFonts w:ascii="Times New Roman" w:hAnsi="Times New Roman" w:cs="Times New Roman"/>
          <w:sz w:val="28"/>
          <w:szCs w:val="28"/>
          <w:lang w:val="uk-UA"/>
        </w:rPr>
        <w:t>пеціального всього в сумі 30000,00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315"/>
        <w:gridCol w:w="1923"/>
        <w:gridCol w:w="2631"/>
      </w:tblGrid>
      <w:tr w:rsidR="00E16649" w:rsidRPr="002751E0" w:rsidTr="00224FC9">
        <w:tc>
          <w:tcPr>
            <w:tcW w:w="2482" w:type="dxa"/>
            <w:shd w:val="clear" w:color="auto" w:fill="auto"/>
          </w:tcPr>
          <w:p w:rsidR="00E16649" w:rsidRPr="00E16649" w:rsidRDefault="00E16649" w:rsidP="00E166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КПКВКМБ </w:t>
            </w:r>
          </w:p>
        </w:tc>
        <w:tc>
          <w:tcPr>
            <w:tcW w:w="2315" w:type="dxa"/>
            <w:shd w:val="clear" w:color="auto" w:fill="auto"/>
          </w:tcPr>
          <w:p w:rsidR="00E16649" w:rsidRPr="00E16649" w:rsidRDefault="00E16649" w:rsidP="00E166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КЕКВ </w:t>
            </w:r>
          </w:p>
        </w:tc>
        <w:tc>
          <w:tcPr>
            <w:tcW w:w="1923" w:type="dxa"/>
            <w:shd w:val="clear" w:color="auto" w:fill="auto"/>
          </w:tcPr>
          <w:p w:rsidR="00E16649" w:rsidRPr="00E16649" w:rsidRDefault="00E16649" w:rsidP="00055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2631" w:type="dxa"/>
            <w:shd w:val="clear" w:color="auto" w:fill="auto"/>
          </w:tcPr>
          <w:p w:rsidR="00E16649" w:rsidRPr="00E16649" w:rsidRDefault="00E16649" w:rsidP="00E166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E16649" w:rsidRPr="00E16649" w:rsidTr="00224FC9">
        <w:tc>
          <w:tcPr>
            <w:tcW w:w="2482" w:type="dxa"/>
            <w:shd w:val="clear" w:color="auto" w:fill="auto"/>
          </w:tcPr>
          <w:p w:rsidR="00E16649" w:rsidRPr="005D790E" w:rsidRDefault="00E16649" w:rsidP="005D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0218130</w:t>
            </w:r>
            <w:r w:rsidRPr="002751E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Забезпечення діяльності місцевої пожежної охорони</w:t>
            </w:r>
          </w:p>
        </w:tc>
        <w:tc>
          <w:tcPr>
            <w:tcW w:w="2315" w:type="dxa"/>
            <w:shd w:val="clear" w:color="auto" w:fill="auto"/>
          </w:tcPr>
          <w:p w:rsidR="00E16649" w:rsidRPr="005D790E" w:rsidRDefault="00E16649" w:rsidP="005D7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3110</w:t>
            </w:r>
            <w:r w:rsidRPr="002751E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Придбання обладнання і </w:t>
            </w:r>
            <w:proofErr w:type="spellStart"/>
            <w:r w:rsidRPr="002751E0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пред</w:t>
            </w:r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метів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довгострокового</w:t>
            </w:r>
            <w:proofErr w:type="spellEnd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90E">
              <w:rPr>
                <w:rFonts w:ascii="Times New Roman" w:eastAsia="Arial" w:hAnsi="Times New Roman" w:cs="Times New Roman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1923" w:type="dxa"/>
            <w:shd w:val="clear" w:color="auto" w:fill="auto"/>
          </w:tcPr>
          <w:p w:rsidR="00E16649" w:rsidRPr="00E16649" w:rsidRDefault="00E16649" w:rsidP="00E166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+30000</w:t>
            </w:r>
          </w:p>
        </w:tc>
        <w:tc>
          <w:tcPr>
            <w:tcW w:w="2631" w:type="dxa"/>
            <w:shd w:val="clear" w:color="auto" w:fill="auto"/>
          </w:tcPr>
          <w:p w:rsidR="00E16649" w:rsidRPr="005D790E" w:rsidRDefault="00E16649" w:rsidP="005D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30000 (придбання </w:t>
            </w:r>
            <w:r w:rsidR="00194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укомплектованих </w:t>
            </w:r>
            <w:r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пожежних авто</w:t>
            </w:r>
            <w:r w:rsidR="0027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="00524A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команди</w:t>
            </w:r>
            <w:r w:rsidR="00524A87" w:rsidRPr="005D79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5D790E" w:rsidRDefault="005D790E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3C9" w:rsidRPr="00E16649" w:rsidRDefault="003D13C9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І.М. Чекаленко</w:t>
      </w:r>
    </w:p>
    <w:sectPr w:rsidR="0001469B" w:rsidRPr="00E16649" w:rsidSect="00524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1469B"/>
    <w:rsid w:val="00055195"/>
    <w:rsid w:val="00076E0D"/>
    <w:rsid w:val="00194E8B"/>
    <w:rsid w:val="00224FC9"/>
    <w:rsid w:val="00243900"/>
    <w:rsid w:val="00264E80"/>
    <w:rsid w:val="002751E0"/>
    <w:rsid w:val="002B5DC8"/>
    <w:rsid w:val="00300739"/>
    <w:rsid w:val="00336CFD"/>
    <w:rsid w:val="003C2AFA"/>
    <w:rsid w:val="003C5498"/>
    <w:rsid w:val="003D13C9"/>
    <w:rsid w:val="004C4410"/>
    <w:rsid w:val="004D3332"/>
    <w:rsid w:val="00510DD7"/>
    <w:rsid w:val="00523686"/>
    <w:rsid w:val="00524A87"/>
    <w:rsid w:val="005976E3"/>
    <w:rsid w:val="005D790E"/>
    <w:rsid w:val="00646EFC"/>
    <w:rsid w:val="006A4ECD"/>
    <w:rsid w:val="006F7432"/>
    <w:rsid w:val="00705EB1"/>
    <w:rsid w:val="007773A9"/>
    <w:rsid w:val="00836DA9"/>
    <w:rsid w:val="008D576C"/>
    <w:rsid w:val="0090428B"/>
    <w:rsid w:val="00941A33"/>
    <w:rsid w:val="00995F0B"/>
    <w:rsid w:val="009A320A"/>
    <w:rsid w:val="009D7F48"/>
    <w:rsid w:val="00A035D9"/>
    <w:rsid w:val="00A541D9"/>
    <w:rsid w:val="00B52D14"/>
    <w:rsid w:val="00BD548D"/>
    <w:rsid w:val="00BE18C0"/>
    <w:rsid w:val="00C06D9C"/>
    <w:rsid w:val="00C56615"/>
    <w:rsid w:val="00CE2BA6"/>
    <w:rsid w:val="00D06B40"/>
    <w:rsid w:val="00D306BF"/>
    <w:rsid w:val="00D457B8"/>
    <w:rsid w:val="00D75325"/>
    <w:rsid w:val="00DD5CC1"/>
    <w:rsid w:val="00E16649"/>
    <w:rsid w:val="00E524EA"/>
    <w:rsid w:val="00E97BD3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16AA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30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anki.rad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B273-29FB-409D-9A50-A9D6A4D7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Viddil Ekonomiku</cp:lastModifiedBy>
  <cp:revision>7</cp:revision>
  <cp:lastPrinted>2019-02-19T09:52:00Z</cp:lastPrinted>
  <dcterms:created xsi:type="dcterms:W3CDTF">2019-02-15T06:54:00Z</dcterms:created>
  <dcterms:modified xsi:type="dcterms:W3CDTF">2019-02-19T09:52:00Z</dcterms:modified>
</cp:coreProperties>
</file>