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56" w:rsidRPr="007D5EE8" w:rsidRDefault="00613E56" w:rsidP="00613E56">
      <w:pPr>
        <w:shd w:val="clear" w:color="auto" w:fill="FFFFFF"/>
        <w:spacing w:line="330" w:lineRule="atLeast"/>
        <w:jc w:val="center"/>
        <w:rPr>
          <w:rFonts w:ascii="Times New Roman" w:hAnsi="Times New Roman" w:cs="Times New Roman"/>
          <w:sz w:val="28"/>
          <w:szCs w:val="28"/>
          <w:lang w:eastAsia="ru-RU"/>
        </w:rPr>
      </w:pPr>
      <w:r w:rsidRPr="007D5EE8">
        <w:rPr>
          <w:rFonts w:ascii="Times New Roman" w:hAnsi="Times New Roman" w:cs="Times New Roman"/>
          <w:sz w:val="28"/>
          <w:szCs w:val="28"/>
          <w:lang w:eastAsia="ru-RU"/>
        </w:rPr>
        <w:t>ПЕРЕЛІК</w:t>
      </w:r>
    </w:p>
    <w:p w:rsidR="00613E56" w:rsidRDefault="00613E56" w:rsidP="00613E56">
      <w:pPr>
        <w:shd w:val="clear" w:color="auto" w:fill="FFFFFF"/>
        <w:spacing w:line="330" w:lineRule="atLeast"/>
        <w:jc w:val="center"/>
        <w:rPr>
          <w:rFonts w:ascii="Times New Roman" w:hAnsi="Times New Roman" w:cs="Times New Roman"/>
          <w:sz w:val="28"/>
          <w:szCs w:val="28"/>
          <w:lang w:eastAsia="ru-RU"/>
        </w:rPr>
      </w:pPr>
      <w:r w:rsidRPr="007D5EE8">
        <w:rPr>
          <w:rFonts w:ascii="Times New Roman" w:hAnsi="Times New Roman" w:cs="Times New Roman"/>
          <w:sz w:val="28"/>
          <w:szCs w:val="28"/>
          <w:lang w:eastAsia="ru-RU"/>
        </w:rPr>
        <w:t>позитивно оцінених проектів Громадського бюджету (бюджету участі) Степанківської сільської об’єднаної територіальної громади для реалізації у 2020 році</w:t>
      </w:r>
    </w:p>
    <w:p w:rsidR="00613E56" w:rsidRPr="004A18C0" w:rsidRDefault="00613E56" w:rsidP="00613E56">
      <w:pPr>
        <w:shd w:val="clear" w:color="auto" w:fill="FFFFFF"/>
        <w:spacing w:line="330" w:lineRule="atLeast"/>
        <w:jc w:val="center"/>
        <w:rPr>
          <w:rFonts w:ascii="Times New Roman" w:hAnsi="Times New Roman" w:cs="Times New Roman"/>
          <w:sz w:val="28"/>
          <w:szCs w:val="28"/>
          <w:lang w:eastAsia="ru-RU"/>
        </w:rPr>
      </w:pPr>
      <w:r w:rsidRPr="007D5EE8">
        <w:rPr>
          <w:rFonts w:ascii="Times New Roman" w:hAnsi="Times New Roman" w:cs="Times New Roman"/>
          <w:sz w:val="28"/>
          <w:szCs w:val="28"/>
          <w:lang w:eastAsia="ru-RU"/>
        </w:rPr>
        <w:t>(проекти допущені до голосування з 25 листопада по 09 грудня 2019 року)</w:t>
      </w:r>
    </w:p>
    <w:tbl>
      <w:tblPr>
        <w:tblpPr w:leftFromText="180" w:rightFromText="180" w:vertAnchor="text" w:horzAnchor="margin" w:tblpX="273" w:tblpY="236"/>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15"/>
        <w:gridCol w:w="3851"/>
        <w:gridCol w:w="1730"/>
        <w:gridCol w:w="2220"/>
        <w:gridCol w:w="1171"/>
      </w:tblGrid>
      <w:tr w:rsidR="00613E56" w:rsidRPr="00B42F27" w:rsidTr="00613E56">
        <w:tc>
          <w:tcPr>
            <w:tcW w:w="518" w:type="dxa"/>
            <w:tcBorders>
              <w:top w:val="single" w:sz="4" w:space="0" w:color="auto"/>
              <w:left w:val="single" w:sz="4" w:space="0" w:color="auto"/>
              <w:bottom w:val="single" w:sz="4" w:space="0" w:color="auto"/>
            </w:tcBorders>
            <w:shd w:val="clear" w:color="auto" w:fill="FFFFFF"/>
            <w:vAlign w:val="center"/>
          </w:tcPr>
          <w:p w:rsidR="00613E56" w:rsidRPr="00B42F27" w:rsidRDefault="00613E56" w:rsidP="00613E56">
            <w:pPr>
              <w:widowControl w:val="0"/>
              <w:suppressAutoHyphens w:val="0"/>
              <w:spacing w:after="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w:t>
            </w:r>
          </w:p>
          <w:p w:rsidR="00613E56" w:rsidRPr="00B42F27" w:rsidRDefault="00613E56" w:rsidP="00613E56">
            <w:pPr>
              <w:widowControl w:val="0"/>
              <w:suppressAutoHyphens w:val="0"/>
              <w:spacing w:before="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з/п</w:t>
            </w:r>
          </w:p>
        </w:tc>
        <w:tc>
          <w:tcPr>
            <w:tcW w:w="1091" w:type="dxa"/>
            <w:tcBorders>
              <w:top w:val="single" w:sz="4" w:space="0" w:color="auto"/>
              <w:left w:val="single" w:sz="4" w:space="0" w:color="auto"/>
              <w:bottom w:val="single" w:sz="4" w:space="0" w:color="auto"/>
            </w:tcBorders>
            <w:shd w:val="clear" w:color="auto" w:fill="FFFFFF"/>
            <w:vAlign w:val="center"/>
          </w:tcPr>
          <w:p w:rsidR="00613E56" w:rsidRPr="00B42F27" w:rsidRDefault="00613E56" w:rsidP="00613E56">
            <w:pPr>
              <w:widowControl w:val="0"/>
              <w:suppressAutoHyphens w:val="0"/>
              <w:spacing w:after="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Номер</w:t>
            </w:r>
          </w:p>
          <w:p w:rsidR="00613E56" w:rsidRPr="00B42F27" w:rsidRDefault="00613E56" w:rsidP="00613E56">
            <w:pPr>
              <w:widowControl w:val="0"/>
              <w:suppressAutoHyphens w:val="0"/>
              <w:spacing w:before="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проекту</w:t>
            </w:r>
          </w:p>
        </w:tc>
        <w:tc>
          <w:tcPr>
            <w:tcW w:w="2284" w:type="dxa"/>
            <w:tcBorders>
              <w:top w:val="single" w:sz="4" w:space="0" w:color="auto"/>
              <w:left w:val="single" w:sz="4" w:space="0" w:color="auto"/>
              <w:bottom w:val="single" w:sz="4" w:space="0" w:color="auto"/>
            </w:tcBorders>
            <w:shd w:val="clear" w:color="auto" w:fill="FFFFFF"/>
            <w:vAlign w:val="center"/>
          </w:tcPr>
          <w:p w:rsidR="00613E56" w:rsidRPr="00B42F27" w:rsidRDefault="00613E56" w:rsidP="00613E56">
            <w:pPr>
              <w:widowControl w:val="0"/>
              <w:suppressAutoHyphens w:val="0"/>
              <w:spacing w:after="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Назва</w:t>
            </w:r>
          </w:p>
          <w:p w:rsidR="00613E56" w:rsidRPr="00B42F27" w:rsidRDefault="00613E56" w:rsidP="00613E56">
            <w:pPr>
              <w:widowControl w:val="0"/>
              <w:suppressAutoHyphens w:val="0"/>
              <w:spacing w:before="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проекту</w:t>
            </w:r>
          </w:p>
        </w:tc>
        <w:tc>
          <w:tcPr>
            <w:tcW w:w="1874" w:type="dxa"/>
            <w:tcBorders>
              <w:top w:val="single" w:sz="4" w:space="0" w:color="auto"/>
              <w:left w:val="single" w:sz="4" w:space="0" w:color="auto"/>
              <w:bottom w:val="single" w:sz="4" w:space="0" w:color="auto"/>
            </w:tcBorders>
            <w:shd w:val="clear" w:color="auto" w:fill="FFFFFF"/>
            <w:vAlign w:val="center"/>
          </w:tcPr>
          <w:p w:rsidR="00613E56" w:rsidRPr="00B42F27" w:rsidRDefault="00613E56" w:rsidP="00613E56">
            <w:pPr>
              <w:widowControl w:val="0"/>
              <w:suppressAutoHyphens w:val="0"/>
              <w:spacing w:after="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Автор</w:t>
            </w:r>
          </w:p>
          <w:p w:rsidR="00613E56" w:rsidRPr="00B42F27" w:rsidRDefault="00613E56" w:rsidP="00613E56">
            <w:pPr>
              <w:widowControl w:val="0"/>
              <w:suppressAutoHyphens w:val="0"/>
              <w:spacing w:before="60" w:line="22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проекту</w:t>
            </w:r>
          </w:p>
        </w:tc>
        <w:tc>
          <w:tcPr>
            <w:tcW w:w="3272" w:type="dxa"/>
            <w:tcBorders>
              <w:top w:val="single" w:sz="4" w:space="0" w:color="auto"/>
              <w:left w:val="single" w:sz="4" w:space="0" w:color="auto"/>
              <w:bottom w:val="single" w:sz="4" w:space="0" w:color="auto"/>
            </w:tcBorders>
            <w:shd w:val="clear" w:color="auto" w:fill="FFFFFF"/>
            <w:vAlign w:val="center"/>
          </w:tcPr>
          <w:p w:rsidR="00613E56" w:rsidRPr="00B42F27" w:rsidRDefault="00613E56" w:rsidP="00613E56">
            <w:pPr>
              <w:widowControl w:val="0"/>
              <w:suppressAutoHyphens w:val="0"/>
              <w:spacing w:line="230" w:lineRule="exact"/>
              <w:jc w:val="center"/>
              <w:rPr>
                <w:rFonts w:ascii="Times New Roman" w:eastAsia="Arial Unicode MS" w:hAnsi="Times New Roman" w:cs="Times New Roman"/>
                <w:color w:val="000000"/>
                <w:sz w:val="24"/>
                <w:szCs w:val="24"/>
                <w:lang w:eastAsia="uk-UA" w:bidi="uk-UA"/>
              </w:rPr>
            </w:pPr>
            <w:r w:rsidRPr="00B42F27">
              <w:rPr>
                <w:rFonts w:ascii="Times New Roman" w:eastAsia="Arial Unicode MS" w:hAnsi="Times New Roman" w:cs="Times New Roman"/>
                <w:b/>
                <w:bCs/>
                <w:color w:val="000000"/>
                <w:sz w:val="24"/>
                <w:szCs w:val="24"/>
                <w:lang w:eastAsia="uk-UA" w:bidi="uk-UA"/>
              </w:rPr>
              <w:t>Короткий опис проекту</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613E56" w:rsidRPr="00B42F27" w:rsidRDefault="00613E56" w:rsidP="00613E56">
            <w:pPr>
              <w:widowControl w:val="0"/>
              <w:suppressAutoHyphens w:val="0"/>
              <w:spacing w:line="230" w:lineRule="exact"/>
              <w:jc w:val="center"/>
              <w:rPr>
                <w:rFonts w:ascii="Arial Unicode MS" w:eastAsia="Arial Unicode MS" w:hAnsi="Arial Unicode MS" w:cs="Arial Unicode MS"/>
                <w:color w:val="000000"/>
                <w:sz w:val="20"/>
                <w:lang w:eastAsia="uk-UA" w:bidi="uk-UA"/>
              </w:rPr>
            </w:pPr>
            <w:r w:rsidRPr="00B42F27">
              <w:rPr>
                <w:rFonts w:ascii="Times New Roman" w:eastAsia="Arial Unicode MS" w:hAnsi="Times New Roman" w:cs="Times New Roman"/>
                <w:b/>
                <w:bCs/>
                <w:color w:val="000000"/>
                <w:sz w:val="20"/>
                <w:lang w:eastAsia="uk-UA" w:bidi="uk-UA"/>
              </w:rPr>
              <w:t>Орієнтовна</w:t>
            </w:r>
          </w:p>
          <w:p w:rsidR="00613E56" w:rsidRPr="00B42F27" w:rsidRDefault="00613E56" w:rsidP="00613E56">
            <w:pPr>
              <w:widowControl w:val="0"/>
              <w:suppressAutoHyphens w:val="0"/>
              <w:spacing w:line="230" w:lineRule="exact"/>
              <w:ind w:left="127"/>
              <w:jc w:val="center"/>
              <w:rPr>
                <w:rFonts w:ascii="Arial Unicode MS" w:eastAsia="Arial Unicode MS" w:hAnsi="Arial Unicode MS" w:cs="Arial Unicode MS"/>
                <w:color w:val="000000"/>
                <w:sz w:val="20"/>
                <w:lang w:eastAsia="uk-UA" w:bidi="uk-UA"/>
              </w:rPr>
            </w:pPr>
            <w:r w:rsidRPr="00B42F27">
              <w:rPr>
                <w:rFonts w:ascii="Times New Roman" w:eastAsia="Arial Unicode MS" w:hAnsi="Times New Roman" w:cs="Times New Roman"/>
                <w:b/>
                <w:bCs/>
                <w:color w:val="000000"/>
                <w:sz w:val="20"/>
                <w:lang w:eastAsia="uk-UA" w:bidi="uk-UA"/>
              </w:rPr>
              <w:t>вартість</w:t>
            </w:r>
          </w:p>
          <w:p w:rsidR="00613E56" w:rsidRPr="00B42F27" w:rsidRDefault="00613E56" w:rsidP="00613E56">
            <w:pPr>
              <w:widowControl w:val="0"/>
              <w:suppressAutoHyphens w:val="0"/>
              <w:spacing w:line="230" w:lineRule="exact"/>
              <w:ind w:left="127"/>
              <w:jc w:val="center"/>
              <w:rPr>
                <w:rFonts w:ascii="Arial Unicode MS" w:eastAsia="Arial Unicode MS" w:hAnsi="Arial Unicode MS" w:cs="Arial Unicode MS"/>
                <w:color w:val="000000"/>
                <w:sz w:val="20"/>
                <w:lang w:eastAsia="uk-UA" w:bidi="uk-UA"/>
              </w:rPr>
            </w:pPr>
            <w:r w:rsidRPr="00B42F27">
              <w:rPr>
                <w:rFonts w:ascii="Times New Roman" w:eastAsia="Arial Unicode MS" w:hAnsi="Times New Roman" w:cs="Times New Roman"/>
                <w:b/>
                <w:bCs/>
                <w:color w:val="000000"/>
                <w:sz w:val="20"/>
                <w:lang w:eastAsia="uk-UA" w:bidi="uk-UA"/>
              </w:rPr>
              <w:t>проекту,</w:t>
            </w:r>
          </w:p>
          <w:p w:rsidR="00613E56" w:rsidRPr="00B42F27" w:rsidRDefault="00613E56" w:rsidP="00613E56">
            <w:pPr>
              <w:widowControl w:val="0"/>
              <w:suppressAutoHyphens w:val="0"/>
              <w:spacing w:line="230" w:lineRule="exact"/>
              <w:ind w:left="127"/>
              <w:jc w:val="center"/>
              <w:rPr>
                <w:rFonts w:ascii="Arial Unicode MS" w:eastAsia="Arial Unicode MS" w:hAnsi="Arial Unicode MS" w:cs="Arial Unicode MS"/>
                <w:color w:val="000000"/>
                <w:sz w:val="20"/>
                <w:lang w:eastAsia="uk-UA" w:bidi="uk-UA"/>
              </w:rPr>
            </w:pPr>
            <w:r w:rsidRPr="00B42F27">
              <w:rPr>
                <w:rFonts w:ascii="Times New Roman" w:eastAsia="Arial Unicode MS" w:hAnsi="Times New Roman" w:cs="Times New Roman"/>
                <w:b/>
                <w:bCs/>
                <w:color w:val="000000"/>
                <w:sz w:val="20"/>
                <w:lang w:eastAsia="uk-UA" w:bidi="uk-UA"/>
              </w:rPr>
              <w:t>грн.</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w:t>
            </w:r>
          </w:p>
        </w:tc>
        <w:tc>
          <w:tcPr>
            <w:tcW w:w="1091" w:type="dxa"/>
            <w:shd w:val="clear" w:color="auto" w:fill="auto"/>
          </w:tcPr>
          <w:p w:rsidR="00613E56" w:rsidRPr="00B42F27"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01</w:t>
            </w:r>
          </w:p>
        </w:tc>
        <w:tc>
          <w:tcPr>
            <w:tcW w:w="2284" w:type="dxa"/>
            <w:shd w:val="clear" w:color="auto" w:fill="auto"/>
          </w:tcPr>
          <w:p w:rsidR="00613E56"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 xml:space="preserve">Куточок </w:t>
            </w:r>
            <w:proofErr w:type="spellStart"/>
            <w:r w:rsidRPr="00B42F27">
              <w:rPr>
                <w:rFonts w:ascii="Times New Roman" w:hAnsi="Times New Roman" w:cs="Times New Roman"/>
                <w:sz w:val="24"/>
                <w:szCs w:val="24"/>
              </w:rPr>
              <w:t>старожитностей</w:t>
            </w:r>
            <w:proofErr w:type="spellEnd"/>
            <w:r w:rsidRPr="00B42F27">
              <w:rPr>
                <w:rFonts w:ascii="Times New Roman" w:hAnsi="Times New Roman" w:cs="Times New Roman"/>
                <w:sz w:val="24"/>
                <w:szCs w:val="24"/>
              </w:rPr>
              <w:t xml:space="preserve"> місцевої громади</w:t>
            </w:r>
          </w:p>
          <w:p w:rsidR="00506FF8" w:rsidRPr="00B42F27" w:rsidRDefault="00506FF8" w:rsidP="00613E56">
            <w:pPr>
              <w:rPr>
                <w:rFonts w:ascii="Times New Roman" w:hAnsi="Times New Roman" w:cs="Times New Roman"/>
                <w:sz w:val="24"/>
                <w:szCs w:val="24"/>
              </w:rPr>
            </w:pPr>
            <w:hyperlink r:id="rId4" w:history="1">
              <w:r w:rsidRPr="00506FF8">
                <w:rPr>
                  <w:rStyle w:val="a5"/>
                  <w:rFonts w:ascii="Times New Roman" w:hAnsi="Times New Roman" w:cs="Times New Roman"/>
                  <w:sz w:val="24"/>
                  <w:szCs w:val="24"/>
                </w:rPr>
                <w:t>http://stepankivska.gr.org.ua/wp-content/uploads/sites/8/2019/11/0001.pdf</w:t>
              </w:r>
            </w:hyperlink>
          </w:p>
        </w:tc>
        <w:tc>
          <w:tcPr>
            <w:tcW w:w="1874" w:type="dxa"/>
            <w:shd w:val="clear" w:color="auto" w:fill="auto"/>
          </w:tcPr>
          <w:p w:rsidR="00613E56" w:rsidRPr="00B42F27"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Брижатий Павло Якимович</w:t>
            </w:r>
          </w:p>
        </w:tc>
        <w:tc>
          <w:tcPr>
            <w:tcW w:w="3272" w:type="dxa"/>
            <w:shd w:val="clear" w:color="auto" w:fill="auto"/>
          </w:tcPr>
          <w:p w:rsidR="00613E56" w:rsidRPr="00B42F27"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Мешканці громади, молодь недостатньо поінформовані про історичну спадщину сіл громади, а також наявні історичні знахідки на території сіл та адміністративних меж громади, що свідчать про безперервність історії краю.</w:t>
            </w:r>
          </w:p>
        </w:tc>
        <w:tc>
          <w:tcPr>
            <w:tcW w:w="1262" w:type="dxa"/>
            <w:shd w:val="clear" w:color="auto" w:fill="auto"/>
          </w:tcPr>
          <w:p w:rsidR="00613E56" w:rsidRPr="00B42F27"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 xml:space="preserve"> 22000,00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2</w:t>
            </w:r>
          </w:p>
        </w:tc>
        <w:tc>
          <w:tcPr>
            <w:tcW w:w="1091" w:type="dxa"/>
            <w:shd w:val="clear" w:color="auto" w:fill="auto"/>
          </w:tcPr>
          <w:p w:rsidR="00613E56" w:rsidRPr="00B42F27"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02</w:t>
            </w:r>
          </w:p>
        </w:tc>
        <w:tc>
          <w:tcPr>
            <w:tcW w:w="2284" w:type="dxa"/>
            <w:shd w:val="clear" w:color="auto" w:fill="auto"/>
          </w:tcPr>
          <w:p w:rsidR="00613E56"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Розмовний клуб із англійської мови у бібліотеці</w:t>
            </w:r>
          </w:p>
          <w:p w:rsidR="00121442" w:rsidRPr="00B42F27" w:rsidRDefault="00121442" w:rsidP="00613E56">
            <w:pPr>
              <w:rPr>
                <w:rFonts w:ascii="Times New Roman" w:hAnsi="Times New Roman" w:cs="Times New Roman"/>
                <w:sz w:val="24"/>
                <w:szCs w:val="24"/>
              </w:rPr>
            </w:pPr>
            <w:hyperlink r:id="rId5" w:history="1">
              <w:r w:rsidRPr="00121442">
                <w:rPr>
                  <w:rStyle w:val="a5"/>
                  <w:rFonts w:ascii="Times New Roman" w:hAnsi="Times New Roman" w:cs="Times New Roman"/>
                  <w:sz w:val="24"/>
                  <w:szCs w:val="24"/>
                </w:rPr>
                <w:t>http://stepankivska.gr.org.ua/wp-content/upl</w:t>
              </w:r>
              <w:r w:rsidRPr="00121442">
                <w:rPr>
                  <w:rStyle w:val="a5"/>
                  <w:rFonts w:ascii="Times New Roman" w:hAnsi="Times New Roman" w:cs="Times New Roman"/>
                  <w:sz w:val="24"/>
                  <w:szCs w:val="24"/>
                </w:rPr>
                <w:t>o</w:t>
              </w:r>
              <w:r w:rsidRPr="00121442">
                <w:rPr>
                  <w:rStyle w:val="a5"/>
                  <w:rFonts w:ascii="Times New Roman" w:hAnsi="Times New Roman" w:cs="Times New Roman"/>
                  <w:sz w:val="24"/>
                  <w:szCs w:val="24"/>
                </w:rPr>
                <w:t>ads/sites/8/2019/11/0002.pdf</w:t>
              </w:r>
            </w:hyperlink>
          </w:p>
        </w:tc>
        <w:tc>
          <w:tcPr>
            <w:tcW w:w="1874" w:type="dxa"/>
            <w:shd w:val="clear" w:color="auto" w:fill="auto"/>
          </w:tcPr>
          <w:p w:rsidR="00613E56" w:rsidRPr="00B42F27" w:rsidRDefault="00613E56" w:rsidP="00613E56">
            <w:pPr>
              <w:rPr>
                <w:rFonts w:ascii="Times New Roman" w:hAnsi="Times New Roman" w:cs="Times New Roman"/>
                <w:sz w:val="24"/>
                <w:szCs w:val="24"/>
              </w:rPr>
            </w:pPr>
            <w:proofErr w:type="spellStart"/>
            <w:r w:rsidRPr="00B42F27">
              <w:rPr>
                <w:rFonts w:ascii="Times New Roman" w:hAnsi="Times New Roman" w:cs="Times New Roman"/>
                <w:sz w:val="24"/>
                <w:szCs w:val="24"/>
              </w:rPr>
              <w:t>Сліпокоєнко</w:t>
            </w:r>
            <w:proofErr w:type="spellEnd"/>
            <w:r w:rsidRPr="00B42F27">
              <w:rPr>
                <w:rFonts w:ascii="Times New Roman" w:hAnsi="Times New Roman" w:cs="Times New Roman"/>
                <w:sz w:val="24"/>
                <w:szCs w:val="24"/>
              </w:rPr>
              <w:t xml:space="preserve"> Роман Олегович</w:t>
            </w:r>
          </w:p>
        </w:tc>
        <w:tc>
          <w:tcPr>
            <w:tcW w:w="3272" w:type="dxa"/>
            <w:shd w:val="clear" w:color="auto" w:fill="auto"/>
          </w:tcPr>
          <w:p w:rsidR="00613E56" w:rsidRPr="00B42F27" w:rsidRDefault="00613E56" w:rsidP="00613E56">
            <w:pPr>
              <w:rPr>
                <w:rFonts w:ascii="Times New Roman" w:hAnsi="Times New Roman" w:cs="Times New Roman"/>
                <w:sz w:val="24"/>
                <w:szCs w:val="24"/>
              </w:rPr>
            </w:pPr>
            <w:r w:rsidRPr="00B42F27">
              <w:rPr>
                <w:rFonts w:ascii="Times New Roman" w:hAnsi="Times New Roman" w:cs="Times New Roman"/>
                <w:sz w:val="24"/>
                <w:szCs w:val="24"/>
              </w:rPr>
              <w:t xml:space="preserve">У зв’язку із інтеграцією України до ЄС постає проблема у знанні англійської мови. Дана мова широко використовується у виробництві, інформаційній галузі та туризмі. Жителі нашої громади звертаються до репетиторів, щоб удосконалити свої знання. Я пропоную створити безкоштовний клуб з вивчення мови. Клуб включатиме щотижневі заняття із трьома віковими категоріями: 6-10 років/11-17 років/ 18+. Для цього залучимо </w:t>
            </w:r>
            <w:r w:rsidRPr="00B42F27">
              <w:rPr>
                <w:rFonts w:ascii="Times New Roman" w:hAnsi="Times New Roman" w:cs="Times New Roman"/>
                <w:sz w:val="24"/>
                <w:szCs w:val="24"/>
              </w:rPr>
              <w:lastRenderedPageBreak/>
              <w:t xml:space="preserve">кваліфікаційного викладача та доукомплектуємо приміщення бібліотеки і закупимо літературу.  </w:t>
            </w:r>
          </w:p>
        </w:tc>
        <w:tc>
          <w:tcPr>
            <w:tcW w:w="1262" w:type="dxa"/>
            <w:shd w:val="clear" w:color="auto" w:fill="auto"/>
          </w:tcPr>
          <w:p w:rsidR="00613E56" w:rsidRPr="00B42F27" w:rsidRDefault="00613E56" w:rsidP="00613E56">
            <w:pPr>
              <w:rPr>
                <w:rFonts w:ascii="Times New Roman" w:hAnsi="Times New Roman" w:cs="Times New Roman"/>
                <w:sz w:val="24"/>
                <w:szCs w:val="24"/>
              </w:rPr>
            </w:pPr>
            <w:r w:rsidRPr="00B42F27">
              <w:rPr>
                <w:rFonts w:ascii="Times New Roman" w:hAnsi="Times New Roman" w:cs="Times New Roman"/>
                <w:sz w:val="24"/>
                <w:szCs w:val="24"/>
              </w:rPr>
              <w:lastRenderedPageBreak/>
              <w:t xml:space="preserve"> 33500,00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3</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04</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Сортуємо сміття зараз – врятуємо довкілля наших нащадків</w:t>
            </w:r>
          </w:p>
          <w:p w:rsidR="00121442" w:rsidRPr="00B42F27" w:rsidRDefault="00121442" w:rsidP="00613E56">
            <w:pPr>
              <w:spacing w:line="330" w:lineRule="atLeast"/>
              <w:rPr>
                <w:rFonts w:ascii="Times New Roman" w:hAnsi="Times New Roman" w:cs="Times New Roman"/>
                <w:sz w:val="24"/>
                <w:szCs w:val="24"/>
                <w:lang w:eastAsia="ru-RU"/>
              </w:rPr>
            </w:pPr>
            <w:hyperlink r:id="rId6" w:history="1">
              <w:r w:rsidRPr="00121442">
                <w:rPr>
                  <w:rStyle w:val="a5"/>
                  <w:rFonts w:ascii="Times New Roman" w:hAnsi="Times New Roman" w:cs="Times New Roman"/>
                  <w:sz w:val="24"/>
                  <w:szCs w:val="24"/>
                  <w:lang w:eastAsia="ru-RU"/>
                </w:rPr>
                <w:t>http://stepankivska.gr.org.ua/wp-content/uploads/sites/8/2019/11/0004.pdf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Шпак Світлана Іванівна</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Розмістити контейнери для скла, а також контейнери для відпрацьованих елементів живлення. Скло, відпрацьовані елементи живлення не розкладаються більше 100 років. Появляються несанкціоновані сміттєзвалища. Закликаємо жителів до </w:t>
            </w:r>
            <w:proofErr w:type="spellStart"/>
            <w:r w:rsidRPr="00B42F27">
              <w:rPr>
                <w:rFonts w:ascii="Times New Roman" w:hAnsi="Times New Roman" w:cs="Times New Roman"/>
                <w:sz w:val="24"/>
                <w:szCs w:val="24"/>
                <w:lang w:eastAsia="ru-RU"/>
              </w:rPr>
              <w:t>екочистого</w:t>
            </w:r>
            <w:proofErr w:type="spellEnd"/>
            <w:r w:rsidRPr="00B42F27">
              <w:rPr>
                <w:rFonts w:ascii="Times New Roman" w:hAnsi="Times New Roman" w:cs="Times New Roman"/>
                <w:sz w:val="24"/>
                <w:szCs w:val="24"/>
                <w:lang w:eastAsia="ru-RU"/>
              </w:rPr>
              <w:t>, красивого майбутнього села.</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45000,00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4</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05</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Встановлення паркану біля обеліска Слави в </w:t>
            </w:r>
            <w:proofErr w:type="spellStart"/>
            <w:r w:rsidRPr="00B42F27">
              <w:rPr>
                <w:rFonts w:ascii="Times New Roman" w:hAnsi="Times New Roman" w:cs="Times New Roman"/>
                <w:sz w:val="24"/>
                <w:szCs w:val="24"/>
                <w:lang w:eastAsia="ru-RU"/>
              </w:rPr>
              <w:t>с.Степанки</w:t>
            </w:r>
            <w:proofErr w:type="spellEnd"/>
          </w:p>
          <w:p w:rsidR="00121442" w:rsidRPr="00B42F27" w:rsidRDefault="00121442" w:rsidP="00613E56">
            <w:pPr>
              <w:spacing w:line="330" w:lineRule="atLeast"/>
              <w:rPr>
                <w:rFonts w:ascii="Times New Roman" w:hAnsi="Times New Roman" w:cs="Times New Roman"/>
                <w:sz w:val="24"/>
                <w:szCs w:val="24"/>
                <w:lang w:eastAsia="ru-RU"/>
              </w:rPr>
            </w:pPr>
            <w:hyperlink r:id="rId7" w:history="1">
              <w:r w:rsidRPr="00121442">
                <w:rPr>
                  <w:rStyle w:val="a5"/>
                  <w:rFonts w:ascii="Times New Roman" w:hAnsi="Times New Roman" w:cs="Times New Roman"/>
                  <w:sz w:val="24"/>
                  <w:szCs w:val="24"/>
                  <w:lang w:eastAsia="ru-RU"/>
                </w:rPr>
                <w:t>http://stepankivska.gr.org.ua/wp-content/uploads/sites/8/2019/11/0005.pdf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proofErr w:type="spellStart"/>
            <w:r w:rsidRPr="00B42F27">
              <w:rPr>
                <w:rFonts w:ascii="Times New Roman" w:hAnsi="Times New Roman" w:cs="Times New Roman"/>
                <w:sz w:val="24"/>
                <w:szCs w:val="24"/>
                <w:lang w:eastAsia="ru-RU"/>
              </w:rPr>
              <w:t>Недуха</w:t>
            </w:r>
            <w:proofErr w:type="spellEnd"/>
            <w:r w:rsidRPr="00B42F27">
              <w:rPr>
                <w:rFonts w:ascii="Times New Roman" w:hAnsi="Times New Roman" w:cs="Times New Roman"/>
                <w:sz w:val="24"/>
                <w:szCs w:val="24"/>
                <w:lang w:eastAsia="ru-RU"/>
              </w:rPr>
              <w:t xml:space="preserve"> Альона Геннадіївна</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З метою збереження об’єктів історико-культурної спадщини та надання естетичного вигляду в центрі </w:t>
            </w:r>
            <w:proofErr w:type="spellStart"/>
            <w:r w:rsidRPr="00B42F27">
              <w:rPr>
                <w:rFonts w:ascii="Times New Roman" w:hAnsi="Times New Roman" w:cs="Times New Roman"/>
                <w:sz w:val="24"/>
                <w:szCs w:val="24"/>
                <w:lang w:eastAsia="ru-RU"/>
              </w:rPr>
              <w:t>с.Степанки</w:t>
            </w:r>
            <w:proofErr w:type="spellEnd"/>
            <w:r w:rsidRPr="00B42F27">
              <w:rPr>
                <w:rFonts w:ascii="Times New Roman" w:hAnsi="Times New Roman" w:cs="Times New Roman"/>
                <w:sz w:val="24"/>
                <w:szCs w:val="24"/>
                <w:lang w:eastAsia="ru-RU"/>
              </w:rPr>
              <w:t xml:space="preserve"> постала необхідність у встановленні паркану біля обеліска Слави. Переваги отримають усі жителі села.</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31395,00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5</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06</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Придбання кольорового лазерного принтера для КЗ «СЦПБ» </w:t>
            </w:r>
            <w:proofErr w:type="spellStart"/>
            <w:r w:rsidRPr="00B42F27">
              <w:rPr>
                <w:rFonts w:ascii="Times New Roman" w:hAnsi="Times New Roman" w:cs="Times New Roman"/>
                <w:sz w:val="24"/>
                <w:szCs w:val="24"/>
                <w:lang w:eastAsia="ru-RU"/>
              </w:rPr>
              <w:t>Степанківської</w:t>
            </w:r>
            <w:proofErr w:type="spellEnd"/>
            <w:r w:rsidRPr="00B42F27">
              <w:rPr>
                <w:rFonts w:ascii="Times New Roman" w:hAnsi="Times New Roman" w:cs="Times New Roman"/>
                <w:sz w:val="24"/>
                <w:szCs w:val="24"/>
                <w:lang w:eastAsia="ru-RU"/>
              </w:rPr>
              <w:t xml:space="preserve"> сільської ради</w:t>
            </w:r>
          </w:p>
          <w:p w:rsidR="00121442" w:rsidRPr="00B42F27" w:rsidRDefault="00121442" w:rsidP="00613E56">
            <w:pPr>
              <w:spacing w:line="330" w:lineRule="atLeast"/>
              <w:rPr>
                <w:rFonts w:ascii="Times New Roman" w:hAnsi="Times New Roman" w:cs="Times New Roman"/>
                <w:sz w:val="24"/>
                <w:szCs w:val="24"/>
                <w:lang w:eastAsia="ru-RU"/>
              </w:rPr>
            </w:pPr>
            <w:hyperlink r:id="rId8" w:history="1">
              <w:r w:rsidRPr="00121442">
                <w:rPr>
                  <w:rStyle w:val="a5"/>
                  <w:rFonts w:ascii="Times New Roman" w:hAnsi="Times New Roman" w:cs="Times New Roman"/>
                  <w:sz w:val="24"/>
                  <w:szCs w:val="24"/>
                  <w:lang w:eastAsia="ru-RU"/>
                </w:rPr>
                <w:t>http://stepankivska.gr.org.ua/wp-content/uploads/sites/8/2019/11/0006.pdf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proofErr w:type="spellStart"/>
            <w:r w:rsidRPr="00B42F27">
              <w:rPr>
                <w:rFonts w:ascii="Times New Roman" w:hAnsi="Times New Roman" w:cs="Times New Roman"/>
                <w:sz w:val="24"/>
                <w:szCs w:val="24"/>
                <w:lang w:eastAsia="ru-RU"/>
              </w:rPr>
              <w:lastRenderedPageBreak/>
              <w:t>Недуха</w:t>
            </w:r>
            <w:proofErr w:type="spellEnd"/>
            <w:r w:rsidRPr="00B42F27">
              <w:rPr>
                <w:rFonts w:ascii="Times New Roman" w:hAnsi="Times New Roman" w:cs="Times New Roman"/>
                <w:sz w:val="24"/>
                <w:szCs w:val="24"/>
                <w:lang w:eastAsia="ru-RU"/>
              </w:rPr>
              <w:t xml:space="preserve"> Альона Геннадіївна</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Для виготовлення якісної рекламної продукції </w:t>
            </w:r>
            <w:r w:rsidRPr="00B42F27">
              <w:rPr>
                <w:rFonts w:ascii="Times New Roman" w:hAnsi="Times New Roman" w:cs="Times New Roman"/>
                <w:sz w:val="24"/>
                <w:szCs w:val="24"/>
                <w:lang w:eastAsia="ru-RU"/>
              </w:rPr>
              <w:lastRenderedPageBreak/>
              <w:t xml:space="preserve">(оголошень, запрошень, буклетів, пам’яток),  оформлення яскравих книжкових виставок, написання рефератів та випуску шкільних стінгазет, </w:t>
            </w:r>
            <w:proofErr w:type="spellStart"/>
            <w:r w:rsidRPr="00B42F27">
              <w:rPr>
                <w:rFonts w:ascii="Times New Roman" w:hAnsi="Times New Roman" w:cs="Times New Roman"/>
                <w:sz w:val="24"/>
                <w:szCs w:val="24"/>
                <w:lang w:eastAsia="ru-RU"/>
              </w:rPr>
              <w:t>фотоколажів</w:t>
            </w:r>
            <w:proofErr w:type="spellEnd"/>
            <w:r w:rsidRPr="00B42F27">
              <w:rPr>
                <w:rFonts w:ascii="Times New Roman" w:hAnsi="Times New Roman" w:cs="Times New Roman"/>
                <w:sz w:val="24"/>
                <w:szCs w:val="24"/>
                <w:lang w:eastAsia="ru-RU"/>
              </w:rPr>
              <w:t>, надання їм привабливого та цікавого вигляду постала необхідність у придбанні кольорового лазерного принтера для КЗ «СЦПБ» Степанківської сільської ради. Реалізація проекту дозволить задовольнити запити користувачів, покращити професійну діяльність, підвищити відвідуваність, зміцнити матеріально -технічну базу книгозбірні</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9000,00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6</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07</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Вуличне відеоспостереження – незамінний технічний засіб охорони громадського порядку  </w:t>
            </w:r>
          </w:p>
          <w:p w:rsidR="00121442" w:rsidRPr="00B42F27" w:rsidRDefault="00121442" w:rsidP="00613E56">
            <w:pPr>
              <w:spacing w:line="330" w:lineRule="atLeast"/>
              <w:rPr>
                <w:rFonts w:ascii="Times New Roman" w:hAnsi="Times New Roman" w:cs="Times New Roman"/>
                <w:sz w:val="24"/>
                <w:szCs w:val="24"/>
                <w:lang w:eastAsia="ru-RU"/>
              </w:rPr>
            </w:pPr>
            <w:hyperlink r:id="rId9" w:history="1">
              <w:r w:rsidRPr="00121442">
                <w:rPr>
                  <w:rStyle w:val="a5"/>
                  <w:rFonts w:ascii="Times New Roman" w:hAnsi="Times New Roman" w:cs="Times New Roman"/>
                  <w:sz w:val="24"/>
                  <w:szCs w:val="24"/>
                  <w:lang w:eastAsia="ru-RU"/>
                </w:rPr>
                <w:t>http://stepankivska.gr.org.ua/wp-content/uploads/sites/8/2019/11/0007.pdf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proofErr w:type="spellStart"/>
            <w:r w:rsidRPr="00B42F27">
              <w:rPr>
                <w:rFonts w:ascii="Times New Roman" w:hAnsi="Times New Roman" w:cs="Times New Roman"/>
                <w:sz w:val="24"/>
                <w:szCs w:val="24"/>
                <w:lang w:eastAsia="ru-RU"/>
              </w:rPr>
              <w:t>Недуха</w:t>
            </w:r>
            <w:proofErr w:type="spellEnd"/>
            <w:r w:rsidRPr="00B42F27">
              <w:rPr>
                <w:rFonts w:ascii="Times New Roman" w:hAnsi="Times New Roman" w:cs="Times New Roman"/>
                <w:sz w:val="24"/>
                <w:szCs w:val="24"/>
                <w:lang w:eastAsia="ru-RU"/>
              </w:rPr>
              <w:t xml:space="preserve"> Альона Геннадіївна</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З метою профілактики правопорушень та боротьби з хуліганством в центрі села </w:t>
            </w:r>
            <w:r w:rsidRPr="00B42F27">
              <w:rPr>
                <w:rFonts w:ascii="Times New Roman" w:hAnsi="Times New Roman" w:cs="Times New Roman"/>
                <w:sz w:val="24"/>
                <w:szCs w:val="24"/>
                <w:lang w:eastAsia="ru-RU"/>
              </w:rPr>
              <w:lastRenderedPageBreak/>
              <w:t>Степанки постала необхідність встановлення камер відеоспостереження на приміщення сільського будинку культури. Очікуванні результати:</w:t>
            </w:r>
          </w:p>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забезпечення села сучасною телекомунікаційною інфраструктурою; - підвищення рівня охорони та безпеки в громадських місцях; -зменшення кількості правопорушень.</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38593,00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7</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09</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Сучасна інформаційна стела (пілон) «Степанки» - це </w:t>
            </w:r>
            <w:proofErr w:type="spellStart"/>
            <w:r w:rsidRPr="00B42F27">
              <w:rPr>
                <w:rFonts w:ascii="Times New Roman" w:hAnsi="Times New Roman" w:cs="Times New Roman"/>
                <w:sz w:val="24"/>
                <w:szCs w:val="24"/>
                <w:lang w:eastAsia="ru-RU"/>
              </w:rPr>
              <w:t>стильно</w:t>
            </w:r>
            <w:proofErr w:type="spellEnd"/>
            <w:r w:rsidRPr="00B42F27">
              <w:rPr>
                <w:rFonts w:ascii="Times New Roman" w:hAnsi="Times New Roman" w:cs="Times New Roman"/>
                <w:sz w:val="24"/>
                <w:szCs w:val="24"/>
                <w:lang w:eastAsia="ru-RU"/>
              </w:rPr>
              <w:t xml:space="preserve"> та привабливо</w:t>
            </w:r>
          </w:p>
          <w:p w:rsidR="00121442" w:rsidRPr="00B42F27" w:rsidRDefault="00121442" w:rsidP="00613E56">
            <w:pPr>
              <w:spacing w:line="330" w:lineRule="atLeast"/>
              <w:rPr>
                <w:rFonts w:ascii="Times New Roman" w:hAnsi="Times New Roman" w:cs="Times New Roman"/>
                <w:sz w:val="24"/>
                <w:szCs w:val="24"/>
                <w:lang w:eastAsia="ru-RU"/>
              </w:rPr>
            </w:pPr>
            <w:hyperlink r:id="rId10" w:history="1">
              <w:r w:rsidRPr="00121442">
                <w:rPr>
                  <w:rStyle w:val="a5"/>
                  <w:rFonts w:ascii="Times New Roman" w:hAnsi="Times New Roman" w:cs="Times New Roman"/>
                  <w:sz w:val="24"/>
                  <w:szCs w:val="24"/>
                  <w:lang w:eastAsia="ru-RU"/>
                </w:rPr>
                <w:t>http://stepankivska.gr.org.ua/wp-content/uploads/sites/8/2019/11/0009.pdf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proofErr w:type="spellStart"/>
            <w:r w:rsidRPr="00B42F27">
              <w:rPr>
                <w:rFonts w:ascii="Times New Roman" w:hAnsi="Times New Roman" w:cs="Times New Roman"/>
                <w:sz w:val="24"/>
                <w:szCs w:val="24"/>
                <w:lang w:eastAsia="ru-RU"/>
              </w:rPr>
              <w:t>Недуха</w:t>
            </w:r>
            <w:proofErr w:type="spellEnd"/>
            <w:r w:rsidRPr="00B42F27">
              <w:rPr>
                <w:rFonts w:ascii="Times New Roman" w:hAnsi="Times New Roman" w:cs="Times New Roman"/>
                <w:sz w:val="24"/>
                <w:szCs w:val="24"/>
                <w:lang w:eastAsia="ru-RU"/>
              </w:rPr>
              <w:t xml:space="preserve"> Альона Геннадіївна</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З метою покращення благоустрою громади, надання сучасного зовнішнього вигляду, формування позитивного іміджу населеного пункту постала необхідність у виготовленні та встановленні інформаційної стели «Степанки» при в’їзді в село. Переваги отримають усі жителі села.</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34800,00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8</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10</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Спортивно-дитячий майданчик «Дитячі мрії на Козацькій»</w:t>
            </w:r>
          </w:p>
          <w:p w:rsidR="00121442" w:rsidRPr="00B42F27" w:rsidRDefault="00121442" w:rsidP="00613E56">
            <w:pPr>
              <w:spacing w:line="330" w:lineRule="atLeast"/>
              <w:rPr>
                <w:rFonts w:ascii="Times New Roman" w:hAnsi="Times New Roman" w:cs="Times New Roman"/>
                <w:sz w:val="24"/>
                <w:szCs w:val="24"/>
                <w:lang w:eastAsia="ru-RU"/>
              </w:rPr>
            </w:pPr>
            <w:hyperlink r:id="rId11" w:history="1">
              <w:r w:rsidRPr="00121442">
                <w:rPr>
                  <w:rStyle w:val="a5"/>
                  <w:rFonts w:ascii="Times New Roman" w:hAnsi="Times New Roman" w:cs="Times New Roman"/>
                  <w:sz w:val="24"/>
                  <w:szCs w:val="24"/>
                  <w:lang w:eastAsia="ru-RU"/>
                </w:rPr>
                <w:t>http://stepankivska.gr.org.ua/wp-content/uploads/sites/8/2019/11/0010.pdf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Красноголовець Анатолій Анатолійович</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На разі це діючий спортивно-дитячий майданчик, </w:t>
            </w:r>
            <w:r w:rsidRPr="00B42F27">
              <w:rPr>
                <w:rFonts w:ascii="Times New Roman" w:hAnsi="Times New Roman" w:cs="Times New Roman"/>
                <w:sz w:val="24"/>
                <w:szCs w:val="24"/>
                <w:lang w:eastAsia="ru-RU"/>
              </w:rPr>
              <w:lastRenderedPageBreak/>
              <w:t xml:space="preserve">найбільший у Громаді, але він недобудований, не вистачає деяких ігрових елементів.  А так як майданчик з двох боків межує з дорогою, то є ризик потрапляння дітей під колеса автомобілів, тож для безпечного знаходження дітей на майданчику потрібна огорожа. Проект передбачає облаштування новою гіркою, лавочками для сидіння, урнами для сміття, енергоощадного та незалежного освітлення на сонячних </w:t>
            </w:r>
            <w:proofErr w:type="spellStart"/>
            <w:r w:rsidRPr="00B42F27">
              <w:rPr>
                <w:rFonts w:ascii="Times New Roman" w:hAnsi="Times New Roman" w:cs="Times New Roman"/>
                <w:sz w:val="24"/>
                <w:szCs w:val="24"/>
                <w:lang w:eastAsia="ru-RU"/>
              </w:rPr>
              <w:t>батареях</w:t>
            </w:r>
            <w:proofErr w:type="spellEnd"/>
            <w:r w:rsidRPr="00B42F27">
              <w:rPr>
                <w:rFonts w:ascii="Times New Roman" w:hAnsi="Times New Roman" w:cs="Times New Roman"/>
                <w:sz w:val="24"/>
                <w:szCs w:val="24"/>
                <w:lang w:eastAsia="ru-RU"/>
              </w:rPr>
              <w:t xml:space="preserve"> та встановлення огорожі по всьому периметру майданчика з одним входом у вигляді арки з вивіскою.</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50000,00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9</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11</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Облаштування території зупинки громадського транспорту в </w:t>
            </w:r>
            <w:proofErr w:type="spellStart"/>
            <w:r w:rsidRPr="00B42F27">
              <w:rPr>
                <w:rFonts w:ascii="Times New Roman" w:hAnsi="Times New Roman" w:cs="Times New Roman"/>
                <w:sz w:val="24"/>
                <w:szCs w:val="24"/>
                <w:lang w:eastAsia="ru-RU"/>
              </w:rPr>
              <w:t>с.Бузуків</w:t>
            </w:r>
            <w:proofErr w:type="spellEnd"/>
            <w:r w:rsidRPr="00B42F27">
              <w:rPr>
                <w:rFonts w:ascii="Times New Roman" w:hAnsi="Times New Roman" w:cs="Times New Roman"/>
                <w:sz w:val="24"/>
                <w:szCs w:val="24"/>
                <w:lang w:eastAsia="ru-RU"/>
              </w:rPr>
              <w:t xml:space="preserve"> (центр села)</w:t>
            </w:r>
          </w:p>
          <w:p w:rsidR="00121442" w:rsidRPr="00B42F27" w:rsidRDefault="00121442" w:rsidP="00613E56">
            <w:pPr>
              <w:spacing w:line="330" w:lineRule="atLeast"/>
              <w:rPr>
                <w:rFonts w:ascii="Times New Roman" w:hAnsi="Times New Roman" w:cs="Times New Roman"/>
                <w:sz w:val="24"/>
                <w:szCs w:val="24"/>
                <w:lang w:eastAsia="ru-RU"/>
              </w:rPr>
            </w:pPr>
            <w:hyperlink r:id="rId12" w:history="1">
              <w:r w:rsidRPr="00121442">
                <w:rPr>
                  <w:rStyle w:val="a5"/>
                  <w:rFonts w:ascii="Times New Roman" w:hAnsi="Times New Roman" w:cs="Times New Roman"/>
                  <w:sz w:val="24"/>
                  <w:szCs w:val="24"/>
                  <w:lang w:eastAsia="ru-RU"/>
                </w:rPr>
                <w:t>http://stepankivska.gr.org.ua/wp-content/uploads/sites/8/2019/11/0011.pdf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proofErr w:type="spellStart"/>
            <w:r w:rsidRPr="00B42F27">
              <w:rPr>
                <w:rFonts w:ascii="Times New Roman" w:hAnsi="Times New Roman" w:cs="Times New Roman"/>
                <w:sz w:val="24"/>
                <w:szCs w:val="24"/>
                <w:lang w:eastAsia="ru-RU"/>
              </w:rPr>
              <w:t>Нечаєнко</w:t>
            </w:r>
            <w:proofErr w:type="spellEnd"/>
            <w:r w:rsidRPr="00B42F27">
              <w:rPr>
                <w:rFonts w:ascii="Times New Roman" w:hAnsi="Times New Roman" w:cs="Times New Roman"/>
                <w:sz w:val="24"/>
                <w:szCs w:val="24"/>
                <w:lang w:eastAsia="ru-RU"/>
              </w:rPr>
              <w:t xml:space="preserve"> Віталій Іванович</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Даний проект спрямований на створення належних умов перебування жителів села на зупинці під час очікування громадського транспорту, покращення благоустрою </w:t>
            </w:r>
            <w:r w:rsidRPr="00B42F27">
              <w:rPr>
                <w:rFonts w:ascii="Times New Roman" w:hAnsi="Times New Roman" w:cs="Times New Roman"/>
                <w:sz w:val="24"/>
                <w:szCs w:val="24"/>
                <w:lang w:eastAsia="ru-RU"/>
              </w:rPr>
              <w:lastRenderedPageBreak/>
              <w:t>території Степанківської ОТГ. Переваги отримають усі жителі села.</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20000,00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10</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12</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Облаштування зупинки громадського транспорту в центрі села Степанки</w:t>
            </w:r>
          </w:p>
          <w:p w:rsidR="00121442" w:rsidRPr="00B42F27" w:rsidRDefault="00121442" w:rsidP="00613E56">
            <w:pPr>
              <w:spacing w:line="330" w:lineRule="atLeast"/>
              <w:rPr>
                <w:rFonts w:ascii="Times New Roman" w:hAnsi="Times New Roman" w:cs="Times New Roman"/>
                <w:sz w:val="24"/>
                <w:szCs w:val="24"/>
                <w:lang w:eastAsia="ru-RU"/>
              </w:rPr>
            </w:pPr>
            <w:hyperlink r:id="rId13" w:history="1">
              <w:r w:rsidRPr="00121442">
                <w:rPr>
                  <w:rStyle w:val="a5"/>
                  <w:rFonts w:ascii="Times New Roman" w:hAnsi="Times New Roman" w:cs="Times New Roman"/>
                  <w:sz w:val="24"/>
                  <w:szCs w:val="24"/>
                  <w:lang w:eastAsia="ru-RU"/>
                </w:rPr>
                <w:t>http://stepankivska.gr.org.ua/wp-content/uploads/sites/8/2019/11/0012.pdf</w:t>
              </w:r>
            </w:hyperlink>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proofErr w:type="spellStart"/>
            <w:r w:rsidRPr="00B42F27">
              <w:rPr>
                <w:rFonts w:ascii="Times New Roman" w:hAnsi="Times New Roman" w:cs="Times New Roman"/>
                <w:sz w:val="24"/>
                <w:szCs w:val="24"/>
                <w:lang w:eastAsia="ru-RU"/>
              </w:rPr>
              <w:t>Нечаєнко</w:t>
            </w:r>
            <w:proofErr w:type="spellEnd"/>
            <w:r w:rsidRPr="00B42F27">
              <w:rPr>
                <w:rFonts w:ascii="Times New Roman" w:hAnsi="Times New Roman" w:cs="Times New Roman"/>
                <w:sz w:val="24"/>
                <w:szCs w:val="24"/>
                <w:lang w:eastAsia="ru-RU"/>
              </w:rPr>
              <w:t xml:space="preserve"> Світлана Іванівна</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В рамках проекту плануємо встановити зупинку по вулиці Героїв України, </w:t>
            </w:r>
            <w:proofErr w:type="spellStart"/>
            <w:r w:rsidRPr="00B42F27">
              <w:rPr>
                <w:rFonts w:ascii="Times New Roman" w:hAnsi="Times New Roman" w:cs="Times New Roman"/>
                <w:sz w:val="24"/>
                <w:szCs w:val="24"/>
                <w:lang w:eastAsia="ru-RU"/>
              </w:rPr>
              <w:t>с.Степанки</w:t>
            </w:r>
            <w:proofErr w:type="spellEnd"/>
            <w:r w:rsidRPr="00B42F27">
              <w:rPr>
                <w:rFonts w:ascii="Times New Roman" w:hAnsi="Times New Roman" w:cs="Times New Roman"/>
                <w:sz w:val="24"/>
                <w:szCs w:val="24"/>
                <w:lang w:eastAsia="ru-RU"/>
              </w:rPr>
              <w:t>, біля Будинку культури. Проект важливий для громади, оскільки людей маршрутом користується чимало, переважна кількість – діти.</w:t>
            </w:r>
          </w:p>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Автобусна зупинка – місце, де постійно зупиняється транспорт, це багатофункціональна споруда, на підвищення комфорту пасажирів, їх захист від погодних умов та ДТП. Для реалізації цього проекту планується залучити батьків школярів, які готові взяти участь при монтажі автобусної зупинки.</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28000,00</w:t>
            </w:r>
          </w:p>
        </w:tc>
      </w:tr>
      <w:tr w:rsidR="00613E56" w:rsidRPr="00B42F27" w:rsidTr="00613E56">
        <w:tc>
          <w:tcPr>
            <w:tcW w:w="518"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11</w:t>
            </w:r>
          </w:p>
        </w:tc>
        <w:tc>
          <w:tcPr>
            <w:tcW w:w="1091"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13</w:t>
            </w:r>
          </w:p>
        </w:tc>
        <w:tc>
          <w:tcPr>
            <w:tcW w:w="2284" w:type="dxa"/>
            <w:shd w:val="clear" w:color="auto" w:fill="auto"/>
          </w:tcPr>
          <w:p w:rsidR="00613E56"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Проводимо дозвілля разом</w:t>
            </w:r>
          </w:p>
          <w:p w:rsidR="00121442" w:rsidRPr="00B42F27" w:rsidRDefault="00121442" w:rsidP="00613E56">
            <w:pPr>
              <w:spacing w:line="330" w:lineRule="atLeast"/>
              <w:rPr>
                <w:rFonts w:ascii="Times New Roman" w:hAnsi="Times New Roman" w:cs="Times New Roman"/>
                <w:sz w:val="24"/>
                <w:szCs w:val="24"/>
                <w:lang w:eastAsia="ru-RU"/>
              </w:rPr>
            </w:pPr>
            <w:hyperlink r:id="rId14" w:history="1">
              <w:r w:rsidRPr="00121442">
                <w:rPr>
                  <w:rStyle w:val="a5"/>
                  <w:rFonts w:ascii="Times New Roman" w:hAnsi="Times New Roman" w:cs="Times New Roman"/>
                  <w:sz w:val="24"/>
                  <w:szCs w:val="24"/>
                  <w:lang w:eastAsia="ru-RU"/>
                </w:rPr>
                <w:t>http://stepankivska.gr.org.ua/wp-content/uploads/sites/8/2019/11/0013.pdf</w:t>
              </w:r>
            </w:hyperlink>
            <w:bookmarkStart w:id="0" w:name="_GoBack"/>
            <w:bookmarkEnd w:id="0"/>
          </w:p>
        </w:tc>
        <w:tc>
          <w:tcPr>
            <w:tcW w:w="1874"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proofErr w:type="spellStart"/>
            <w:r w:rsidRPr="00B42F27">
              <w:rPr>
                <w:rFonts w:ascii="Times New Roman" w:hAnsi="Times New Roman" w:cs="Times New Roman"/>
                <w:sz w:val="24"/>
                <w:szCs w:val="24"/>
                <w:lang w:eastAsia="ru-RU"/>
              </w:rPr>
              <w:t>Недуха</w:t>
            </w:r>
            <w:proofErr w:type="spellEnd"/>
            <w:r w:rsidRPr="00B42F27">
              <w:rPr>
                <w:rFonts w:ascii="Times New Roman" w:hAnsi="Times New Roman" w:cs="Times New Roman"/>
                <w:sz w:val="24"/>
                <w:szCs w:val="24"/>
                <w:lang w:eastAsia="ru-RU"/>
              </w:rPr>
              <w:t xml:space="preserve"> Валерія Олександрівна</w:t>
            </w:r>
          </w:p>
        </w:tc>
        <w:tc>
          <w:tcPr>
            <w:tcW w:w="327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 xml:space="preserve">З метою забезпечення змістовного та цікавого дозвілля </w:t>
            </w:r>
            <w:r w:rsidRPr="00B42F27">
              <w:rPr>
                <w:rFonts w:ascii="Times New Roman" w:hAnsi="Times New Roman" w:cs="Times New Roman"/>
                <w:sz w:val="24"/>
                <w:szCs w:val="24"/>
                <w:lang w:eastAsia="ru-RU"/>
              </w:rPr>
              <w:lastRenderedPageBreak/>
              <w:t xml:space="preserve">дітей та молоді проектом передбачено придбання розвивальних настільних ігор для будинку культури </w:t>
            </w:r>
            <w:proofErr w:type="spellStart"/>
            <w:r w:rsidRPr="00B42F27">
              <w:rPr>
                <w:rFonts w:ascii="Times New Roman" w:hAnsi="Times New Roman" w:cs="Times New Roman"/>
                <w:sz w:val="24"/>
                <w:szCs w:val="24"/>
                <w:lang w:eastAsia="ru-RU"/>
              </w:rPr>
              <w:t>с.Степанки</w:t>
            </w:r>
            <w:proofErr w:type="spellEnd"/>
            <w:r w:rsidRPr="00B42F27">
              <w:rPr>
                <w:rFonts w:ascii="Times New Roman" w:hAnsi="Times New Roman" w:cs="Times New Roman"/>
                <w:sz w:val="24"/>
                <w:szCs w:val="24"/>
                <w:lang w:eastAsia="ru-RU"/>
              </w:rPr>
              <w:t xml:space="preserve">, що дасть можливість відірвати молоде покоління від комп’ютерів та проводити вільний час у колі друзів, розвивати творчі, інтелектуальні здібності, </w:t>
            </w:r>
            <w:proofErr w:type="spellStart"/>
            <w:r w:rsidRPr="00B42F27">
              <w:rPr>
                <w:rFonts w:ascii="Times New Roman" w:hAnsi="Times New Roman" w:cs="Times New Roman"/>
                <w:sz w:val="24"/>
                <w:szCs w:val="24"/>
                <w:lang w:eastAsia="ru-RU"/>
              </w:rPr>
              <w:t>самореалізовуватись</w:t>
            </w:r>
            <w:proofErr w:type="spellEnd"/>
            <w:r w:rsidRPr="00B42F27">
              <w:rPr>
                <w:rFonts w:ascii="Times New Roman" w:hAnsi="Times New Roman" w:cs="Times New Roman"/>
                <w:sz w:val="24"/>
                <w:szCs w:val="24"/>
                <w:lang w:eastAsia="ru-RU"/>
              </w:rPr>
              <w:t>.  Переваги отримають усі мешканці села.</w:t>
            </w:r>
          </w:p>
        </w:tc>
        <w:tc>
          <w:tcPr>
            <w:tcW w:w="1262" w:type="dxa"/>
            <w:shd w:val="clear" w:color="auto" w:fill="auto"/>
          </w:tcPr>
          <w:p w:rsidR="00613E56" w:rsidRPr="00B42F27" w:rsidRDefault="00613E56" w:rsidP="00613E56">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3750,00</w:t>
            </w:r>
          </w:p>
        </w:tc>
      </w:tr>
    </w:tbl>
    <w:p w:rsidR="00E447D1" w:rsidRPr="00E447D1" w:rsidRDefault="00613E56" w:rsidP="00E447D1">
      <w:pPr>
        <w:shd w:val="clear" w:color="auto" w:fill="FFFFFF"/>
        <w:spacing w:line="330" w:lineRule="atLeast"/>
        <w:jc w:val="right"/>
        <w:rPr>
          <w:rFonts w:ascii="Times New Roman" w:hAnsi="Times New Roman" w:cs="Times New Roman"/>
          <w:sz w:val="28"/>
          <w:szCs w:val="28"/>
          <w:lang w:eastAsia="ru-RU"/>
        </w:rPr>
      </w:pPr>
      <w:r w:rsidRPr="004A18C0">
        <w:rPr>
          <w:rFonts w:ascii="Times New Roman" w:hAnsi="Times New Roman" w:cs="Times New Roman"/>
          <w:sz w:val="28"/>
          <w:szCs w:val="28"/>
          <w:lang w:eastAsia="ru-RU"/>
        </w:rPr>
        <w:lastRenderedPageBreak/>
        <w:t xml:space="preserve"> </w:t>
      </w:r>
      <w:r w:rsidR="00E447D1" w:rsidRPr="00E447D1">
        <w:rPr>
          <w:rFonts w:ascii="Times New Roman" w:hAnsi="Times New Roman" w:cs="Times New Roman"/>
          <w:sz w:val="28"/>
          <w:szCs w:val="28"/>
        </w:rPr>
        <w:t xml:space="preserve">      </w:t>
      </w:r>
    </w:p>
    <w:p w:rsidR="00E447D1" w:rsidRPr="00E447D1" w:rsidRDefault="00E447D1" w:rsidP="00E447D1">
      <w:pPr>
        <w:ind w:firstLine="426"/>
        <w:jc w:val="both"/>
        <w:rPr>
          <w:rFonts w:ascii="Times New Roman" w:hAnsi="Times New Roman" w:cs="Times New Roman"/>
          <w:sz w:val="28"/>
          <w:szCs w:val="28"/>
        </w:rPr>
      </w:pPr>
    </w:p>
    <w:p w:rsidR="00E447D1" w:rsidRDefault="009D4924" w:rsidP="009D4924">
      <w:pPr>
        <w:jc w:val="both"/>
        <w:rPr>
          <w:rFonts w:ascii="Times New Roman" w:hAnsi="Times New Roman" w:cs="Times New Roman"/>
          <w:sz w:val="28"/>
          <w:szCs w:val="28"/>
        </w:rPr>
      </w:pPr>
      <w:r>
        <w:rPr>
          <w:rFonts w:ascii="Times New Roman" w:hAnsi="Times New Roman" w:cs="Times New Roman"/>
          <w:sz w:val="28"/>
          <w:szCs w:val="28"/>
        </w:rPr>
        <w:t xml:space="preserve">    </w:t>
      </w:r>
      <w:r w:rsidR="00E447D1" w:rsidRPr="00E447D1">
        <w:rPr>
          <w:rFonts w:ascii="Times New Roman" w:hAnsi="Times New Roman" w:cs="Times New Roman"/>
          <w:sz w:val="28"/>
          <w:szCs w:val="28"/>
        </w:rPr>
        <w:t>Секретар Координаці</w:t>
      </w:r>
      <w:r>
        <w:rPr>
          <w:rFonts w:ascii="Times New Roman" w:hAnsi="Times New Roman" w:cs="Times New Roman"/>
          <w:sz w:val="28"/>
          <w:szCs w:val="28"/>
        </w:rPr>
        <w:t xml:space="preserve">йної  ради      </w:t>
      </w:r>
      <w:r w:rsidR="00E447D1" w:rsidRPr="00E447D1">
        <w:rPr>
          <w:rFonts w:ascii="Times New Roman" w:hAnsi="Times New Roman" w:cs="Times New Roman"/>
          <w:sz w:val="28"/>
          <w:szCs w:val="28"/>
        </w:rPr>
        <w:t xml:space="preserve">    Овчаренко Т.О.</w:t>
      </w:r>
    </w:p>
    <w:p w:rsidR="00E447D1" w:rsidRDefault="00E447D1" w:rsidP="00E447D1">
      <w:pPr>
        <w:ind w:firstLine="426"/>
        <w:jc w:val="both"/>
        <w:rPr>
          <w:rFonts w:ascii="Times New Roman" w:hAnsi="Times New Roman" w:cs="Times New Roman"/>
          <w:sz w:val="28"/>
          <w:szCs w:val="28"/>
        </w:rPr>
      </w:pPr>
    </w:p>
    <w:p w:rsidR="00E447D1" w:rsidRDefault="00E447D1" w:rsidP="00E447D1">
      <w:pPr>
        <w:ind w:firstLine="426"/>
        <w:jc w:val="both"/>
        <w:rPr>
          <w:rFonts w:ascii="Times New Roman" w:hAnsi="Times New Roman" w:cs="Times New Roman"/>
          <w:sz w:val="28"/>
          <w:szCs w:val="28"/>
        </w:rPr>
      </w:pPr>
    </w:p>
    <w:p w:rsidR="00E447D1" w:rsidRDefault="00E447D1" w:rsidP="00EB6135">
      <w:pPr>
        <w:shd w:val="clear" w:color="auto" w:fill="FFFFFF"/>
        <w:spacing w:line="330" w:lineRule="atLeast"/>
        <w:rPr>
          <w:rFonts w:ascii="Times New Roman" w:hAnsi="Times New Roman" w:cs="Times New Roman"/>
          <w:sz w:val="28"/>
          <w:szCs w:val="28"/>
          <w:lang w:eastAsia="ru-RU"/>
        </w:rPr>
      </w:pPr>
    </w:p>
    <w:sectPr w:rsidR="00E447D1" w:rsidSect="00E447D1">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FC"/>
    <w:rsid w:val="00121442"/>
    <w:rsid w:val="001517FC"/>
    <w:rsid w:val="0040224C"/>
    <w:rsid w:val="00506FF8"/>
    <w:rsid w:val="00613E56"/>
    <w:rsid w:val="009D4924"/>
    <w:rsid w:val="00E447D1"/>
    <w:rsid w:val="00EB6135"/>
    <w:rsid w:val="00F0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1A01"/>
  <w15:chartTrackingRefBased/>
  <w15:docId w15:val="{D91D4A31-CC65-422C-88AF-CFAEFF71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7D1"/>
    <w:pPr>
      <w:suppressAutoHyphens/>
      <w:spacing w:after="0" w:line="240" w:lineRule="auto"/>
    </w:pPr>
    <w:rPr>
      <w:rFonts w:ascii="Antiqua" w:eastAsia="Times New Roman" w:hAnsi="Antiqua" w:cs="Antiqua"/>
      <w:sz w:val="2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7D1"/>
    <w:rPr>
      <w:rFonts w:ascii="Segoe UI" w:hAnsi="Segoe UI" w:cs="Segoe UI"/>
      <w:sz w:val="18"/>
      <w:szCs w:val="18"/>
    </w:rPr>
  </w:style>
  <w:style w:type="character" w:customStyle="1" w:styleId="a4">
    <w:name w:val="Текст выноски Знак"/>
    <w:basedOn w:val="a0"/>
    <w:link w:val="a3"/>
    <w:uiPriority w:val="99"/>
    <w:semiHidden/>
    <w:rsid w:val="00E447D1"/>
    <w:rPr>
      <w:rFonts w:ascii="Segoe UI" w:eastAsia="Times New Roman" w:hAnsi="Segoe UI" w:cs="Segoe UI"/>
      <w:sz w:val="18"/>
      <w:szCs w:val="18"/>
      <w:lang w:val="uk-UA" w:eastAsia="zh-CN"/>
    </w:rPr>
  </w:style>
  <w:style w:type="character" w:styleId="a5">
    <w:name w:val="Hyperlink"/>
    <w:basedOn w:val="a0"/>
    <w:uiPriority w:val="99"/>
    <w:unhideWhenUsed/>
    <w:rsid w:val="00506FF8"/>
    <w:rPr>
      <w:color w:val="0563C1" w:themeColor="hyperlink"/>
      <w:u w:val="single"/>
    </w:rPr>
  </w:style>
  <w:style w:type="character" w:styleId="a6">
    <w:name w:val="FollowedHyperlink"/>
    <w:basedOn w:val="a0"/>
    <w:uiPriority w:val="99"/>
    <w:semiHidden/>
    <w:unhideWhenUsed/>
    <w:rsid w:val="00121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ankivska.gr.org.ua/wp-content/uploads/sites/8/2019/11/0006.pdf" TargetMode="External"/><Relationship Id="rId13" Type="http://schemas.openxmlformats.org/officeDocument/2006/relationships/hyperlink" Target="http://stepankivska.gr.org.ua/wp-content/uploads/sites/8/2019/11/0012.pdf" TargetMode="External"/><Relationship Id="rId3" Type="http://schemas.openxmlformats.org/officeDocument/2006/relationships/webSettings" Target="webSettings.xml"/><Relationship Id="rId7" Type="http://schemas.openxmlformats.org/officeDocument/2006/relationships/hyperlink" Target="http://stepankivska.gr.org.ua/wp-content/uploads/sites/8/2019/11/0005.pdf" TargetMode="External"/><Relationship Id="rId12" Type="http://schemas.openxmlformats.org/officeDocument/2006/relationships/hyperlink" Target="http://stepankivska.gr.org.ua/wp-content/uploads/sites/8/2019/11/0011.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epankivska.gr.org.ua/wp-content/uploads/sites/8/2019/11/0004.pdf" TargetMode="External"/><Relationship Id="rId11" Type="http://schemas.openxmlformats.org/officeDocument/2006/relationships/hyperlink" Target="http://stepankivska.gr.org.ua/wp-content/uploads/sites/8/2019/11/0010.pdf" TargetMode="External"/><Relationship Id="rId5" Type="http://schemas.openxmlformats.org/officeDocument/2006/relationships/hyperlink" Target="http://stepankivska.gr.org.ua/wp-content/uploads/sites/8/2019/11/0002.pdf" TargetMode="External"/><Relationship Id="rId15" Type="http://schemas.openxmlformats.org/officeDocument/2006/relationships/fontTable" Target="fontTable.xml"/><Relationship Id="rId10" Type="http://schemas.openxmlformats.org/officeDocument/2006/relationships/hyperlink" Target="http://stepankivska.gr.org.ua/wp-content/uploads/sites/8/2019/11/0009.pdf" TargetMode="External"/><Relationship Id="rId4" Type="http://schemas.openxmlformats.org/officeDocument/2006/relationships/hyperlink" Target="http://stepankivska.gr.org.ua/wp-content/uploads/sites/8/2019/11/0001.pdf" TargetMode="External"/><Relationship Id="rId9" Type="http://schemas.openxmlformats.org/officeDocument/2006/relationships/hyperlink" Target="http://stepankivska.gr.org.ua/wp-content/uploads/sites/8/2019/11/0007.pdf" TargetMode="External"/><Relationship Id="rId14" Type="http://schemas.openxmlformats.org/officeDocument/2006/relationships/hyperlink" Target="http://stepankivska.gr.org.ua/wp-content/uploads/sites/8/2019/11/00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IT</cp:lastModifiedBy>
  <cp:revision>8</cp:revision>
  <cp:lastPrinted>2019-11-25T05:28:00Z</cp:lastPrinted>
  <dcterms:created xsi:type="dcterms:W3CDTF">2019-11-25T05:06:00Z</dcterms:created>
  <dcterms:modified xsi:type="dcterms:W3CDTF">2019-11-28T10:42:00Z</dcterms:modified>
</cp:coreProperties>
</file>