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4A" w:rsidRPr="0085233D" w:rsidRDefault="002E0F4A" w:rsidP="002E0F4A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3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32ED36" wp14:editId="4CC31399">
            <wp:extent cx="495300" cy="628650"/>
            <wp:effectExtent l="19050" t="0" r="0" b="0"/>
            <wp:docPr id="2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4A" w:rsidRPr="0085233D" w:rsidRDefault="002E0F4A" w:rsidP="002E0F4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СТЕПАНКІВСЬКА СІЛЬСЬКА РАДА</w:t>
      </w:r>
    </w:p>
    <w:p w:rsidR="002E0F4A" w:rsidRPr="0085233D" w:rsidRDefault="002E0F4A" w:rsidP="002E0F4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2E0F4A" w:rsidRPr="0085233D" w:rsidRDefault="002E0F4A" w:rsidP="002E0F4A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04.11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.2019р.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№150</w:t>
      </w:r>
      <w:r w:rsidRPr="0085233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</w:t>
      </w:r>
    </w:p>
    <w:p w:rsidR="0058518B" w:rsidRDefault="002E0F4A" w:rsidP="005851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>сорокової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518B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</w:p>
    <w:p w:rsidR="0058518B" w:rsidRDefault="002E0F4A" w:rsidP="005851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2E0F4A" w:rsidRPr="0085233D" w:rsidRDefault="002E0F4A" w:rsidP="005851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>та виконкому</w:t>
      </w:r>
      <w:r w:rsidRPr="0085233D">
        <w:rPr>
          <w:rFonts w:ascii="Times New Roman" w:hAnsi="Times New Roman"/>
          <w:sz w:val="28"/>
          <w:szCs w:val="28"/>
          <w:lang w:val="uk-UA"/>
        </w:rPr>
        <w:tab/>
      </w:r>
    </w:p>
    <w:p w:rsidR="002E0F4A" w:rsidRPr="00E07B25" w:rsidRDefault="002E0F4A" w:rsidP="002E0F4A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42,46,</w:t>
      </w:r>
      <w:r w:rsidRPr="0085233D">
        <w:rPr>
          <w:rFonts w:ascii="Times New Roman" w:hAnsi="Times New Roman"/>
          <w:sz w:val="28"/>
          <w:szCs w:val="28"/>
          <w:lang w:val="uk-UA"/>
        </w:rPr>
        <w:t>55 Закону України «Про місцеве самоврядування в Україні»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07B25"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F85D00">
        <w:rPr>
          <w:rFonts w:ascii="Times New Roman" w:hAnsi="Times New Roman"/>
          <w:b/>
          <w:sz w:val="28"/>
          <w:szCs w:val="28"/>
        </w:rPr>
        <w:t>’</w:t>
      </w:r>
      <w:r w:rsidRPr="00E07B25">
        <w:rPr>
          <w:rFonts w:ascii="Times New Roman" w:hAnsi="Times New Roman"/>
          <w:b/>
          <w:sz w:val="28"/>
          <w:szCs w:val="28"/>
          <w:lang w:val="uk-UA"/>
        </w:rPr>
        <w:t>ЯЗУЮ:</w:t>
      </w:r>
    </w:p>
    <w:p w:rsidR="002E0F4A" w:rsidRPr="009F20F6" w:rsidRDefault="002E0F4A" w:rsidP="002E0F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/>
          <w:sz w:val="28"/>
          <w:szCs w:val="28"/>
          <w:lang w:val="uk-UA"/>
        </w:rPr>
        <w:t>сорокову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 сесію </w:t>
      </w:r>
      <w:proofErr w:type="spellStart"/>
      <w:r w:rsidRPr="009F20F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F20F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9F20F6">
        <w:rPr>
          <w:rFonts w:ascii="Times New Roman" w:hAnsi="Times New Roman"/>
          <w:sz w:val="28"/>
          <w:szCs w:val="28"/>
          <w:lang w:val="en-US"/>
        </w:rPr>
        <w:t>V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ІІ скликання на </w:t>
      </w:r>
      <w:r>
        <w:rPr>
          <w:rFonts w:ascii="Times New Roman" w:hAnsi="Times New Roman"/>
          <w:b/>
          <w:sz w:val="28"/>
          <w:szCs w:val="28"/>
          <w:lang w:val="uk-UA"/>
        </w:rPr>
        <w:t>15 листопада</w:t>
      </w:r>
      <w:r w:rsidRPr="009F20F6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F20F6">
        <w:rPr>
          <w:rFonts w:ascii="Times New Roman" w:hAnsi="Times New Roman"/>
          <w:sz w:val="28"/>
          <w:szCs w:val="28"/>
        </w:rPr>
        <w:t xml:space="preserve">Роботу </w:t>
      </w:r>
      <w:proofErr w:type="spellStart"/>
      <w:r w:rsidRPr="009F20F6">
        <w:rPr>
          <w:rFonts w:ascii="Times New Roman" w:hAnsi="Times New Roman"/>
          <w:sz w:val="28"/>
          <w:szCs w:val="28"/>
        </w:rPr>
        <w:t>сесії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об 1</w:t>
      </w:r>
      <w:r w:rsidRPr="009F20F6">
        <w:rPr>
          <w:rFonts w:ascii="Times New Roman" w:hAnsi="Times New Roman"/>
          <w:sz w:val="28"/>
          <w:szCs w:val="28"/>
          <w:lang w:val="uk-UA"/>
        </w:rPr>
        <w:t>5</w:t>
      </w:r>
      <w:r w:rsidRPr="009F20F6">
        <w:rPr>
          <w:rFonts w:ascii="Times New Roman" w:hAnsi="Times New Roman"/>
          <w:sz w:val="28"/>
          <w:szCs w:val="28"/>
        </w:rPr>
        <w:t>.</w:t>
      </w:r>
      <w:r w:rsidRPr="009F20F6">
        <w:rPr>
          <w:rFonts w:ascii="Times New Roman" w:hAnsi="Times New Roman"/>
          <w:sz w:val="28"/>
          <w:szCs w:val="28"/>
          <w:lang w:val="uk-UA"/>
        </w:rPr>
        <w:t>00</w:t>
      </w:r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годині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0F6">
        <w:rPr>
          <w:rFonts w:ascii="Times New Roman" w:hAnsi="Times New Roman"/>
          <w:sz w:val="28"/>
          <w:szCs w:val="28"/>
        </w:rPr>
        <w:t>актовій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залі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9F20F6">
        <w:rPr>
          <w:rFonts w:ascii="Times New Roman" w:hAnsi="Times New Roman"/>
          <w:sz w:val="28"/>
          <w:szCs w:val="28"/>
        </w:rPr>
        <w:t>.</w:t>
      </w:r>
    </w:p>
    <w:p w:rsidR="002E0F4A" w:rsidRPr="009F20F6" w:rsidRDefault="002E0F4A" w:rsidP="002E0F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F20F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F20F6">
        <w:rPr>
          <w:rFonts w:ascii="Times New Roman" w:hAnsi="Times New Roman"/>
          <w:sz w:val="28"/>
          <w:szCs w:val="28"/>
        </w:rPr>
        <w:t>розгляд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сесії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в</w:t>
      </w:r>
      <w:r w:rsidRPr="009F20F6">
        <w:rPr>
          <w:rFonts w:ascii="Times New Roman" w:hAnsi="Times New Roman"/>
          <w:sz w:val="28"/>
          <w:szCs w:val="28"/>
          <w:lang w:val="uk-UA"/>
        </w:rPr>
        <w:t>и</w:t>
      </w:r>
      <w:r w:rsidRPr="009F20F6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9F20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згідно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20F6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9F20F6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9F20F6">
        <w:rPr>
          <w:rFonts w:ascii="Times New Roman" w:hAnsi="Times New Roman"/>
          <w:sz w:val="28"/>
          <w:szCs w:val="28"/>
        </w:rPr>
        <w:t>.</w:t>
      </w:r>
    </w:p>
    <w:p w:rsidR="002E0F4A" w:rsidRPr="009F20F6" w:rsidRDefault="002E0F4A" w:rsidP="002E0F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9F20F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9F20F6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Pr="009F20F6">
        <w:rPr>
          <w:rFonts w:ascii="Times New Roman" w:hAnsi="Times New Roman"/>
          <w:sz w:val="28"/>
          <w:szCs w:val="28"/>
          <w:lang w:val="en-US"/>
        </w:rPr>
        <w:t>V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ІІ скликання на </w:t>
      </w:r>
      <w:r>
        <w:rPr>
          <w:rFonts w:ascii="Times New Roman" w:hAnsi="Times New Roman"/>
          <w:b/>
          <w:sz w:val="28"/>
          <w:szCs w:val="28"/>
          <w:lang w:val="uk-UA"/>
        </w:rPr>
        <w:t>14 листопада</w:t>
      </w:r>
      <w:r w:rsidRPr="009F20F6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  <w:r w:rsidRPr="009F20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F20F6">
        <w:rPr>
          <w:rFonts w:ascii="Times New Roman" w:hAnsi="Times New Roman"/>
          <w:sz w:val="28"/>
          <w:szCs w:val="28"/>
        </w:rPr>
        <w:t xml:space="preserve">Роботу </w:t>
      </w:r>
      <w:r w:rsidRPr="009F20F6">
        <w:rPr>
          <w:rFonts w:ascii="Times New Roman" w:hAnsi="Times New Roman"/>
          <w:sz w:val="28"/>
          <w:szCs w:val="28"/>
          <w:lang w:val="uk-UA"/>
        </w:rPr>
        <w:t>виконкому</w:t>
      </w:r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розпочати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об 1</w:t>
      </w:r>
      <w:r w:rsidRPr="009F20F6">
        <w:rPr>
          <w:rFonts w:ascii="Times New Roman" w:hAnsi="Times New Roman"/>
          <w:sz w:val="28"/>
          <w:szCs w:val="28"/>
          <w:lang w:val="uk-UA"/>
        </w:rPr>
        <w:t>5</w:t>
      </w:r>
      <w:r w:rsidRPr="009F20F6">
        <w:rPr>
          <w:rFonts w:ascii="Times New Roman" w:hAnsi="Times New Roman"/>
          <w:sz w:val="28"/>
          <w:szCs w:val="28"/>
        </w:rPr>
        <w:t xml:space="preserve">.00 </w:t>
      </w:r>
      <w:proofErr w:type="spellStart"/>
      <w:r w:rsidRPr="009F20F6">
        <w:rPr>
          <w:rFonts w:ascii="Times New Roman" w:hAnsi="Times New Roman"/>
          <w:sz w:val="28"/>
          <w:szCs w:val="28"/>
        </w:rPr>
        <w:t>годині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20F6">
        <w:rPr>
          <w:rFonts w:ascii="Times New Roman" w:hAnsi="Times New Roman"/>
          <w:sz w:val="28"/>
          <w:szCs w:val="28"/>
        </w:rPr>
        <w:t>актовій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залі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r w:rsidRPr="009F20F6">
        <w:rPr>
          <w:rFonts w:ascii="Times New Roman" w:hAnsi="Times New Roman"/>
          <w:sz w:val="28"/>
          <w:szCs w:val="28"/>
          <w:lang w:val="uk-UA"/>
        </w:rPr>
        <w:t>приміщення сільської ради</w:t>
      </w:r>
      <w:r w:rsidRPr="009F20F6">
        <w:rPr>
          <w:rFonts w:ascii="Times New Roman" w:hAnsi="Times New Roman"/>
          <w:sz w:val="28"/>
          <w:szCs w:val="28"/>
        </w:rPr>
        <w:t>.</w:t>
      </w:r>
    </w:p>
    <w:p w:rsidR="002E0F4A" w:rsidRPr="009F20F6" w:rsidRDefault="002E0F4A" w:rsidP="002E0F4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F20F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F20F6">
        <w:rPr>
          <w:rFonts w:ascii="Times New Roman" w:hAnsi="Times New Roman"/>
          <w:sz w:val="28"/>
          <w:szCs w:val="28"/>
        </w:rPr>
        <w:t>розгляд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r w:rsidRPr="009F20F6">
        <w:rPr>
          <w:rFonts w:ascii="Times New Roman" w:hAnsi="Times New Roman"/>
          <w:sz w:val="28"/>
          <w:szCs w:val="28"/>
          <w:lang w:val="uk-UA"/>
        </w:rPr>
        <w:t>виконкому</w:t>
      </w:r>
      <w:r w:rsidRPr="009F20F6">
        <w:rPr>
          <w:rFonts w:ascii="Times New Roman" w:hAnsi="Times New Roman"/>
          <w:sz w:val="28"/>
          <w:szCs w:val="28"/>
        </w:rPr>
        <w:t xml:space="preserve"> в</w:t>
      </w:r>
      <w:r w:rsidRPr="009F20F6">
        <w:rPr>
          <w:rFonts w:ascii="Times New Roman" w:hAnsi="Times New Roman"/>
          <w:sz w:val="28"/>
          <w:szCs w:val="28"/>
          <w:lang w:val="uk-UA"/>
        </w:rPr>
        <w:t>и</w:t>
      </w:r>
      <w:r w:rsidRPr="009F20F6">
        <w:rPr>
          <w:rFonts w:ascii="Times New Roman" w:hAnsi="Times New Roman"/>
          <w:sz w:val="28"/>
          <w:szCs w:val="28"/>
        </w:rPr>
        <w:t xml:space="preserve">нести </w:t>
      </w:r>
      <w:proofErr w:type="spellStart"/>
      <w:r w:rsidRPr="009F20F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0F6">
        <w:rPr>
          <w:rFonts w:ascii="Times New Roman" w:hAnsi="Times New Roman"/>
          <w:sz w:val="28"/>
          <w:szCs w:val="28"/>
        </w:rPr>
        <w:t>згідно</w:t>
      </w:r>
      <w:proofErr w:type="spellEnd"/>
      <w:r w:rsidRPr="009F20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20F6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9F20F6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Pr="009F20F6">
        <w:rPr>
          <w:rFonts w:ascii="Times New Roman" w:hAnsi="Times New Roman"/>
          <w:sz w:val="28"/>
          <w:szCs w:val="28"/>
        </w:rPr>
        <w:t>.</w:t>
      </w:r>
    </w:p>
    <w:p w:rsidR="002E0F4A" w:rsidRPr="0085233D" w:rsidRDefault="002E0F4A" w:rsidP="002E0F4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Загальному відділу виконавчого комітету сільської ради </w:t>
      </w:r>
      <w:r w:rsidRPr="0085233D">
        <w:rPr>
          <w:rFonts w:ascii="Times New Roman" w:hAnsi="Times New Roman"/>
          <w:sz w:val="28"/>
          <w:szCs w:val="28"/>
        </w:rPr>
        <w:t xml:space="preserve">довести до </w:t>
      </w:r>
      <w:proofErr w:type="spellStart"/>
      <w:r w:rsidRPr="0085233D">
        <w:rPr>
          <w:rFonts w:ascii="Times New Roman" w:hAnsi="Times New Roman"/>
          <w:sz w:val="28"/>
          <w:szCs w:val="28"/>
        </w:rPr>
        <w:t>відома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депутатів та членів виконавчого комітету інформацію</w:t>
      </w:r>
      <w:r w:rsidRPr="0085233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5233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r w:rsidRPr="0085233D">
        <w:rPr>
          <w:rFonts w:ascii="Times New Roman" w:hAnsi="Times New Roman"/>
          <w:sz w:val="28"/>
          <w:szCs w:val="28"/>
          <w:lang w:val="uk-UA"/>
        </w:rPr>
        <w:t>сесії та виконкому, порядок денний сесії та виконкому та оприлюднити дану інформацію на офіційному сайті сільської ради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2E0F4A" w:rsidRPr="0085233D" w:rsidRDefault="002E0F4A" w:rsidP="002E0F4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233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523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даного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233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5233D">
        <w:rPr>
          <w:rFonts w:ascii="Times New Roman" w:hAnsi="Times New Roman"/>
          <w:sz w:val="28"/>
          <w:szCs w:val="28"/>
        </w:rPr>
        <w:t>сесії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33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5233D">
        <w:rPr>
          <w:rFonts w:ascii="Times New Roman" w:hAnsi="Times New Roman"/>
          <w:sz w:val="28"/>
          <w:szCs w:val="28"/>
        </w:rPr>
        <w:t xml:space="preserve"> на </w:t>
      </w: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секретаря сільської </w:t>
      </w:r>
      <w:r w:rsidRPr="0085233D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85233D">
        <w:rPr>
          <w:rFonts w:ascii="Times New Roman" w:hAnsi="Times New Roman"/>
          <w:sz w:val="28"/>
          <w:szCs w:val="28"/>
          <w:lang w:val="uk-UA"/>
        </w:rPr>
        <w:t xml:space="preserve"> І.М</w:t>
      </w:r>
      <w:r w:rsidRPr="0085233D">
        <w:rPr>
          <w:rFonts w:ascii="Times New Roman" w:hAnsi="Times New Roman"/>
          <w:sz w:val="28"/>
          <w:szCs w:val="28"/>
        </w:rPr>
        <w:t>.</w:t>
      </w: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      Сільський голова                                                                І.М.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Default="002E0F4A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58518B" w:rsidRPr="0085233D" w:rsidRDefault="0058518B" w:rsidP="002E0F4A">
      <w:pPr>
        <w:rPr>
          <w:rFonts w:ascii="Times New Roman" w:hAnsi="Times New Roman"/>
          <w:sz w:val="28"/>
          <w:szCs w:val="28"/>
          <w:lang w:val="uk-UA"/>
        </w:rPr>
      </w:pPr>
    </w:p>
    <w:p w:rsidR="002E0F4A" w:rsidRPr="0085233D" w:rsidRDefault="002E0F4A" w:rsidP="002E0F4A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lastRenderedPageBreak/>
        <w:t>ДОДАТОК1</w:t>
      </w:r>
    </w:p>
    <w:p w:rsidR="002E0F4A" w:rsidRPr="0085233D" w:rsidRDefault="002E0F4A" w:rsidP="002E0F4A">
      <w:pPr>
        <w:pStyle w:val="a3"/>
        <w:spacing w:line="276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 №150 від 04.11</w:t>
      </w:r>
      <w:r w:rsidRPr="0085233D">
        <w:rPr>
          <w:rFonts w:ascii="Times New Roman" w:hAnsi="Times New Roman"/>
          <w:sz w:val="28"/>
          <w:szCs w:val="28"/>
          <w:lang w:val="uk-UA"/>
        </w:rPr>
        <w:t>.2019 року</w:t>
      </w:r>
    </w:p>
    <w:p w:rsidR="002E0F4A" w:rsidRPr="0085233D" w:rsidRDefault="002E0F4A" w:rsidP="002E0F4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0F4A" w:rsidRPr="0085233D" w:rsidRDefault="002E0F4A" w:rsidP="002E0F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40-ї 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2E0F4A" w:rsidRPr="0085233D" w:rsidRDefault="002E0F4A" w:rsidP="002E0F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233D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33D">
        <w:rPr>
          <w:rFonts w:ascii="Times New Roman" w:hAnsi="Times New Roman"/>
          <w:b/>
          <w:sz w:val="28"/>
          <w:szCs w:val="28"/>
        </w:rPr>
        <w:t xml:space="preserve"> </w:t>
      </w:r>
      <w:r w:rsidRPr="0085233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85233D">
        <w:rPr>
          <w:rFonts w:ascii="Times New Roman" w:hAnsi="Times New Roman"/>
          <w:b/>
          <w:sz w:val="28"/>
          <w:szCs w:val="28"/>
          <w:lang w:val="uk-UA"/>
        </w:rPr>
        <w:t xml:space="preserve">кликання </w:t>
      </w:r>
    </w:p>
    <w:p w:rsidR="002E0F4A" w:rsidRPr="002E3E9C" w:rsidRDefault="002E0F4A" w:rsidP="002E0F4A">
      <w:pPr>
        <w:pStyle w:val="a5"/>
        <w:numPr>
          <w:ilvl w:val="2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E3E9C">
        <w:rPr>
          <w:rFonts w:ascii="Times New Roman" w:hAnsi="Times New Roman"/>
          <w:b/>
          <w:sz w:val="28"/>
          <w:szCs w:val="28"/>
          <w:lang w:val="uk-UA"/>
        </w:rPr>
        <w:t xml:space="preserve"> 15.00</w:t>
      </w:r>
    </w:p>
    <w:p w:rsidR="002E0F4A" w:rsidRPr="008400F3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>1. Про надання дозволу на виготовлення технічної документації щодо встановлення (відновлення)  меж земельної ділянки в натурі (на місцевості).</w:t>
      </w:r>
    </w:p>
    <w:p w:rsidR="002E0F4A" w:rsidRPr="008400F3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>2.Про затвердження технічної документації щодо встановлення (відновлення) меж земельних  ділянок в натурі (на місцевості).</w:t>
      </w:r>
    </w:p>
    <w:p w:rsidR="002E0F4A" w:rsidRPr="008400F3" w:rsidRDefault="002E0F4A" w:rsidP="002E0F4A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>3</w:t>
      </w:r>
      <w:r w:rsidRPr="0084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00F3">
        <w:rPr>
          <w:rFonts w:ascii="Times New Roman" w:hAnsi="Times New Roman"/>
          <w:sz w:val="28"/>
          <w:szCs w:val="28"/>
        </w:rPr>
        <w:t xml:space="preserve">Про </w:t>
      </w:r>
      <w:r w:rsidRPr="008400F3">
        <w:rPr>
          <w:rFonts w:ascii="Times New Roman" w:hAnsi="Times New Roman"/>
          <w:sz w:val="28"/>
          <w:szCs w:val="28"/>
          <w:lang w:val="uk-UA"/>
        </w:rPr>
        <w:t xml:space="preserve">проведення нормативної грошової оцінки земель с. </w:t>
      </w:r>
      <w:proofErr w:type="spellStart"/>
      <w:r w:rsidRPr="008400F3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8400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00F3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400F3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району.</w:t>
      </w:r>
    </w:p>
    <w:p w:rsidR="002E0F4A" w:rsidRPr="008400F3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 xml:space="preserve"> 4.Про  надання дозволу на розробку проекту  землеустрою щодо відведення земельних ділянок .</w:t>
      </w:r>
    </w:p>
    <w:p w:rsidR="002E0F4A" w:rsidRPr="008400F3" w:rsidRDefault="002E0F4A" w:rsidP="002E0F4A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8400F3">
        <w:rPr>
          <w:rFonts w:ascii="Times New Roman" w:hAnsi="Times New Roman"/>
          <w:sz w:val="28"/>
          <w:szCs w:val="28"/>
        </w:rPr>
        <w:t xml:space="preserve">Про </w:t>
      </w:r>
      <w:r w:rsidRPr="008400F3">
        <w:rPr>
          <w:rFonts w:ascii="Times New Roman" w:hAnsi="Times New Roman"/>
          <w:sz w:val="28"/>
          <w:szCs w:val="28"/>
          <w:lang w:val="uk-UA"/>
        </w:rPr>
        <w:t>надання дозволу на розробку проекту  землеустрою щодо відведення земельної ділянки на умовах оренди.</w:t>
      </w:r>
    </w:p>
    <w:p w:rsidR="002E0F4A" w:rsidRPr="008400F3" w:rsidRDefault="002E0F4A" w:rsidP="002E0F4A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 xml:space="preserve">6.Про затвердження проекту землеустрою щодо відведення земельної ділянки </w:t>
      </w:r>
    </w:p>
    <w:p w:rsidR="002E0F4A" w:rsidRPr="008400F3" w:rsidRDefault="002E0F4A" w:rsidP="002E0F4A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>7.Про припинення права користування земельною ділянкою.</w:t>
      </w:r>
    </w:p>
    <w:p w:rsidR="002E0F4A" w:rsidRPr="008400F3" w:rsidRDefault="002E0F4A" w:rsidP="002E0F4A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0F3">
        <w:rPr>
          <w:sz w:val="28"/>
          <w:szCs w:val="28"/>
          <w:lang w:val="uk-UA"/>
        </w:rPr>
        <w:t>8.Про винесення земельної частки (паю) в натуру.</w:t>
      </w:r>
    </w:p>
    <w:p w:rsidR="002E0F4A" w:rsidRPr="008400F3" w:rsidRDefault="002E0F4A" w:rsidP="002E0F4A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00F3">
        <w:rPr>
          <w:sz w:val="28"/>
          <w:szCs w:val="28"/>
          <w:lang w:val="uk-UA"/>
        </w:rPr>
        <w:t>9.Про погодження технічної документації із землеустрою щодо поділу земельної ділянки ФГ «Сім’я Хорошковських»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F3">
        <w:rPr>
          <w:rFonts w:ascii="Times New Roman" w:hAnsi="Times New Roman"/>
          <w:sz w:val="28"/>
          <w:szCs w:val="28"/>
          <w:lang w:val="uk-UA"/>
        </w:rPr>
        <w:t>10.Про</w:t>
      </w:r>
      <w:r w:rsidRPr="00840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0F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40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0F3">
        <w:rPr>
          <w:rFonts w:ascii="Times New Roman" w:hAnsi="Times New Roman"/>
          <w:sz w:val="28"/>
          <w:szCs w:val="28"/>
        </w:rPr>
        <w:t>дозволу</w:t>
      </w:r>
      <w:proofErr w:type="spellEnd"/>
      <w:r w:rsidRPr="008400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00F3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8400F3">
        <w:rPr>
          <w:rFonts w:ascii="Times New Roman" w:hAnsi="Times New Roman"/>
          <w:sz w:val="28"/>
          <w:szCs w:val="28"/>
        </w:rPr>
        <w:t xml:space="preserve"> </w:t>
      </w:r>
      <w:r w:rsidRPr="008400F3">
        <w:rPr>
          <w:rFonts w:ascii="Times New Roman" w:hAnsi="Times New Roman"/>
          <w:sz w:val="28"/>
          <w:szCs w:val="28"/>
          <w:lang w:val="uk-UA"/>
        </w:rPr>
        <w:t xml:space="preserve"> технічної документації по встановленню</w:t>
      </w:r>
      <w:r w:rsidRPr="00840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0F3">
        <w:rPr>
          <w:rFonts w:ascii="Times New Roman" w:hAnsi="Times New Roman"/>
          <w:sz w:val="28"/>
          <w:szCs w:val="28"/>
          <w:lang w:val="uk-UA"/>
        </w:rPr>
        <w:t>ділянки на умовах оренди.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11.Про затвердження Положення про комісію з питань захисту прав дитини та затвердження її складу.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12.Про надання статусу юридичної особи службі у справах дітей виконавчого комітету.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13.Про оприлюднення плану проектів регуляторних актів на 2020 рік.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14.Про затвердження звіту про виконання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за 9 місяців 2019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15.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Плану економічного і соціального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2019 рік за підсумками 9 місяців 2019 року.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договорів за ІІ та ІІІ квартал 2019 року.</w:t>
      </w:r>
    </w:p>
    <w:p w:rsidR="002E0F4A" w:rsidRDefault="002E0F4A" w:rsidP="002E0F4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17.Різне.</w:t>
      </w:r>
    </w:p>
    <w:p w:rsidR="002E0F4A" w:rsidRPr="0085233D" w:rsidRDefault="002E0F4A" w:rsidP="002E0F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5233D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        </w:t>
      </w:r>
      <w:proofErr w:type="spellStart"/>
      <w:r w:rsidRPr="0085233D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EE48DC" w:rsidRPr="002E0F4A" w:rsidRDefault="00EE48DC" w:rsidP="002E0F4A">
      <w:pPr>
        <w:rPr>
          <w:lang w:val="uk-UA"/>
        </w:rPr>
      </w:pPr>
      <w:bookmarkStart w:id="0" w:name="_GoBack"/>
      <w:bookmarkEnd w:id="0"/>
    </w:p>
    <w:sectPr w:rsidR="00EE48DC" w:rsidRPr="002E0F4A" w:rsidSect="00454F3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49D"/>
    <w:multiLevelType w:val="hybridMultilevel"/>
    <w:tmpl w:val="2DEAEA2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628"/>
    <w:multiLevelType w:val="hybridMultilevel"/>
    <w:tmpl w:val="1394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E9D"/>
    <w:multiLevelType w:val="hybridMultilevel"/>
    <w:tmpl w:val="3698BB6E"/>
    <w:lvl w:ilvl="0" w:tplc="D97293D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1A59"/>
    <w:multiLevelType w:val="multilevel"/>
    <w:tmpl w:val="E8709676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52829"/>
    <w:multiLevelType w:val="hybridMultilevel"/>
    <w:tmpl w:val="982A0412"/>
    <w:lvl w:ilvl="0" w:tplc="E2186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BB2688"/>
    <w:multiLevelType w:val="multilevel"/>
    <w:tmpl w:val="F89AEE6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133F3"/>
    <w:multiLevelType w:val="multilevel"/>
    <w:tmpl w:val="39CE0204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2755F"/>
    <w:multiLevelType w:val="multilevel"/>
    <w:tmpl w:val="F4B2E7DA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46236"/>
    <w:multiLevelType w:val="multilevel"/>
    <w:tmpl w:val="E382AA4C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52DD"/>
    <w:multiLevelType w:val="hybridMultilevel"/>
    <w:tmpl w:val="017AEB1E"/>
    <w:lvl w:ilvl="0" w:tplc="803AA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37D13"/>
    <w:multiLevelType w:val="multilevel"/>
    <w:tmpl w:val="1DE8C04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5"/>
  </w:num>
  <w:num w:numId="1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B"/>
    <w:rsid w:val="002E0F4A"/>
    <w:rsid w:val="00454F3C"/>
    <w:rsid w:val="0058518B"/>
    <w:rsid w:val="00854D9A"/>
    <w:rsid w:val="0091069F"/>
    <w:rsid w:val="00AD617D"/>
    <w:rsid w:val="00BA64AB"/>
    <w:rsid w:val="00E8064A"/>
    <w:rsid w:val="00EE48DC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43A4"/>
  <w15:docId w15:val="{512E69C9-3B25-424C-A74B-AE1C494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F7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EF7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F6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54D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54D9A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854D9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4D9A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2">
    <w:name w:val="Основной текст (2) + Курсив"/>
    <w:basedOn w:val="2"/>
    <w:rsid w:val="00854D9A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54D9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54D9A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54D9A"/>
    <w:rPr>
      <w:rFonts w:ascii="Segoe UI" w:eastAsia="Segoe UI" w:hAnsi="Segoe UI" w:cs="Segoe U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54D9A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854D9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854D9A"/>
    <w:pPr>
      <w:widowControl w:val="0"/>
      <w:shd w:val="clear" w:color="auto" w:fill="FFFFFF"/>
      <w:spacing w:after="0" w:line="0" w:lineRule="atLeast"/>
      <w:ind w:firstLine="220"/>
      <w:jc w:val="both"/>
    </w:pPr>
    <w:rPr>
      <w:rFonts w:ascii="Segoe UI" w:eastAsia="Segoe UI" w:hAnsi="Segoe UI" w:cs="Segoe UI"/>
      <w:b/>
      <w:bCs/>
      <w:sz w:val="20"/>
      <w:szCs w:val="20"/>
      <w:lang w:eastAsia="en-US"/>
    </w:rPr>
  </w:style>
  <w:style w:type="character" w:customStyle="1" w:styleId="29">
    <w:name w:val="Основной текст (2) + 9"/>
    <w:aliases w:val="5 pt,Полужирный"/>
    <w:basedOn w:val="2"/>
    <w:rsid w:val="00854D9A"/>
    <w:rPr>
      <w:rFonts w:ascii="Segoe UI" w:eastAsia="Segoe UI" w:hAnsi="Segoe UI" w:cs="Segoe U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">
    <w:name w:val="Без интервала19"/>
    <w:rsid w:val="00E806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0F4A"/>
    <w:rPr>
      <w:rFonts w:ascii="Calibri" w:eastAsia="Times New Roman" w:hAnsi="Calibri" w:cs="Times New Roman"/>
      <w:lang w:eastAsia="ru-RU"/>
    </w:rPr>
  </w:style>
  <w:style w:type="paragraph" w:styleId="aa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12"/>
    <w:unhideWhenUsed/>
    <w:rsid w:val="002E0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бычный (веб) Знак1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a"/>
    <w:locked/>
    <w:rsid w:val="002E0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E0F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2019-11-13T12:50:00Z</dcterms:created>
  <dcterms:modified xsi:type="dcterms:W3CDTF">2019-11-13T12:50:00Z</dcterms:modified>
</cp:coreProperties>
</file>