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6E" w:rsidRDefault="00664E6E" w:rsidP="00664E6E">
      <w:pPr>
        <w:spacing w:line="360" w:lineRule="auto"/>
        <w:jc w:val="center"/>
        <w:rPr>
          <w:sz w:val="28"/>
          <w:szCs w:val="28"/>
        </w:rPr>
      </w:pPr>
      <w:r>
        <w:rPr>
          <w:noProof/>
          <w:sz w:val="20"/>
          <w:lang w:val="ru-RU"/>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664E6E" w:rsidRDefault="00664E6E" w:rsidP="00664E6E">
      <w:pPr>
        <w:jc w:val="center"/>
        <w:rPr>
          <w:b/>
          <w:sz w:val="28"/>
          <w:szCs w:val="28"/>
        </w:rPr>
      </w:pPr>
      <w:r>
        <w:rPr>
          <w:b/>
          <w:sz w:val="28"/>
          <w:szCs w:val="28"/>
        </w:rPr>
        <w:t>УКРАЇНА</w:t>
      </w:r>
    </w:p>
    <w:p w:rsidR="00664E6E" w:rsidRDefault="00664E6E" w:rsidP="00664E6E">
      <w:pPr>
        <w:jc w:val="center"/>
        <w:rPr>
          <w:sz w:val="28"/>
          <w:szCs w:val="28"/>
        </w:rPr>
      </w:pPr>
      <w:r>
        <w:rPr>
          <w:sz w:val="28"/>
          <w:szCs w:val="28"/>
        </w:rPr>
        <w:t>СТЕПАНКІВСЬКА СІЛЬСЬКА РАДА</w:t>
      </w:r>
    </w:p>
    <w:p w:rsidR="00664E6E" w:rsidRDefault="00664E6E" w:rsidP="00664E6E">
      <w:pPr>
        <w:jc w:val="center"/>
        <w:rPr>
          <w:b/>
          <w:sz w:val="28"/>
          <w:szCs w:val="28"/>
          <w:lang w:val="ru-RU"/>
        </w:rPr>
      </w:pPr>
      <w:r>
        <w:rPr>
          <w:b/>
          <w:sz w:val="28"/>
          <w:szCs w:val="28"/>
        </w:rPr>
        <w:t xml:space="preserve">Сорок перша сесія </w:t>
      </w:r>
      <w:r>
        <w:rPr>
          <w:b/>
          <w:sz w:val="28"/>
          <w:szCs w:val="28"/>
          <w:lang w:val="en-US"/>
        </w:rPr>
        <w:t>V</w:t>
      </w:r>
      <w:r>
        <w:rPr>
          <w:b/>
          <w:sz w:val="28"/>
          <w:szCs w:val="28"/>
        </w:rPr>
        <w:t xml:space="preserve">ІІ </w:t>
      </w:r>
      <w:proofErr w:type="spellStart"/>
      <w:r>
        <w:rPr>
          <w:b/>
          <w:sz w:val="28"/>
          <w:szCs w:val="28"/>
          <w:lang w:val="ru-RU"/>
        </w:rPr>
        <w:t>скликання</w:t>
      </w:r>
      <w:proofErr w:type="spellEnd"/>
    </w:p>
    <w:p w:rsidR="00664E6E" w:rsidRDefault="00664E6E" w:rsidP="00664E6E">
      <w:pPr>
        <w:jc w:val="center"/>
        <w:rPr>
          <w:b/>
          <w:sz w:val="28"/>
          <w:szCs w:val="28"/>
          <w:lang w:val="ru-RU"/>
        </w:rPr>
      </w:pPr>
      <w:r>
        <w:rPr>
          <w:b/>
          <w:sz w:val="28"/>
          <w:szCs w:val="28"/>
          <w:lang w:val="ru-RU"/>
        </w:rPr>
        <w:t xml:space="preserve">Р І Ш Е Н </w:t>
      </w:r>
      <w:proofErr w:type="spellStart"/>
      <w:proofErr w:type="gramStart"/>
      <w:r>
        <w:rPr>
          <w:b/>
          <w:sz w:val="28"/>
          <w:szCs w:val="28"/>
          <w:lang w:val="ru-RU"/>
        </w:rPr>
        <w:t>Н</w:t>
      </w:r>
      <w:proofErr w:type="spellEnd"/>
      <w:proofErr w:type="gramEnd"/>
      <w:r>
        <w:rPr>
          <w:b/>
          <w:sz w:val="28"/>
          <w:szCs w:val="28"/>
          <w:lang w:val="ru-RU"/>
        </w:rPr>
        <w:t xml:space="preserve"> Я/проект/</w:t>
      </w:r>
    </w:p>
    <w:p w:rsidR="00664E6E" w:rsidRDefault="00664E6E" w:rsidP="00664E6E">
      <w:pPr>
        <w:rPr>
          <w:sz w:val="28"/>
          <w:szCs w:val="28"/>
          <w:lang w:val="ru-RU"/>
        </w:rPr>
      </w:pPr>
    </w:p>
    <w:p w:rsidR="00664E6E" w:rsidRDefault="00664E6E" w:rsidP="00664E6E">
      <w:pPr>
        <w:rPr>
          <w:b/>
          <w:sz w:val="28"/>
          <w:szCs w:val="28"/>
        </w:rPr>
      </w:pPr>
      <w:r>
        <w:rPr>
          <w:b/>
          <w:sz w:val="28"/>
          <w:szCs w:val="28"/>
          <w:lang w:val="ru-RU"/>
        </w:rPr>
        <w:t>00.12. 2019 року</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w:t>
      </w:r>
      <w:r>
        <w:rPr>
          <w:b/>
          <w:sz w:val="28"/>
          <w:szCs w:val="28"/>
        </w:rPr>
        <w:t>№41-00/</w:t>
      </w:r>
      <w:r>
        <w:rPr>
          <w:b/>
          <w:sz w:val="28"/>
          <w:szCs w:val="28"/>
          <w:lang w:val="en-US"/>
        </w:rPr>
        <w:t>V</w:t>
      </w:r>
      <w:r>
        <w:rPr>
          <w:b/>
          <w:sz w:val="28"/>
          <w:szCs w:val="28"/>
        </w:rPr>
        <w:t>ІІ</w:t>
      </w:r>
    </w:p>
    <w:p w:rsidR="00664E6E" w:rsidRDefault="00664E6E" w:rsidP="00664E6E">
      <w:pPr>
        <w:rPr>
          <w:lang w:val="ru-RU"/>
        </w:rPr>
      </w:pPr>
    </w:p>
    <w:p w:rsidR="00664E6E" w:rsidRDefault="00664E6E" w:rsidP="00664E6E">
      <w:pPr>
        <w:autoSpaceDE w:val="0"/>
        <w:autoSpaceDN w:val="0"/>
        <w:adjustRightInd w:val="0"/>
        <w:rPr>
          <w:b/>
          <w:sz w:val="28"/>
          <w:szCs w:val="28"/>
          <w:lang w:eastAsia="uk-UA"/>
        </w:rPr>
      </w:pPr>
      <w:r>
        <w:rPr>
          <w:b/>
          <w:sz w:val="28"/>
          <w:szCs w:val="28"/>
          <w:lang w:eastAsia="uk-UA"/>
        </w:rPr>
        <w:t xml:space="preserve">Про затвердження Програми </w:t>
      </w:r>
    </w:p>
    <w:p w:rsidR="00664E6E" w:rsidRDefault="00664E6E" w:rsidP="00664E6E">
      <w:pPr>
        <w:autoSpaceDE w:val="0"/>
        <w:autoSpaceDN w:val="0"/>
        <w:adjustRightInd w:val="0"/>
        <w:rPr>
          <w:b/>
          <w:sz w:val="28"/>
          <w:szCs w:val="28"/>
          <w:lang w:eastAsia="uk-UA"/>
        </w:rPr>
      </w:pPr>
      <w:r>
        <w:rPr>
          <w:b/>
          <w:sz w:val="28"/>
          <w:szCs w:val="28"/>
          <w:lang w:eastAsia="uk-UA"/>
        </w:rPr>
        <w:t>«Охорона навколишнього природного</w:t>
      </w:r>
    </w:p>
    <w:p w:rsidR="00664E6E" w:rsidRDefault="00664E6E" w:rsidP="00664E6E">
      <w:pPr>
        <w:autoSpaceDE w:val="0"/>
        <w:autoSpaceDN w:val="0"/>
        <w:adjustRightInd w:val="0"/>
        <w:rPr>
          <w:b/>
          <w:sz w:val="28"/>
          <w:szCs w:val="28"/>
          <w:lang w:eastAsia="uk-UA"/>
        </w:rPr>
      </w:pPr>
      <w:r>
        <w:rPr>
          <w:b/>
          <w:sz w:val="28"/>
          <w:szCs w:val="28"/>
          <w:lang w:eastAsia="uk-UA"/>
        </w:rPr>
        <w:t>середовища» на 2020 рік</w:t>
      </w:r>
    </w:p>
    <w:p w:rsidR="00664E6E" w:rsidRDefault="00664E6E" w:rsidP="00664E6E">
      <w:pPr>
        <w:autoSpaceDE w:val="0"/>
        <w:autoSpaceDN w:val="0"/>
        <w:adjustRightInd w:val="0"/>
        <w:rPr>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 xml:space="preserve">Відповідно до пункту 22 частини 1 статті 26 Закону України «Про місцеве самоврядування в Україні», Постанови Верховної Ради України від 5 березня 1998 року № 188/98-ВР «Про основні напрямки державної політики України у галузі охорони довкілля, використання природних ресурсів та забезпечення екологічної безпеки», Постанови Кабінету Міністрів України від 17 вересня 1996 року № 1147 «Про затвердження переліку видів діяльності, що належать до природоохоронних заходів», Закону України від 21 грудня 2010 року № 2818-VI «Про Основні засади (стратегію) державної економічної політики України на період до 2020 року», з метою реалізації державної стратегії досягнення безпечних для людини стандартів оточуючого середовища та невиснажливого використання природних ресурсів,  сільська рада </w:t>
      </w:r>
    </w:p>
    <w:p w:rsidR="00664E6E" w:rsidRDefault="00664E6E" w:rsidP="00664E6E">
      <w:pPr>
        <w:autoSpaceDE w:val="0"/>
        <w:autoSpaceDN w:val="0"/>
        <w:adjustRightInd w:val="0"/>
        <w:jc w:val="center"/>
        <w:rPr>
          <w:b/>
          <w:sz w:val="28"/>
          <w:szCs w:val="28"/>
          <w:lang w:eastAsia="uk-UA"/>
        </w:rPr>
      </w:pPr>
      <w:r>
        <w:rPr>
          <w:b/>
          <w:sz w:val="28"/>
          <w:szCs w:val="28"/>
          <w:lang w:eastAsia="uk-UA"/>
        </w:rPr>
        <w:t>В И Р І Ш И Л А:</w:t>
      </w:r>
    </w:p>
    <w:p w:rsidR="00664E6E" w:rsidRDefault="00664E6E" w:rsidP="00664E6E">
      <w:pPr>
        <w:autoSpaceDE w:val="0"/>
        <w:autoSpaceDN w:val="0"/>
        <w:adjustRightInd w:val="0"/>
        <w:ind w:firstLine="708"/>
        <w:jc w:val="both"/>
        <w:rPr>
          <w:sz w:val="28"/>
          <w:szCs w:val="28"/>
          <w:lang w:eastAsia="uk-UA"/>
        </w:rPr>
      </w:pPr>
      <w:r>
        <w:rPr>
          <w:sz w:val="28"/>
          <w:szCs w:val="28"/>
          <w:lang w:eastAsia="uk-UA"/>
        </w:rPr>
        <w:t>1.Затвердити Програму «Охорона навколишнього природного середовища» на 2020 рік (далі – Програма)</w:t>
      </w:r>
      <w:r>
        <w:rPr>
          <w:sz w:val="28"/>
          <w:szCs w:val="28"/>
          <w:lang w:val="ru-RU" w:eastAsia="uk-UA"/>
        </w:rPr>
        <w:t xml:space="preserve">, </w:t>
      </w:r>
      <w:r>
        <w:rPr>
          <w:sz w:val="28"/>
          <w:szCs w:val="28"/>
        </w:rPr>
        <w:t>(додаток 1)</w:t>
      </w:r>
      <w:r>
        <w:rPr>
          <w:sz w:val="28"/>
          <w:szCs w:val="28"/>
          <w:lang w:eastAsia="uk-UA"/>
        </w:rPr>
        <w:t>.</w:t>
      </w:r>
    </w:p>
    <w:p w:rsidR="00664E6E" w:rsidRDefault="00664E6E" w:rsidP="00664E6E">
      <w:pPr>
        <w:autoSpaceDE w:val="0"/>
        <w:autoSpaceDN w:val="0"/>
        <w:adjustRightInd w:val="0"/>
        <w:jc w:val="both"/>
        <w:rPr>
          <w:lang w:eastAsia="uk-UA"/>
        </w:rPr>
      </w:pPr>
      <w:r>
        <w:rPr>
          <w:sz w:val="28"/>
          <w:szCs w:val="28"/>
        </w:rPr>
        <w:tab/>
        <w:t xml:space="preserve">2. Фінансування  заходів  Програми  здійснювати  у межах  видатків, передбачених бюджетом  </w:t>
      </w:r>
      <w:proofErr w:type="spellStart"/>
      <w:r>
        <w:rPr>
          <w:sz w:val="28"/>
          <w:szCs w:val="28"/>
        </w:rPr>
        <w:t>Степанківської</w:t>
      </w:r>
      <w:proofErr w:type="spellEnd"/>
      <w:r>
        <w:rPr>
          <w:sz w:val="28"/>
          <w:szCs w:val="28"/>
        </w:rPr>
        <w:t xml:space="preserve"> сільської </w:t>
      </w:r>
      <w:r>
        <w:rPr>
          <w:sz w:val="28"/>
          <w:szCs w:val="28"/>
          <w:lang w:eastAsia="uk-UA"/>
        </w:rPr>
        <w:t>об’єднаної територіальної громади</w:t>
      </w:r>
      <w:r>
        <w:rPr>
          <w:sz w:val="28"/>
          <w:szCs w:val="28"/>
        </w:rPr>
        <w:t xml:space="preserve"> ради на 2020 рік </w:t>
      </w:r>
      <w:r>
        <w:rPr>
          <w:sz w:val="28"/>
          <w:szCs w:val="28"/>
          <w:lang w:eastAsia="uk-UA"/>
        </w:rPr>
        <w:t>та інші джерела фінансування, не заборонені законодавством</w:t>
      </w:r>
      <w:r>
        <w:rPr>
          <w:sz w:val="28"/>
          <w:szCs w:val="28"/>
        </w:rPr>
        <w:t>.</w:t>
      </w:r>
      <w:r>
        <w:rPr>
          <w:lang w:eastAsia="uk-UA"/>
        </w:rPr>
        <w:t xml:space="preserve"> </w:t>
      </w:r>
    </w:p>
    <w:p w:rsidR="00664E6E" w:rsidRDefault="00664E6E" w:rsidP="00664E6E">
      <w:pPr>
        <w:autoSpaceDE w:val="0"/>
        <w:autoSpaceDN w:val="0"/>
        <w:adjustRightInd w:val="0"/>
        <w:jc w:val="both"/>
        <w:rPr>
          <w:lang w:eastAsia="uk-UA"/>
        </w:rPr>
      </w:pPr>
      <w:r>
        <w:rPr>
          <w:lang w:eastAsia="uk-UA"/>
        </w:rPr>
        <w:t xml:space="preserve">            </w:t>
      </w:r>
      <w:r>
        <w:rPr>
          <w:sz w:val="28"/>
          <w:szCs w:val="28"/>
          <w:lang w:eastAsia="uk-UA"/>
        </w:rPr>
        <w:t>3. Виконкому сільської ради забезпечити виконання даної програми.</w:t>
      </w:r>
    </w:p>
    <w:p w:rsidR="00664E6E" w:rsidRDefault="00664E6E" w:rsidP="00664E6E">
      <w:pPr>
        <w:autoSpaceDE w:val="0"/>
        <w:autoSpaceDN w:val="0"/>
        <w:adjustRightInd w:val="0"/>
        <w:ind w:firstLine="708"/>
        <w:jc w:val="both"/>
        <w:rPr>
          <w:sz w:val="28"/>
          <w:szCs w:val="28"/>
          <w:lang w:eastAsia="uk-UA"/>
        </w:rPr>
      </w:pPr>
      <w:r>
        <w:rPr>
          <w:sz w:val="28"/>
          <w:szCs w:val="28"/>
          <w:lang w:eastAsia="uk-UA"/>
        </w:rPr>
        <w:t>4. Сільському голові звернутися до обласної ради та обласної державної адміністрації по питанню фінансування робіт по відновленню шлюзу на річці Тясмин за рахунок обласного природоохоронного фонду.</w:t>
      </w:r>
    </w:p>
    <w:p w:rsidR="00664E6E" w:rsidRDefault="00664E6E" w:rsidP="00664E6E">
      <w:pPr>
        <w:autoSpaceDE w:val="0"/>
        <w:autoSpaceDN w:val="0"/>
        <w:adjustRightInd w:val="0"/>
        <w:ind w:firstLine="708"/>
        <w:jc w:val="both"/>
        <w:rPr>
          <w:sz w:val="28"/>
          <w:szCs w:val="28"/>
          <w:lang w:eastAsia="uk-UA"/>
        </w:rPr>
      </w:pPr>
      <w:r>
        <w:rPr>
          <w:sz w:val="28"/>
          <w:szCs w:val="28"/>
          <w:lang w:eastAsia="uk-UA"/>
        </w:rPr>
        <w:t xml:space="preserve">5. </w:t>
      </w:r>
      <w:r>
        <w:rPr>
          <w:sz w:val="28"/>
          <w:szCs w:val="28"/>
          <w:shd w:val="clear" w:color="auto" w:fill="FFFFFF"/>
          <w:lang w:eastAsia="uk-UA"/>
        </w:rPr>
        <w:t xml:space="preserve">Контроль за виконанням даного рішення покласти на сільського голову та постійні комісії з </w:t>
      </w:r>
      <w:r>
        <w:rPr>
          <w:sz w:val="28"/>
          <w:szCs w:val="28"/>
        </w:rPr>
        <w:t>питань фінансів, бюджету, планування соціально-економічного розвитку, інвестицій та міжнародного співробітництва та</w:t>
      </w:r>
      <w:r>
        <w:rPr>
          <w:sz w:val="28"/>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664E6E" w:rsidRDefault="00664E6E" w:rsidP="00664E6E">
      <w:pPr>
        <w:autoSpaceDE w:val="0"/>
        <w:autoSpaceDN w:val="0"/>
        <w:adjustRightInd w:val="0"/>
        <w:rPr>
          <w:sz w:val="28"/>
          <w:szCs w:val="28"/>
          <w:lang w:eastAsia="uk-UA"/>
        </w:rPr>
      </w:pPr>
      <w:r>
        <w:rPr>
          <w:sz w:val="28"/>
          <w:szCs w:val="28"/>
          <w:lang w:eastAsia="uk-UA"/>
        </w:rPr>
        <w:t xml:space="preserve">Сільський голова                                                                             І.М. </w:t>
      </w:r>
      <w:proofErr w:type="spellStart"/>
      <w:r>
        <w:rPr>
          <w:sz w:val="28"/>
          <w:szCs w:val="28"/>
          <w:lang w:eastAsia="uk-UA"/>
        </w:rPr>
        <w:t>Чекаленко</w:t>
      </w:r>
      <w:proofErr w:type="spellEnd"/>
    </w:p>
    <w:p w:rsidR="00664E6E" w:rsidRDefault="00664E6E" w:rsidP="00664E6E">
      <w:pPr>
        <w:autoSpaceDE w:val="0"/>
        <w:autoSpaceDN w:val="0"/>
        <w:adjustRightInd w:val="0"/>
        <w:ind w:left="4248" w:firstLine="708"/>
        <w:jc w:val="center"/>
        <w:rPr>
          <w:lang w:eastAsia="uk-UA"/>
        </w:rPr>
      </w:pPr>
    </w:p>
    <w:p w:rsidR="00664E6E" w:rsidRDefault="00664E6E" w:rsidP="00664E6E">
      <w:pPr>
        <w:autoSpaceDE w:val="0"/>
        <w:autoSpaceDN w:val="0"/>
        <w:adjustRightInd w:val="0"/>
        <w:ind w:left="4248" w:firstLine="708"/>
        <w:rPr>
          <w:lang w:eastAsia="uk-UA"/>
        </w:rPr>
      </w:pPr>
      <w:r>
        <w:rPr>
          <w:lang w:eastAsia="uk-UA"/>
        </w:rPr>
        <w:lastRenderedPageBreak/>
        <w:t xml:space="preserve">                   Додаток 1</w:t>
      </w:r>
    </w:p>
    <w:p w:rsidR="00664E6E" w:rsidRDefault="00664E6E" w:rsidP="00664E6E">
      <w:pPr>
        <w:autoSpaceDE w:val="0"/>
        <w:autoSpaceDN w:val="0"/>
        <w:adjustRightInd w:val="0"/>
        <w:ind w:left="4956"/>
        <w:jc w:val="center"/>
        <w:rPr>
          <w:lang w:eastAsia="uk-UA"/>
        </w:rPr>
      </w:pPr>
      <w:r>
        <w:rPr>
          <w:lang w:eastAsia="uk-UA"/>
        </w:rPr>
        <w:t xml:space="preserve">          до рішення сільської ради </w:t>
      </w:r>
    </w:p>
    <w:p w:rsidR="00664E6E" w:rsidRDefault="00664E6E" w:rsidP="00664E6E">
      <w:pPr>
        <w:autoSpaceDE w:val="0"/>
        <w:autoSpaceDN w:val="0"/>
        <w:adjustRightInd w:val="0"/>
        <w:jc w:val="right"/>
        <w:rPr>
          <w:lang w:eastAsia="uk-UA"/>
        </w:rPr>
      </w:pPr>
      <w:r>
        <w:rPr>
          <w:lang w:eastAsia="uk-UA"/>
        </w:rPr>
        <w:t>№41</w:t>
      </w:r>
      <w:r>
        <w:t>-00/</w:t>
      </w:r>
      <w:r>
        <w:rPr>
          <w:lang w:val="en-US"/>
        </w:rPr>
        <w:t>V</w:t>
      </w:r>
      <w:r>
        <w:t>ІІ</w:t>
      </w:r>
      <w:r>
        <w:rPr>
          <w:lang w:eastAsia="uk-UA"/>
        </w:rPr>
        <w:t xml:space="preserve"> від 00 грудня 2019 р.</w:t>
      </w:r>
    </w:p>
    <w:p w:rsidR="00664E6E" w:rsidRDefault="00664E6E" w:rsidP="00664E6E">
      <w:pPr>
        <w:autoSpaceDE w:val="0"/>
        <w:autoSpaceDN w:val="0"/>
        <w:adjustRightInd w:val="0"/>
        <w:rPr>
          <w:lang w:eastAsia="uk-UA"/>
        </w:rPr>
      </w:pPr>
    </w:p>
    <w:p w:rsidR="00664E6E" w:rsidRDefault="00664E6E" w:rsidP="00664E6E">
      <w:pPr>
        <w:autoSpaceDE w:val="0"/>
        <w:autoSpaceDN w:val="0"/>
        <w:adjustRightInd w:val="0"/>
        <w:rPr>
          <w:lang w:eastAsia="uk-UA"/>
        </w:rPr>
      </w:pPr>
    </w:p>
    <w:p w:rsidR="00664E6E" w:rsidRDefault="00664E6E" w:rsidP="00664E6E">
      <w:pPr>
        <w:autoSpaceDE w:val="0"/>
        <w:autoSpaceDN w:val="0"/>
        <w:adjustRightInd w:val="0"/>
        <w:jc w:val="center"/>
        <w:rPr>
          <w:b/>
          <w:sz w:val="32"/>
          <w:szCs w:val="32"/>
          <w:lang w:eastAsia="uk-UA"/>
        </w:rPr>
      </w:pPr>
      <w:r>
        <w:rPr>
          <w:b/>
          <w:sz w:val="32"/>
          <w:szCs w:val="32"/>
          <w:lang w:eastAsia="uk-UA"/>
        </w:rPr>
        <w:t>Програма</w:t>
      </w:r>
    </w:p>
    <w:p w:rsidR="00664E6E" w:rsidRDefault="00664E6E" w:rsidP="00664E6E">
      <w:pPr>
        <w:autoSpaceDE w:val="0"/>
        <w:autoSpaceDN w:val="0"/>
        <w:adjustRightInd w:val="0"/>
        <w:jc w:val="center"/>
        <w:rPr>
          <w:b/>
          <w:sz w:val="32"/>
          <w:szCs w:val="32"/>
          <w:lang w:eastAsia="uk-UA"/>
        </w:rPr>
      </w:pPr>
      <w:r>
        <w:rPr>
          <w:b/>
          <w:sz w:val="32"/>
          <w:szCs w:val="32"/>
          <w:lang w:eastAsia="uk-UA"/>
        </w:rPr>
        <w:t>«Охорона навколишнього природного середовища»</w:t>
      </w:r>
    </w:p>
    <w:p w:rsidR="00664E6E" w:rsidRDefault="00664E6E" w:rsidP="00664E6E">
      <w:pPr>
        <w:autoSpaceDE w:val="0"/>
        <w:autoSpaceDN w:val="0"/>
        <w:adjustRightInd w:val="0"/>
        <w:jc w:val="center"/>
        <w:rPr>
          <w:b/>
          <w:sz w:val="32"/>
          <w:szCs w:val="32"/>
          <w:lang w:eastAsia="uk-UA"/>
        </w:rPr>
      </w:pPr>
      <w:r>
        <w:rPr>
          <w:b/>
          <w:sz w:val="32"/>
          <w:szCs w:val="32"/>
          <w:lang w:eastAsia="uk-UA"/>
        </w:rPr>
        <w:t xml:space="preserve"> на 2020 рік</w:t>
      </w:r>
    </w:p>
    <w:p w:rsidR="00664E6E" w:rsidRDefault="00664E6E" w:rsidP="00664E6E">
      <w:pPr>
        <w:autoSpaceDE w:val="0"/>
        <w:autoSpaceDN w:val="0"/>
        <w:adjustRightInd w:val="0"/>
        <w:jc w:val="both"/>
        <w:rPr>
          <w:b/>
          <w:lang w:eastAsia="uk-UA"/>
        </w:rPr>
      </w:pPr>
    </w:p>
    <w:p w:rsidR="00664E6E" w:rsidRDefault="00664E6E" w:rsidP="00664E6E">
      <w:pPr>
        <w:autoSpaceDE w:val="0"/>
        <w:autoSpaceDN w:val="0"/>
        <w:adjustRightInd w:val="0"/>
        <w:jc w:val="center"/>
        <w:rPr>
          <w:b/>
          <w:sz w:val="28"/>
          <w:szCs w:val="28"/>
          <w:lang w:eastAsia="uk-UA"/>
        </w:rPr>
      </w:pPr>
      <w:r>
        <w:rPr>
          <w:b/>
          <w:sz w:val="28"/>
          <w:szCs w:val="28"/>
          <w:lang w:eastAsia="uk-UA"/>
        </w:rPr>
        <w:t>1.Загальні положення</w:t>
      </w:r>
    </w:p>
    <w:p w:rsidR="00664E6E" w:rsidRDefault="00664E6E" w:rsidP="00664E6E">
      <w:pPr>
        <w:autoSpaceDE w:val="0"/>
        <w:autoSpaceDN w:val="0"/>
        <w:adjustRightInd w:val="0"/>
        <w:jc w:val="center"/>
        <w:rPr>
          <w:b/>
          <w:sz w:val="28"/>
          <w:szCs w:val="28"/>
          <w:lang w:eastAsia="uk-UA"/>
        </w:rPr>
      </w:pPr>
    </w:p>
    <w:p w:rsidR="00664E6E" w:rsidRDefault="00664E6E" w:rsidP="00664E6E">
      <w:pPr>
        <w:autoSpaceDE w:val="0"/>
        <w:autoSpaceDN w:val="0"/>
        <w:adjustRightInd w:val="0"/>
        <w:jc w:val="both"/>
        <w:rPr>
          <w:sz w:val="28"/>
          <w:szCs w:val="28"/>
          <w:lang w:eastAsia="uk-UA"/>
        </w:rPr>
      </w:pPr>
      <w:r>
        <w:rPr>
          <w:sz w:val="28"/>
          <w:szCs w:val="28"/>
          <w:lang w:eastAsia="uk-UA"/>
        </w:rPr>
        <w:t xml:space="preserve">Програма «Охорона навколишнього природного середовища» на 2020 р. (далі – Програма) розроблена виконкомом </w:t>
      </w:r>
      <w:proofErr w:type="spellStart"/>
      <w:r>
        <w:rPr>
          <w:sz w:val="28"/>
          <w:szCs w:val="28"/>
          <w:lang w:eastAsia="uk-UA"/>
        </w:rPr>
        <w:t>Степанківської</w:t>
      </w:r>
      <w:proofErr w:type="spellEnd"/>
      <w:r>
        <w:rPr>
          <w:sz w:val="28"/>
          <w:szCs w:val="28"/>
          <w:lang w:eastAsia="uk-UA"/>
        </w:rPr>
        <w:t xml:space="preserve"> сільської об’єднаної територіальної громади відповідно до вимог Закону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та враховуючи - «Методичні рекомендації щодо порядку розроблення регіональних цільових програм, моніторингу та звітності про їх виконання» від 04.12.06р. №367 з 01.01.2020 р вводиться в дію Закон України «Про основні засади ( стратегію) державної політики України на період до 2030 року».</w:t>
      </w:r>
    </w:p>
    <w:p w:rsidR="00664E6E" w:rsidRDefault="00664E6E" w:rsidP="00664E6E">
      <w:pPr>
        <w:autoSpaceDE w:val="0"/>
        <w:autoSpaceDN w:val="0"/>
        <w:adjustRightInd w:val="0"/>
        <w:ind w:firstLine="708"/>
        <w:jc w:val="both"/>
        <w:rPr>
          <w:sz w:val="28"/>
          <w:szCs w:val="28"/>
          <w:lang w:eastAsia="uk-UA"/>
        </w:rPr>
      </w:pPr>
      <w:r>
        <w:rPr>
          <w:sz w:val="28"/>
          <w:szCs w:val="28"/>
          <w:lang w:eastAsia="uk-UA"/>
        </w:rPr>
        <w:t>Підставою для розроблення Програми є існування проблем на рівні підвідомчій території ради,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rsidR="00664E6E" w:rsidRDefault="00664E6E" w:rsidP="00664E6E">
      <w:pPr>
        <w:autoSpaceDE w:val="0"/>
        <w:autoSpaceDN w:val="0"/>
        <w:adjustRightInd w:val="0"/>
        <w:ind w:firstLine="708"/>
        <w:jc w:val="both"/>
        <w:rPr>
          <w:sz w:val="28"/>
          <w:szCs w:val="28"/>
          <w:lang w:eastAsia="uk-UA"/>
        </w:rPr>
      </w:pPr>
    </w:p>
    <w:p w:rsidR="00664E6E" w:rsidRDefault="00664E6E" w:rsidP="00664E6E">
      <w:pPr>
        <w:autoSpaceDE w:val="0"/>
        <w:autoSpaceDN w:val="0"/>
        <w:adjustRightInd w:val="0"/>
        <w:jc w:val="center"/>
        <w:rPr>
          <w:b/>
          <w:sz w:val="28"/>
          <w:szCs w:val="28"/>
          <w:lang w:eastAsia="uk-UA"/>
        </w:rPr>
      </w:pPr>
      <w:r>
        <w:rPr>
          <w:b/>
          <w:sz w:val="28"/>
          <w:szCs w:val="28"/>
          <w:lang w:eastAsia="uk-UA"/>
        </w:rPr>
        <w:t>2.Мета Програми</w:t>
      </w:r>
    </w:p>
    <w:p w:rsidR="00664E6E" w:rsidRDefault="00664E6E" w:rsidP="00664E6E">
      <w:pPr>
        <w:autoSpaceDE w:val="0"/>
        <w:autoSpaceDN w:val="0"/>
        <w:adjustRightInd w:val="0"/>
        <w:ind w:firstLine="708"/>
        <w:jc w:val="both"/>
        <w:rPr>
          <w:sz w:val="28"/>
          <w:szCs w:val="28"/>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 Забезпечення сталого управління водними ресурсами та басейновим принципом, зниження рівня забруднення атмосферного повітря та вод, стимулювання розвитку інфраструктури управління відходами, упровадження сталої системи управління відходами та небезпечними хімічними речовинами, зменшення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 .</w:t>
      </w:r>
    </w:p>
    <w:p w:rsidR="00664E6E" w:rsidRDefault="00664E6E" w:rsidP="00664E6E">
      <w:pPr>
        <w:autoSpaceDE w:val="0"/>
        <w:autoSpaceDN w:val="0"/>
        <w:adjustRightInd w:val="0"/>
        <w:ind w:firstLine="708"/>
        <w:jc w:val="both"/>
        <w:rPr>
          <w:sz w:val="28"/>
          <w:szCs w:val="28"/>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 xml:space="preserve">Екологічна ситуація на території </w:t>
      </w:r>
      <w:proofErr w:type="spellStart"/>
      <w:r>
        <w:rPr>
          <w:sz w:val="28"/>
          <w:szCs w:val="28"/>
          <w:lang w:eastAsia="uk-UA"/>
        </w:rPr>
        <w:t>Степанківської</w:t>
      </w:r>
      <w:proofErr w:type="spellEnd"/>
      <w:r>
        <w:rPr>
          <w:sz w:val="28"/>
          <w:szCs w:val="28"/>
          <w:lang w:eastAsia="uk-UA"/>
        </w:rPr>
        <w:t xml:space="preserve"> ОТГ, характеризується відносною стабільністю показників – однак багато проблем потребують вирішення:</w:t>
      </w:r>
    </w:p>
    <w:p w:rsidR="00664E6E" w:rsidRDefault="00664E6E" w:rsidP="00664E6E">
      <w:pPr>
        <w:autoSpaceDE w:val="0"/>
        <w:autoSpaceDN w:val="0"/>
        <w:adjustRightInd w:val="0"/>
        <w:jc w:val="both"/>
        <w:rPr>
          <w:sz w:val="28"/>
          <w:szCs w:val="28"/>
          <w:lang w:eastAsia="uk-UA"/>
        </w:rPr>
      </w:pPr>
      <w:r>
        <w:rPr>
          <w:sz w:val="28"/>
          <w:szCs w:val="28"/>
          <w:lang w:eastAsia="uk-UA"/>
        </w:rPr>
        <w:lastRenderedPageBreak/>
        <w:t>1. Несанкціоноване розміщення твердих побутових відходів населення є суттєвим чинником негативного впливу на земельні, водні та лісові ресурси селищної ради і здоров’я людей.</w:t>
      </w:r>
    </w:p>
    <w:p w:rsidR="00664E6E" w:rsidRDefault="00664E6E" w:rsidP="00664E6E">
      <w:pPr>
        <w:autoSpaceDE w:val="0"/>
        <w:autoSpaceDN w:val="0"/>
        <w:adjustRightInd w:val="0"/>
        <w:ind w:firstLine="708"/>
        <w:jc w:val="both"/>
        <w:rPr>
          <w:sz w:val="28"/>
          <w:szCs w:val="28"/>
          <w:lang w:eastAsia="uk-UA"/>
        </w:rPr>
      </w:pPr>
      <w:r>
        <w:rPr>
          <w:sz w:val="28"/>
          <w:szCs w:val="28"/>
          <w:lang w:eastAsia="uk-UA"/>
        </w:rPr>
        <w:t>Накопичення побутового сміття в лісонасадженнях та поблизу річок, в зоні житлової забудови -  є одним з потенційних джерел забруднення довкілля і являють собою велику загрозу навколишньому природному середовищу та підлягають утилізації.</w:t>
      </w:r>
    </w:p>
    <w:p w:rsidR="00664E6E" w:rsidRDefault="00664E6E" w:rsidP="00664E6E">
      <w:pPr>
        <w:autoSpaceDE w:val="0"/>
        <w:autoSpaceDN w:val="0"/>
        <w:adjustRightInd w:val="0"/>
        <w:ind w:firstLine="708"/>
        <w:jc w:val="both"/>
        <w:rPr>
          <w:sz w:val="28"/>
          <w:szCs w:val="28"/>
          <w:lang w:eastAsia="uk-UA"/>
        </w:rPr>
      </w:pPr>
      <w:r>
        <w:rPr>
          <w:sz w:val="28"/>
          <w:szCs w:val="28"/>
          <w:lang w:eastAsia="uk-UA"/>
        </w:rPr>
        <w:t>Тому, одним з пріоритетних питань захисту навколишнього природного середовища території громади є (на даному етапі) - організація робіт по вивозу відходів та локалізація стихійних звалищ.</w:t>
      </w:r>
    </w:p>
    <w:p w:rsidR="00664E6E" w:rsidRDefault="00664E6E" w:rsidP="00664E6E">
      <w:pPr>
        <w:autoSpaceDE w:val="0"/>
        <w:autoSpaceDN w:val="0"/>
        <w:adjustRightInd w:val="0"/>
        <w:jc w:val="both"/>
        <w:rPr>
          <w:sz w:val="28"/>
          <w:szCs w:val="28"/>
          <w:lang w:eastAsia="uk-UA"/>
        </w:rPr>
      </w:pPr>
      <w:r>
        <w:rPr>
          <w:sz w:val="28"/>
          <w:szCs w:val="28"/>
          <w:lang w:eastAsia="uk-UA"/>
        </w:rPr>
        <w:t>2. Стан озеленення на території громади потребує подальшого розширення та коригування.</w:t>
      </w:r>
    </w:p>
    <w:p w:rsidR="00664E6E" w:rsidRDefault="00664E6E" w:rsidP="00664E6E">
      <w:pPr>
        <w:autoSpaceDE w:val="0"/>
        <w:autoSpaceDN w:val="0"/>
        <w:adjustRightInd w:val="0"/>
        <w:jc w:val="both"/>
        <w:rPr>
          <w:sz w:val="28"/>
          <w:szCs w:val="28"/>
          <w:lang w:eastAsia="uk-UA"/>
        </w:rPr>
      </w:pPr>
      <w:r>
        <w:rPr>
          <w:sz w:val="28"/>
          <w:szCs w:val="28"/>
          <w:lang w:eastAsia="uk-UA"/>
        </w:rPr>
        <w:t>Розвиток зеленого господарства виконується переважно за рахунок створення локальних зелених зон: паркових насаджень, скверів, фруктових садів.</w:t>
      </w:r>
    </w:p>
    <w:p w:rsidR="00664E6E" w:rsidRDefault="00664E6E" w:rsidP="00664E6E">
      <w:pPr>
        <w:autoSpaceDE w:val="0"/>
        <w:autoSpaceDN w:val="0"/>
        <w:adjustRightInd w:val="0"/>
        <w:jc w:val="both"/>
        <w:rPr>
          <w:sz w:val="28"/>
          <w:szCs w:val="28"/>
          <w:lang w:eastAsia="uk-UA"/>
        </w:rPr>
      </w:pPr>
      <w:r>
        <w:rPr>
          <w:sz w:val="28"/>
          <w:szCs w:val="28"/>
          <w:lang w:eastAsia="uk-UA"/>
        </w:rPr>
        <w:t xml:space="preserve">3.Заходи щодо відновлення  і підтримання сприятливого гідрологічного режиму та санітарного стану водоймищ. </w:t>
      </w:r>
    </w:p>
    <w:p w:rsidR="00664E6E" w:rsidRDefault="00664E6E" w:rsidP="00664E6E">
      <w:pPr>
        <w:autoSpaceDE w:val="0"/>
        <w:autoSpaceDN w:val="0"/>
        <w:adjustRightInd w:val="0"/>
        <w:jc w:val="both"/>
        <w:rPr>
          <w:sz w:val="28"/>
          <w:szCs w:val="28"/>
          <w:lang w:eastAsia="uk-UA"/>
        </w:rPr>
      </w:pPr>
    </w:p>
    <w:p w:rsidR="00664E6E" w:rsidRDefault="00664E6E" w:rsidP="00664E6E">
      <w:pPr>
        <w:autoSpaceDE w:val="0"/>
        <w:autoSpaceDN w:val="0"/>
        <w:adjustRightInd w:val="0"/>
        <w:jc w:val="center"/>
        <w:rPr>
          <w:b/>
          <w:sz w:val="28"/>
          <w:szCs w:val="28"/>
          <w:lang w:eastAsia="uk-UA"/>
        </w:rPr>
      </w:pPr>
      <w:r>
        <w:rPr>
          <w:b/>
          <w:sz w:val="28"/>
          <w:szCs w:val="28"/>
          <w:lang w:eastAsia="uk-UA"/>
        </w:rPr>
        <w:t>3.Основні завдання програми</w:t>
      </w:r>
    </w:p>
    <w:p w:rsidR="00664E6E" w:rsidRDefault="00664E6E" w:rsidP="00664E6E">
      <w:pPr>
        <w:autoSpaceDE w:val="0"/>
        <w:autoSpaceDN w:val="0"/>
        <w:adjustRightInd w:val="0"/>
        <w:jc w:val="center"/>
        <w:rPr>
          <w:b/>
          <w:sz w:val="28"/>
          <w:szCs w:val="28"/>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Враховуючи реальний стан довкілля, який сформувався на території, основними завданнями селищної програми охорони навколишнього природного середовища та пріоритетними напрямками екологічної політики селищної ради є:</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Запобігання забруднення підземних та поверхневих вод.</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Покращення санітарно-екологічного стану водних об'єктів.</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 xml:space="preserve">Охорона і раціональне використання природних рослинних ресурсів </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Озеленення, благоустрій населених пунктів, збереження природно-заповідного фонду.</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Розвиток сфери поводження з твердими побутовими відходами, вирішення комплексу проблем пов’язаних із їх вивезенням та утилізацією.</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Догляд за зеленим насадженням.</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Виконання робіт по ліквідації карантинних рослин.</w:t>
      </w:r>
    </w:p>
    <w:p w:rsidR="00664E6E" w:rsidRDefault="00664E6E" w:rsidP="00664E6E">
      <w:pPr>
        <w:numPr>
          <w:ilvl w:val="0"/>
          <w:numId w:val="1"/>
        </w:numPr>
        <w:autoSpaceDE w:val="0"/>
        <w:autoSpaceDN w:val="0"/>
        <w:adjustRightInd w:val="0"/>
        <w:jc w:val="both"/>
        <w:rPr>
          <w:sz w:val="28"/>
          <w:szCs w:val="28"/>
          <w:lang w:eastAsia="uk-UA"/>
        </w:rPr>
      </w:pPr>
      <w:r>
        <w:rPr>
          <w:sz w:val="28"/>
          <w:szCs w:val="28"/>
          <w:lang w:eastAsia="uk-UA"/>
        </w:rPr>
        <w:t xml:space="preserve">Придбання саджанців для озеленення, та матеріалів для огородження насаджень. </w:t>
      </w:r>
    </w:p>
    <w:p w:rsidR="00664E6E" w:rsidRDefault="00664E6E" w:rsidP="00664E6E">
      <w:pPr>
        <w:pStyle w:val="ListParagraph"/>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Проведення тендеру для укладання договорів на вивезення сміття та фінансування виконання цих робіт.</w:t>
      </w:r>
    </w:p>
    <w:p w:rsidR="00664E6E" w:rsidRDefault="00664E6E" w:rsidP="00664E6E">
      <w:pPr>
        <w:pStyle w:val="ListParagraph"/>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Закупка та встановлення урн та контейнерів для сміття.</w:t>
      </w:r>
    </w:p>
    <w:p w:rsidR="00664E6E" w:rsidRDefault="00664E6E" w:rsidP="00664E6E">
      <w:pPr>
        <w:autoSpaceDE w:val="0"/>
        <w:autoSpaceDN w:val="0"/>
        <w:adjustRightInd w:val="0"/>
        <w:ind w:left="283"/>
        <w:jc w:val="both"/>
        <w:rPr>
          <w:sz w:val="28"/>
          <w:szCs w:val="28"/>
          <w:lang w:eastAsia="uk-UA"/>
        </w:rPr>
      </w:pPr>
    </w:p>
    <w:p w:rsidR="00664E6E" w:rsidRDefault="00664E6E" w:rsidP="00664E6E">
      <w:pPr>
        <w:autoSpaceDE w:val="0"/>
        <w:autoSpaceDN w:val="0"/>
        <w:adjustRightInd w:val="0"/>
        <w:jc w:val="center"/>
        <w:rPr>
          <w:b/>
          <w:sz w:val="28"/>
          <w:szCs w:val="28"/>
          <w:lang w:eastAsia="uk-UA"/>
        </w:rPr>
      </w:pPr>
      <w:r>
        <w:rPr>
          <w:b/>
          <w:sz w:val="28"/>
          <w:szCs w:val="28"/>
          <w:lang w:eastAsia="uk-UA"/>
        </w:rPr>
        <w:t>4. Очікувані результати заходів програми</w:t>
      </w:r>
    </w:p>
    <w:p w:rsidR="00664E6E" w:rsidRDefault="00664E6E" w:rsidP="00664E6E">
      <w:pPr>
        <w:autoSpaceDE w:val="0"/>
        <w:autoSpaceDN w:val="0"/>
        <w:adjustRightInd w:val="0"/>
        <w:jc w:val="center"/>
        <w:rPr>
          <w:b/>
          <w:sz w:val="28"/>
          <w:szCs w:val="28"/>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Виконання Програми дасть можливість забезпечити:</w:t>
      </w:r>
    </w:p>
    <w:p w:rsidR="00664E6E" w:rsidRDefault="00664E6E" w:rsidP="00664E6E">
      <w:pPr>
        <w:autoSpaceDE w:val="0"/>
        <w:autoSpaceDN w:val="0"/>
        <w:adjustRightInd w:val="0"/>
        <w:jc w:val="both"/>
        <w:rPr>
          <w:sz w:val="28"/>
          <w:szCs w:val="28"/>
          <w:lang w:eastAsia="uk-UA"/>
        </w:rPr>
      </w:pPr>
      <w:r>
        <w:rPr>
          <w:sz w:val="28"/>
          <w:szCs w:val="28"/>
          <w:lang w:eastAsia="uk-UA"/>
        </w:rPr>
        <w:t>1.Реалізацію державної політики у сфері охорони навколишнього середовища: поліпшення екологічної ситуації, екологічного балансу громади.</w:t>
      </w:r>
    </w:p>
    <w:p w:rsidR="00664E6E" w:rsidRDefault="00664E6E" w:rsidP="00664E6E">
      <w:pPr>
        <w:autoSpaceDE w:val="0"/>
        <w:autoSpaceDN w:val="0"/>
        <w:adjustRightInd w:val="0"/>
        <w:jc w:val="both"/>
        <w:rPr>
          <w:sz w:val="28"/>
          <w:szCs w:val="28"/>
          <w:lang w:eastAsia="uk-UA"/>
        </w:rPr>
      </w:pPr>
      <w:r>
        <w:rPr>
          <w:sz w:val="28"/>
          <w:szCs w:val="28"/>
          <w:lang w:eastAsia="uk-UA"/>
        </w:rPr>
        <w:lastRenderedPageBreak/>
        <w:t>2.Досягнення покращення екологічної ситуації на території громади буде проводитись в двох напрямках: впровадження заходів, спрямованих на зменшення прямого та опосередкованого впливу людей і господарств на природу в цілому та (або) окремі її елементи (зменшення антропогенного навантаження на природу); впровадження заходів, спрямованих на підвищення екологічного рівня території.</w:t>
      </w:r>
    </w:p>
    <w:p w:rsidR="00664E6E" w:rsidRDefault="00664E6E" w:rsidP="00664E6E">
      <w:pPr>
        <w:autoSpaceDE w:val="0"/>
        <w:autoSpaceDN w:val="0"/>
        <w:adjustRightInd w:val="0"/>
        <w:jc w:val="both"/>
        <w:rPr>
          <w:sz w:val="28"/>
          <w:szCs w:val="28"/>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Впровадження заходів Програми дозволить досягти наступних результатів:</w:t>
      </w:r>
    </w:p>
    <w:p w:rsidR="00664E6E" w:rsidRDefault="00664E6E" w:rsidP="00664E6E">
      <w:pPr>
        <w:autoSpaceDE w:val="0"/>
        <w:autoSpaceDN w:val="0"/>
        <w:adjustRightInd w:val="0"/>
        <w:jc w:val="both"/>
        <w:rPr>
          <w:sz w:val="28"/>
          <w:szCs w:val="28"/>
          <w:lang w:eastAsia="uk-UA"/>
        </w:rPr>
      </w:pPr>
      <w:r>
        <w:rPr>
          <w:sz w:val="28"/>
          <w:szCs w:val="28"/>
          <w:lang w:eastAsia="uk-UA"/>
        </w:rPr>
        <w:t xml:space="preserve">- збереження водного балансу; </w:t>
      </w:r>
    </w:p>
    <w:p w:rsidR="00664E6E" w:rsidRDefault="00664E6E" w:rsidP="00664E6E">
      <w:pPr>
        <w:autoSpaceDE w:val="0"/>
        <w:autoSpaceDN w:val="0"/>
        <w:adjustRightInd w:val="0"/>
        <w:jc w:val="both"/>
        <w:rPr>
          <w:sz w:val="28"/>
          <w:szCs w:val="28"/>
          <w:lang w:eastAsia="uk-UA"/>
        </w:rPr>
      </w:pPr>
      <w:r>
        <w:rPr>
          <w:sz w:val="28"/>
          <w:szCs w:val="28"/>
          <w:lang w:eastAsia="uk-UA"/>
        </w:rPr>
        <w:t xml:space="preserve">- відновлення, підтримання сприятливого гідрологічного режиму та санітарного стану  річок Тясмин і Рудка, шляхом проведення гідротехнічних робіт по їх розчищенню спів фінансування проекту «Проведення комплексу робіт по регулюванню та поліпшенню гідрологічного стану річки Рудка в </w:t>
      </w:r>
      <w:proofErr w:type="spellStart"/>
      <w:r>
        <w:rPr>
          <w:sz w:val="28"/>
          <w:szCs w:val="28"/>
          <w:lang w:eastAsia="uk-UA"/>
        </w:rPr>
        <w:t>адмінмежах</w:t>
      </w:r>
      <w:proofErr w:type="spellEnd"/>
      <w:r>
        <w:rPr>
          <w:sz w:val="28"/>
          <w:szCs w:val="28"/>
          <w:lang w:eastAsia="uk-UA"/>
        </w:rPr>
        <w:t xml:space="preserve"> </w:t>
      </w:r>
      <w:proofErr w:type="spellStart"/>
      <w:r>
        <w:rPr>
          <w:sz w:val="28"/>
          <w:szCs w:val="28"/>
          <w:lang w:eastAsia="uk-UA"/>
        </w:rPr>
        <w:t>Степанківської</w:t>
      </w:r>
      <w:proofErr w:type="spellEnd"/>
      <w:r>
        <w:rPr>
          <w:sz w:val="28"/>
          <w:szCs w:val="28"/>
          <w:lang w:eastAsia="uk-UA"/>
        </w:rPr>
        <w:t xml:space="preserve"> сільської ради Черкаського району (коригування проектно-кошторисної документації);</w:t>
      </w:r>
    </w:p>
    <w:p w:rsidR="00664E6E" w:rsidRDefault="00664E6E" w:rsidP="00664E6E">
      <w:pPr>
        <w:autoSpaceDE w:val="0"/>
        <w:autoSpaceDN w:val="0"/>
        <w:adjustRightInd w:val="0"/>
        <w:jc w:val="both"/>
        <w:rPr>
          <w:sz w:val="28"/>
          <w:szCs w:val="28"/>
          <w:lang w:eastAsia="uk-UA"/>
        </w:rPr>
      </w:pPr>
      <w:r>
        <w:rPr>
          <w:sz w:val="28"/>
          <w:szCs w:val="28"/>
          <w:lang w:eastAsia="uk-UA"/>
        </w:rPr>
        <w:t>- покращення стану земель шляхом ліквідації стихійних звалищ ТПВ, запобігання їх утворенню;</w:t>
      </w:r>
    </w:p>
    <w:p w:rsidR="00664E6E" w:rsidRDefault="00664E6E" w:rsidP="00664E6E">
      <w:pPr>
        <w:autoSpaceDE w:val="0"/>
        <w:autoSpaceDN w:val="0"/>
        <w:adjustRightInd w:val="0"/>
        <w:jc w:val="both"/>
        <w:rPr>
          <w:sz w:val="28"/>
          <w:szCs w:val="28"/>
          <w:lang w:eastAsia="uk-UA"/>
        </w:rPr>
      </w:pPr>
      <w:r>
        <w:rPr>
          <w:sz w:val="28"/>
          <w:szCs w:val="28"/>
          <w:lang w:eastAsia="uk-UA"/>
        </w:rPr>
        <w:t xml:space="preserve">- покращення стану зелених насаджень на території </w:t>
      </w:r>
      <w:proofErr w:type="spellStart"/>
      <w:r>
        <w:rPr>
          <w:sz w:val="28"/>
          <w:szCs w:val="28"/>
          <w:lang w:eastAsia="uk-UA"/>
        </w:rPr>
        <w:t>Степанківської</w:t>
      </w:r>
      <w:proofErr w:type="spellEnd"/>
      <w:r>
        <w:rPr>
          <w:sz w:val="28"/>
          <w:szCs w:val="28"/>
          <w:lang w:eastAsia="uk-UA"/>
        </w:rPr>
        <w:t xml:space="preserve"> громади за рахунок висадження молодняку, боротьба з бур’янами та амброзією, озеленення вулиць на території населених пунктів громади.</w:t>
      </w:r>
    </w:p>
    <w:p w:rsidR="00664E6E" w:rsidRDefault="00664E6E" w:rsidP="00664E6E">
      <w:pPr>
        <w:autoSpaceDE w:val="0"/>
        <w:autoSpaceDN w:val="0"/>
        <w:adjustRightInd w:val="0"/>
        <w:jc w:val="center"/>
        <w:rPr>
          <w:sz w:val="28"/>
          <w:szCs w:val="28"/>
          <w:lang w:eastAsia="uk-UA"/>
        </w:rPr>
      </w:pPr>
    </w:p>
    <w:p w:rsidR="00664E6E" w:rsidRDefault="00664E6E" w:rsidP="00664E6E">
      <w:pPr>
        <w:autoSpaceDE w:val="0"/>
        <w:autoSpaceDN w:val="0"/>
        <w:adjustRightInd w:val="0"/>
        <w:jc w:val="center"/>
        <w:rPr>
          <w:b/>
          <w:sz w:val="28"/>
          <w:szCs w:val="28"/>
          <w:lang w:eastAsia="uk-UA"/>
        </w:rPr>
      </w:pPr>
      <w:r>
        <w:rPr>
          <w:b/>
          <w:sz w:val="28"/>
          <w:szCs w:val="28"/>
          <w:lang w:eastAsia="uk-UA"/>
        </w:rPr>
        <w:t>5.Джерела фінансування заходів Програми</w:t>
      </w:r>
    </w:p>
    <w:p w:rsidR="00664E6E" w:rsidRDefault="00664E6E" w:rsidP="00664E6E">
      <w:pPr>
        <w:autoSpaceDE w:val="0"/>
        <w:autoSpaceDN w:val="0"/>
        <w:adjustRightInd w:val="0"/>
        <w:jc w:val="center"/>
        <w:rPr>
          <w:b/>
          <w:sz w:val="28"/>
          <w:szCs w:val="28"/>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Основним джерелом фінансування Програми є акумуляція коштів спеціального фонду, надходження коштів від забруднення природного середовища, місцевий бюджет та інші джерела фінансування, не заборонені законодавством.</w:t>
      </w:r>
    </w:p>
    <w:p w:rsidR="00664E6E" w:rsidRDefault="00664E6E" w:rsidP="00664E6E">
      <w:pPr>
        <w:autoSpaceDE w:val="0"/>
        <w:autoSpaceDN w:val="0"/>
        <w:adjustRightInd w:val="0"/>
        <w:ind w:firstLine="708"/>
        <w:jc w:val="both"/>
        <w:rPr>
          <w:sz w:val="28"/>
          <w:szCs w:val="28"/>
          <w:lang w:eastAsia="uk-UA"/>
        </w:rPr>
      </w:pPr>
      <w:r>
        <w:rPr>
          <w:sz w:val="28"/>
          <w:szCs w:val="28"/>
          <w:lang w:eastAsia="uk-UA"/>
        </w:rPr>
        <w:t>Кошториси витрат на реалізацію Програми складаються по мірі потреб та затверджуються на сесіях сільської  ради.</w:t>
      </w:r>
    </w:p>
    <w:p w:rsidR="00664E6E" w:rsidRDefault="00664E6E" w:rsidP="00664E6E">
      <w:pPr>
        <w:autoSpaceDE w:val="0"/>
        <w:autoSpaceDN w:val="0"/>
        <w:adjustRightInd w:val="0"/>
        <w:jc w:val="both"/>
        <w:rPr>
          <w:sz w:val="28"/>
          <w:szCs w:val="28"/>
          <w:lang w:eastAsia="uk-UA"/>
        </w:rPr>
      </w:pPr>
    </w:p>
    <w:p w:rsidR="00664E6E" w:rsidRDefault="00664E6E" w:rsidP="00664E6E">
      <w:pPr>
        <w:autoSpaceDE w:val="0"/>
        <w:autoSpaceDN w:val="0"/>
        <w:adjustRightInd w:val="0"/>
        <w:jc w:val="center"/>
        <w:rPr>
          <w:b/>
          <w:sz w:val="28"/>
          <w:szCs w:val="28"/>
          <w:lang w:eastAsia="uk-UA"/>
        </w:rPr>
      </w:pPr>
      <w:r>
        <w:rPr>
          <w:b/>
          <w:sz w:val="28"/>
          <w:szCs w:val="28"/>
          <w:lang w:eastAsia="uk-UA"/>
        </w:rPr>
        <w:t>6.Термін реалізації заходів Програми</w:t>
      </w:r>
    </w:p>
    <w:p w:rsidR="00664E6E" w:rsidRDefault="00664E6E" w:rsidP="00664E6E">
      <w:pPr>
        <w:autoSpaceDE w:val="0"/>
        <w:autoSpaceDN w:val="0"/>
        <w:adjustRightInd w:val="0"/>
        <w:jc w:val="center"/>
        <w:rPr>
          <w:b/>
          <w:sz w:val="28"/>
          <w:szCs w:val="28"/>
          <w:lang w:eastAsia="uk-UA"/>
        </w:rPr>
      </w:pPr>
    </w:p>
    <w:p w:rsidR="00664E6E" w:rsidRDefault="00664E6E" w:rsidP="00664E6E">
      <w:pPr>
        <w:autoSpaceDE w:val="0"/>
        <w:autoSpaceDN w:val="0"/>
        <w:adjustRightInd w:val="0"/>
        <w:ind w:firstLine="708"/>
        <w:jc w:val="both"/>
        <w:rPr>
          <w:sz w:val="28"/>
          <w:szCs w:val="28"/>
          <w:lang w:eastAsia="uk-UA"/>
        </w:rPr>
      </w:pPr>
      <w:r>
        <w:rPr>
          <w:sz w:val="28"/>
          <w:szCs w:val="28"/>
          <w:lang w:eastAsia="uk-UA"/>
        </w:rPr>
        <w:t xml:space="preserve">Реалізація Програми охорони навколишнього природного середовища </w:t>
      </w:r>
      <w:proofErr w:type="spellStart"/>
      <w:r>
        <w:rPr>
          <w:sz w:val="28"/>
          <w:szCs w:val="28"/>
          <w:lang w:eastAsia="uk-UA"/>
        </w:rPr>
        <w:t>Степанківської</w:t>
      </w:r>
      <w:proofErr w:type="spellEnd"/>
      <w:r>
        <w:rPr>
          <w:sz w:val="28"/>
          <w:szCs w:val="28"/>
          <w:lang w:eastAsia="uk-UA"/>
        </w:rPr>
        <w:t xml:space="preserve"> сільської ОТГ передбачена шляхом виконання заходів наведених в додатку 1 до Програми.</w:t>
      </w:r>
    </w:p>
    <w:p w:rsidR="00664E6E" w:rsidRDefault="00664E6E" w:rsidP="00664E6E">
      <w:pPr>
        <w:autoSpaceDE w:val="0"/>
        <w:autoSpaceDN w:val="0"/>
        <w:adjustRightInd w:val="0"/>
        <w:jc w:val="both"/>
        <w:rPr>
          <w:sz w:val="28"/>
          <w:szCs w:val="28"/>
          <w:lang w:eastAsia="uk-UA"/>
        </w:rPr>
      </w:pPr>
    </w:p>
    <w:p w:rsidR="00664E6E" w:rsidRDefault="00664E6E" w:rsidP="00664E6E">
      <w:pPr>
        <w:autoSpaceDE w:val="0"/>
        <w:autoSpaceDN w:val="0"/>
        <w:adjustRightInd w:val="0"/>
        <w:rPr>
          <w:sz w:val="28"/>
          <w:szCs w:val="28"/>
          <w:lang w:eastAsia="uk-UA"/>
        </w:rPr>
      </w:pPr>
    </w:p>
    <w:p w:rsidR="00664E6E" w:rsidRDefault="00664E6E" w:rsidP="00664E6E">
      <w:pPr>
        <w:autoSpaceDE w:val="0"/>
        <w:autoSpaceDN w:val="0"/>
        <w:adjustRightInd w:val="0"/>
        <w:rPr>
          <w:sz w:val="28"/>
          <w:szCs w:val="28"/>
          <w:lang w:eastAsia="uk-UA"/>
        </w:rPr>
      </w:pPr>
      <w:r>
        <w:rPr>
          <w:sz w:val="28"/>
          <w:szCs w:val="28"/>
          <w:lang w:eastAsia="uk-UA"/>
        </w:rPr>
        <w:t>Секретар сільської ради</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t xml:space="preserve">І.М. </w:t>
      </w:r>
      <w:proofErr w:type="spellStart"/>
      <w:r>
        <w:rPr>
          <w:sz w:val="28"/>
          <w:szCs w:val="28"/>
          <w:lang w:eastAsia="uk-UA"/>
        </w:rPr>
        <w:t>Невгод</w:t>
      </w:r>
      <w:proofErr w:type="spellEnd"/>
    </w:p>
    <w:p w:rsidR="00664E6E" w:rsidRDefault="00664E6E" w:rsidP="00664E6E">
      <w:pPr>
        <w:autoSpaceDE w:val="0"/>
        <w:autoSpaceDN w:val="0"/>
        <w:adjustRightInd w:val="0"/>
        <w:rPr>
          <w:sz w:val="28"/>
          <w:szCs w:val="28"/>
          <w:lang w:eastAsia="uk-UA"/>
        </w:rPr>
      </w:pPr>
    </w:p>
    <w:p w:rsidR="00664E6E" w:rsidRDefault="00664E6E" w:rsidP="00664E6E">
      <w:pPr>
        <w:autoSpaceDE w:val="0"/>
        <w:autoSpaceDN w:val="0"/>
        <w:adjustRightInd w:val="0"/>
        <w:rPr>
          <w:sz w:val="28"/>
          <w:szCs w:val="28"/>
          <w:lang w:eastAsia="uk-UA"/>
        </w:rPr>
      </w:pPr>
    </w:p>
    <w:p w:rsidR="00664E6E" w:rsidRDefault="00664E6E" w:rsidP="00664E6E">
      <w:pPr>
        <w:autoSpaceDE w:val="0"/>
        <w:autoSpaceDN w:val="0"/>
        <w:adjustRightInd w:val="0"/>
        <w:rPr>
          <w:sz w:val="28"/>
          <w:szCs w:val="28"/>
          <w:lang w:eastAsia="uk-UA"/>
        </w:rPr>
      </w:pPr>
    </w:p>
    <w:p w:rsidR="00664E6E" w:rsidRDefault="00664E6E" w:rsidP="00664E6E">
      <w:pPr>
        <w:autoSpaceDE w:val="0"/>
        <w:autoSpaceDN w:val="0"/>
        <w:adjustRightInd w:val="0"/>
        <w:rPr>
          <w:sz w:val="28"/>
          <w:szCs w:val="28"/>
          <w:lang w:eastAsia="uk-UA"/>
        </w:rPr>
      </w:pPr>
    </w:p>
    <w:p w:rsidR="00664E6E" w:rsidRDefault="00664E6E" w:rsidP="00664E6E">
      <w:pPr>
        <w:autoSpaceDE w:val="0"/>
        <w:autoSpaceDN w:val="0"/>
        <w:adjustRightInd w:val="0"/>
        <w:rPr>
          <w:sz w:val="28"/>
          <w:szCs w:val="28"/>
          <w:lang w:eastAsia="uk-UA"/>
        </w:rPr>
      </w:pPr>
    </w:p>
    <w:p w:rsidR="00664E6E" w:rsidRDefault="00664E6E" w:rsidP="00664E6E">
      <w:pPr>
        <w:autoSpaceDE w:val="0"/>
        <w:autoSpaceDN w:val="0"/>
        <w:adjustRightInd w:val="0"/>
        <w:rPr>
          <w:sz w:val="28"/>
          <w:szCs w:val="28"/>
          <w:lang w:eastAsia="uk-UA"/>
        </w:rPr>
      </w:pPr>
    </w:p>
    <w:p w:rsidR="00664E6E" w:rsidRDefault="00664E6E" w:rsidP="00664E6E">
      <w:pPr>
        <w:autoSpaceDE w:val="0"/>
        <w:autoSpaceDN w:val="0"/>
        <w:adjustRightInd w:val="0"/>
        <w:ind w:left="7080" w:firstLine="708"/>
        <w:jc w:val="center"/>
        <w:rPr>
          <w:lang w:eastAsia="uk-UA"/>
        </w:rPr>
      </w:pPr>
      <w:r>
        <w:rPr>
          <w:lang w:eastAsia="uk-UA"/>
        </w:rPr>
        <w:lastRenderedPageBreak/>
        <w:t>Додаток 1</w:t>
      </w:r>
    </w:p>
    <w:p w:rsidR="00664E6E" w:rsidRDefault="00664E6E" w:rsidP="00664E6E">
      <w:pPr>
        <w:autoSpaceDE w:val="0"/>
        <w:autoSpaceDN w:val="0"/>
        <w:adjustRightInd w:val="0"/>
        <w:jc w:val="right"/>
        <w:rPr>
          <w:lang w:eastAsia="uk-UA"/>
        </w:rPr>
      </w:pPr>
      <w:r>
        <w:rPr>
          <w:lang w:eastAsia="uk-UA"/>
        </w:rPr>
        <w:t>до Програми</w:t>
      </w:r>
    </w:p>
    <w:p w:rsidR="00664E6E" w:rsidRDefault="00664E6E" w:rsidP="00664E6E">
      <w:pPr>
        <w:autoSpaceDE w:val="0"/>
        <w:autoSpaceDN w:val="0"/>
        <w:adjustRightInd w:val="0"/>
        <w:jc w:val="right"/>
        <w:rPr>
          <w:lang w:eastAsia="uk-UA"/>
        </w:rPr>
      </w:pPr>
      <w:r>
        <w:rPr>
          <w:lang w:eastAsia="uk-UA"/>
        </w:rPr>
        <w:t xml:space="preserve"> від 00.12.2019</w:t>
      </w:r>
    </w:p>
    <w:p w:rsidR="00664E6E" w:rsidRDefault="00664E6E" w:rsidP="00664E6E">
      <w:pPr>
        <w:autoSpaceDE w:val="0"/>
        <w:autoSpaceDN w:val="0"/>
        <w:adjustRightInd w:val="0"/>
        <w:jc w:val="right"/>
        <w:rPr>
          <w:lang w:eastAsia="uk-UA"/>
        </w:rPr>
      </w:pPr>
    </w:p>
    <w:p w:rsidR="00664E6E" w:rsidRDefault="00664E6E" w:rsidP="00664E6E">
      <w:pPr>
        <w:autoSpaceDE w:val="0"/>
        <w:autoSpaceDN w:val="0"/>
        <w:adjustRightInd w:val="0"/>
        <w:spacing w:line="360" w:lineRule="auto"/>
        <w:jc w:val="center"/>
        <w:rPr>
          <w:b/>
          <w:sz w:val="28"/>
          <w:szCs w:val="28"/>
          <w:lang w:eastAsia="uk-UA"/>
        </w:rPr>
      </w:pPr>
      <w:r>
        <w:rPr>
          <w:b/>
          <w:sz w:val="28"/>
          <w:szCs w:val="28"/>
          <w:lang w:eastAsia="uk-UA"/>
        </w:rPr>
        <w:t>ЗАХОДИ</w:t>
      </w:r>
    </w:p>
    <w:p w:rsidR="00664E6E" w:rsidRDefault="00664E6E" w:rsidP="00664E6E">
      <w:pPr>
        <w:autoSpaceDE w:val="0"/>
        <w:autoSpaceDN w:val="0"/>
        <w:adjustRightInd w:val="0"/>
        <w:spacing w:line="360" w:lineRule="auto"/>
        <w:jc w:val="center"/>
        <w:rPr>
          <w:b/>
          <w:sz w:val="28"/>
          <w:szCs w:val="28"/>
          <w:lang w:eastAsia="uk-UA"/>
        </w:rPr>
      </w:pPr>
      <w:r>
        <w:rPr>
          <w:b/>
          <w:sz w:val="28"/>
          <w:szCs w:val="28"/>
          <w:lang w:eastAsia="uk-UA"/>
        </w:rPr>
        <w:t xml:space="preserve">Програми «Охорона навколишнього природного середовища» </w:t>
      </w:r>
    </w:p>
    <w:p w:rsidR="00664E6E" w:rsidRDefault="00664E6E" w:rsidP="00664E6E">
      <w:pPr>
        <w:autoSpaceDE w:val="0"/>
        <w:autoSpaceDN w:val="0"/>
        <w:adjustRightInd w:val="0"/>
        <w:spacing w:line="360" w:lineRule="auto"/>
        <w:jc w:val="center"/>
        <w:rPr>
          <w:b/>
          <w:sz w:val="28"/>
          <w:szCs w:val="28"/>
          <w:lang w:eastAsia="uk-UA"/>
        </w:rPr>
      </w:pPr>
      <w:r>
        <w:rPr>
          <w:b/>
          <w:sz w:val="28"/>
          <w:szCs w:val="28"/>
          <w:lang w:eastAsia="uk-UA"/>
        </w:rPr>
        <w:t>на 2020 рік</w:t>
      </w:r>
    </w:p>
    <w:p w:rsidR="00664E6E" w:rsidRDefault="00664E6E" w:rsidP="00664E6E">
      <w:pPr>
        <w:autoSpaceDE w:val="0"/>
        <w:autoSpaceDN w:val="0"/>
        <w:adjustRightInd w:val="0"/>
        <w:jc w:val="center"/>
        <w:rPr>
          <w:b/>
          <w:sz w:val="28"/>
          <w:szCs w:val="28"/>
          <w:lang w:eastAsia="uk-UA"/>
        </w:rPr>
      </w:pPr>
    </w:p>
    <w:tbl>
      <w:tblPr>
        <w:tblW w:w="9660" w:type="dxa"/>
        <w:tblInd w:w="9" w:type="dxa"/>
        <w:tblLayout w:type="fixed"/>
        <w:tblCellMar>
          <w:left w:w="0" w:type="dxa"/>
          <w:right w:w="0" w:type="dxa"/>
        </w:tblCellMar>
        <w:tblLook w:val="04A0" w:firstRow="1" w:lastRow="0" w:firstColumn="1" w:lastColumn="0" w:noHBand="0" w:noVBand="1"/>
      </w:tblPr>
      <w:tblGrid>
        <w:gridCol w:w="353"/>
        <w:gridCol w:w="3702"/>
        <w:gridCol w:w="1281"/>
        <w:gridCol w:w="1424"/>
        <w:gridCol w:w="1139"/>
        <w:gridCol w:w="1761"/>
      </w:tblGrid>
      <w:tr w:rsidR="00664E6E" w:rsidTr="00664E6E">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rPr>
                <w:lang w:eastAsia="uk-UA"/>
              </w:rPr>
            </w:pPr>
            <w:r>
              <w:rPr>
                <w:lang w:eastAsia="uk-UA"/>
              </w:rPr>
              <w:t>№</w:t>
            </w:r>
          </w:p>
          <w:p w:rsidR="00664E6E" w:rsidRDefault="00664E6E">
            <w:pPr>
              <w:autoSpaceDE w:val="0"/>
              <w:autoSpaceDN w:val="0"/>
              <w:adjustRightInd w:val="0"/>
              <w:rPr>
                <w:lang w:eastAsia="uk-UA"/>
              </w:rPr>
            </w:pPr>
            <w:r>
              <w:rPr>
                <w:lang w:eastAsia="uk-UA"/>
              </w:rPr>
              <w:t>п/</w:t>
            </w:r>
            <w:proofErr w:type="spellStart"/>
            <w:r>
              <w:rPr>
                <w:lang w:eastAsia="uk-UA"/>
              </w:rPr>
              <w:t>п</w:t>
            </w:r>
            <w:proofErr w:type="spellEnd"/>
          </w:p>
        </w:tc>
        <w:tc>
          <w:tcPr>
            <w:tcW w:w="3703"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Зміст заходів</w:t>
            </w:r>
          </w:p>
        </w:tc>
        <w:tc>
          <w:tcPr>
            <w:tcW w:w="1281"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Термін</w:t>
            </w:r>
          </w:p>
          <w:p w:rsidR="00664E6E" w:rsidRDefault="00664E6E">
            <w:pPr>
              <w:autoSpaceDE w:val="0"/>
              <w:autoSpaceDN w:val="0"/>
              <w:adjustRightInd w:val="0"/>
              <w:jc w:val="center"/>
              <w:rPr>
                <w:lang w:eastAsia="uk-UA"/>
              </w:rPr>
            </w:pPr>
            <w:r>
              <w:rPr>
                <w:lang w:eastAsia="uk-UA"/>
              </w:rPr>
              <w:t>виконання</w:t>
            </w:r>
          </w:p>
        </w:tc>
        <w:tc>
          <w:tcPr>
            <w:tcW w:w="142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Джерело</w:t>
            </w:r>
          </w:p>
          <w:p w:rsidR="00664E6E" w:rsidRDefault="00664E6E">
            <w:pPr>
              <w:autoSpaceDE w:val="0"/>
              <w:autoSpaceDN w:val="0"/>
              <w:adjustRightInd w:val="0"/>
              <w:jc w:val="center"/>
              <w:rPr>
                <w:lang w:eastAsia="uk-UA"/>
              </w:rPr>
            </w:pPr>
            <w:r>
              <w:rPr>
                <w:lang w:eastAsia="uk-UA"/>
              </w:rPr>
              <w:t>фінансування</w:t>
            </w: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664E6E" w:rsidRDefault="00664E6E">
            <w:pPr>
              <w:autoSpaceDE w:val="0"/>
              <w:autoSpaceDN w:val="0"/>
              <w:adjustRightInd w:val="0"/>
              <w:jc w:val="center"/>
              <w:rPr>
                <w:lang w:eastAsia="uk-UA"/>
              </w:rPr>
            </w:pPr>
            <w:r>
              <w:rPr>
                <w:lang w:eastAsia="uk-UA"/>
              </w:rPr>
              <w:t>Необхідний обсяг коштів</w:t>
            </w:r>
          </w:p>
          <w:p w:rsidR="00664E6E" w:rsidRDefault="00664E6E">
            <w:pPr>
              <w:autoSpaceDE w:val="0"/>
              <w:autoSpaceDN w:val="0"/>
              <w:adjustRightInd w:val="0"/>
              <w:jc w:val="center"/>
              <w:rPr>
                <w:lang w:eastAsia="uk-UA"/>
              </w:rPr>
            </w:pPr>
            <w:r>
              <w:rPr>
                <w:lang w:eastAsia="uk-UA"/>
              </w:rPr>
              <w:t>тис. грн.</w:t>
            </w:r>
          </w:p>
          <w:p w:rsidR="00664E6E" w:rsidRDefault="00664E6E">
            <w:pPr>
              <w:autoSpaceDE w:val="0"/>
              <w:autoSpaceDN w:val="0"/>
              <w:adjustRightInd w:val="0"/>
              <w:jc w:val="center"/>
              <w:rPr>
                <w:lang w:eastAsia="uk-UA"/>
              </w:rPr>
            </w:pPr>
          </w:p>
        </w:tc>
        <w:tc>
          <w:tcPr>
            <w:tcW w:w="1761" w:type="dxa"/>
            <w:tcBorders>
              <w:top w:val="single" w:sz="2" w:space="0" w:color="000000"/>
              <w:left w:val="single" w:sz="4" w:space="0" w:color="auto"/>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Відповідальні</w:t>
            </w:r>
          </w:p>
          <w:p w:rsidR="00664E6E" w:rsidRDefault="00664E6E">
            <w:pPr>
              <w:autoSpaceDE w:val="0"/>
              <w:autoSpaceDN w:val="0"/>
              <w:adjustRightInd w:val="0"/>
              <w:jc w:val="center"/>
              <w:rPr>
                <w:lang w:eastAsia="uk-UA"/>
              </w:rPr>
            </w:pPr>
            <w:r>
              <w:rPr>
                <w:lang w:eastAsia="uk-UA"/>
              </w:rPr>
              <w:t>виконавці</w:t>
            </w:r>
          </w:p>
        </w:tc>
      </w:tr>
      <w:tr w:rsidR="00664E6E" w:rsidTr="00664E6E">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rPr>
                <w:lang w:eastAsia="uk-UA"/>
              </w:rPr>
            </w:pPr>
            <w:r>
              <w:rPr>
                <w:lang w:eastAsia="uk-UA"/>
              </w:rPr>
              <w:t>1.</w:t>
            </w:r>
          </w:p>
        </w:tc>
        <w:tc>
          <w:tcPr>
            <w:tcW w:w="3703"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both"/>
              <w:rPr>
                <w:lang w:eastAsia="uk-UA"/>
              </w:rPr>
            </w:pPr>
            <w:r>
              <w:rPr>
                <w:lang w:eastAsia="uk-UA"/>
              </w:rPr>
              <w:t>Ліквідація несанкціонованих сміттєзвалищ, вирішення проблем пов’язаних із вивезенням та утилізацією твердих побутових відходів.</w:t>
            </w:r>
          </w:p>
          <w:p w:rsidR="00664E6E" w:rsidRDefault="00664E6E">
            <w:pPr>
              <w:autoSpaceDE w:val="0"/>
              <w:autoSpaceDN w:val="0"/>
              <w:adjustRightInd w:val="0"/>
              <w:jc w:val="both"/>
              <w:rPr>
                <w:lang w:eastAsia="uk-UA"/>
              </w:rPr>
            </w:pPr>
            <w:r>
              <w:rPr>
                <w:lang w:eastAsia="uk-UA"/>
              </w:rPr>
              <w:t xml:space="preserve"> </w:t>
            </w:r>
          </w:p>
        </w:tc>
        <w:tc>
          <w:tcPr>
            <w:tcW w:w="1281"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Протягом</w:t>
            </w:r>
          </w:p>
          <w:p w:rsidR="00664E6E" w:rsidRDefault="00664E6E">
            <w:pPr>
              <w:autoSpaceDE w:val="0"/>
              <w:autoSpaceDN w:val="0"/>
              <w:adjustRightInd w:val="0"/>
              <w:jc w:val="center"/>
              <w:rPr>
                <w:lang w:eastAsia="uk-UA"/>
              </w:rPr>
            </w:pPr>
            <w:r>
              <w:rPr>
                <w:lang w:eastAsia="uk-UA"/>
              </w:rPr>
              <w:t>2020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місцевий</w:t>
            </w:r>
          </w:p>
          <w:p w:rsidR="00664E6E" w:rsidRDefault="00664E6E">
            <w:pPr>
              <w:autoSpaceDE w:val="0"/>
              <w:autoSpaceDN w:val="0"/>
              <w:adjustRightInd w:val="0"/>
              <w:jc w:val="center"/>
              <w:rPr>
                <w:lang w:eastAsia="uk-UA"/>
              </w:rPr>
            </w:pPr>
            <w:r>
              <w:rPr>
                <w:lang w:eastAsia="uk-UA"/>
              </w:rPr>
              <w:t>бюджет</w:t>
            </w:r>
          </w:p>
        </w:tc>
        <w:tc>
          <w:tcPr>
            <w:tcW w:w="1139" w:type="dxa"/>
            <w:tcBorders>
              <w:top w:val="single" w:sz="2" w:space="0" w:color="000000"/>
              <w:left w:val="single" w:sz="2" w:space="0" w:color="000000"/>
              <w:bottom w:val="single" w:sz="2" w:space="0" w:color="000000"/>
              <w:right w:val="single" w:sz="4" w:space="0" w:color="auto"/>
            </w:tcBorders>
            <w:shd w:val="clear" w:color="auto" w:fill="FFFFFF"/>
            <w:hideMark/>
          </w:tcPr>
          <w:p w:rsidR="00664E6E" w:rsidRDefault="00664E6E">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ВИКОНКОМ</w:t>
            </w:r>
          </w:p>
          <w:p w:rsidR="00664E6E" w:rsidRDefault="00664E6E">
            <w:pPr>
              <w:autoSpaceDE w:val="0"/>
              <w:autoSpaceDN w:val="0"/>
              <w:adjustRightInd w:val="0"/>
              <w:jc w:val="center"/>
              <w:rPr>
                <w:lang w:eastAsia="uk-UA"/>
              </w:rPr>
            </w:pPr>
            <w:proofErr w:type="spellStart"/>
            <w:r>
              <w:rPr>
                <w:lang w:eastAsia="uk-UA"/>
              </w:rPr>
              <w:t>Степанківської</w:t>
            </w:r>
            <w:proofErr w:type="spellEnd"/>
          </w:p>
          <w:p w:rsidR="00664E6E" w:rsidRDefault="00664E6E">
            <w:pPr>
              <w:autoSpaceDE w:val="0"/>
              <w:autoSpaceDN w:val="0"/>
              <w:adjustRightInd w:val="0"/>
              <w:jc w:val="center"/>
              <w:rPr>
                <w:lang w:eastAsia="uk-UA"/>
              </w:rPr>
            </w:pPr>
            <w:r>
              <w:rPr>
                <w:lang w:eastAsia="uk-UA"/>
              </w:rPr>
              <w:t>с/ради</w:t>
            </w:r>
          </w:p>
        </w:tc>
      </w:tr>
      <w:tr w:rsidR="00664E6E" w:rsidTr="00664E6E">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rPr>
                <w:lang w:eastAsia="uk-UA"/>
              </w:rPr>
            </w:pPr>
            <w:r>
              <w:rPr>
                <w:lang w:eastAsia="uk-UA"/>
              </w:rPr>
              <w:t>2.</w:t>
            </w:r>
          </w:p>
        </w:tc>
        <w:tc>
          <w:tcPr>
            <w:tcW w:w="3703"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both"/>
              <w:rPr>
                <w:lang w:eastAsia="uk-UA"/>
              </w:rPr>
            </w:pPr>
            <w:r>
              <w:rPr>
                <w:lang w:eastAsia="uk-UA"/>
              </w:rPr>
              <w:t xml:space="preserve">Закупівля та висадження саджанців дерев і кущів </w:t>
            </w:r>
          </w:p>
        </w:tc>
        <w:tc>
          <w:tcPr>
            <w:tcW w:w="1281"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Протягом</w:t>
            </w:r>
          </w:p>
          <w:p w:rsidR="00664E6E" w:rsidRDefault="00664E6E">
            <w:pPr>
              <w:autoSpaceDE w:val="0"/>
              <w:autoSpaceDN w:val="0"/>
              <w:adjustRightInd w:val="0"/>
              <w:jc w:val="center"/>
              <w:rPr>
                <w:lang w:eastAsia="uk-UA"/>
              </w:rPr>
            </w:pPr>
            <w:r>
              <w:rPr>
                <w:lang w:eastAsia="uk-UA"/>
              </w:rPr>
              <w:t>2020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місцевий</w:t>
            </w:r>
          </w:p>
          <w:p w:rsidR="00664E6E" w:rsidRDefault="00664E6E">
            <w:pPr>
              <w:autoSpaceDE w:val="0"/>
              <w:autoSpaceDN w:val="0"/>
              <w:adjustRightInd w:val="0"/>
              <w:jc w:val="center"/>
              <w:rPr>
                <w:lang w:eastAsia="uk-UA"/>
              </w:rPr>
            </w:pPr>
            <w:r>
              <w:rPr>
                <w:lang w:eastAsia="uk-UA"/>
              </w:rPr>
              <w:t>бюджет</w:t>
            </w:r>
          </w:p>
        </w:tc>
        <w:tc>
          <w:tcPr>
            <w:tcW w:w="1139" w:type="dxa"/>
            <w:tcBorders>
              <w:top w:val="single" w:sz="2" w:space="0" w:color="000000"/>
              <w:left w:val="single" w:sz="2" w:space="0" w:color="000000"/>
              <w:bottom w:val="single" w:sz="2" w:space="0" w:color="000000"/>
              <w:right w:val="single" w:sz="4" w:space="0" w:color="auto"/>
            </w:tcBorders>
            <w:shd w:val="clear" w:color="auto" w:fill="FFFFFF"/>
            <w:hideMark/>
          </w:tcPr>
          <w:p w:rsidR="00664E6E" w:rsidRDefault="00664E6E">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 xml:space="preserve">ВИКОНКОМ </w:t>
            </w:r>
          </w:p>
          <w:p w:rsidR="00664E6E" w:rsidRDefault="00664E6E">
            <w:pPr>
              <w:autoSpaceDE w:val="0"/>
              <w:autoSpaceDN w:val="0"/>
              <w:adjustRightInd w:val="0"/>
              <w:jc w:val="center"/>
              <w:rPr>
                <w:lang w:eastAsia="uk-UA"/>
              </w:rPr>
            </w:pPr>
            <w:proofErr w:type="spellStart"/>
            <w:r>
              <w:rPr>
                <w:lang w:eastAsia="uk-UA"/>
              </w:rPr>
              <w:t>Степанківської</w:t>
            </w:r>
            <w:proofErr w:type="spellEnd"/>
          </w:p>
          <w:p w:rsidR="00664E6E" w:rsidRDefault="00664E6E">
            <w:pPr>
              <w:autoSpaceDE w:val="0"/>
              <w:autoSpaceDN w:val="0"/>
              <w:adjustRightInd w:val="0"/>
              <w:jc w:val="center"/>
              <w:rPr>
                <w:lang w:eastAsia="uk-UA"/>
              </w:rPr>
            </w:pPr>
            <w:r>
              <w:rPr>
                <w:lang w:eastAsia="uk-UA"/>
              </w:rPr>
              <w:t>с/ради</w:t>
            </w:r>
          </w:p>
        </w:tc>
      </w:tr>
      <w:tr w:rsidR="00664E6E" w:rsidTr="00664E6E">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rPr>
                <w:lang w:eastAsia="uk-UA"/>
              </w:rPr>
            </w:pPr>
            <w:r>
              <w:rPr>
                <w:lang w:eastAsia="uk-UA"/>
              </w:rPr>
              <w:t>3.</w:t>
            </w:r>
          </w:p>
        </w:tc>
        <w:tc>
          <w:tcPr>
            <w:tcW w:w="3703"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both"/>
              <w:rPr>
                <w:lang w:eastAsia="uk-UA"/>
              </w:rPr>
            </w:pPr>
            <w:r>
              <w:rPr>
                <w:lang w:eastAsia="uk-UA"/>
              </w:rPr>
              <w:t>Підтримання сприятливого санітарно-екологічного стану водоймища та прибережних зон річки Тясмин та Рудка</w:t>
            </w:r>
          </w:p>
        </w:tc>
        <w:tc>
          <w:tcPr>
            <w:tcW w:w="1281"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Протягом</w:t>
            </w:r>
          </w:p>
          <w:p w:rsidR="00664E6E" w:rsidRDefault="00664E6E">
            <w:pPr>
              <w:autoSpaceDE w:val="0"/>
              <w:autoSpaceDN w:val="0"/>
              <w:adjustRightInd w:val="0"/>
              <w:jc w:val="center"/>
              <w:rPr>
                <w:lang w:eastAsia="uk-UA"/>
              </w:rPr>
            </w:pPr>
            <w:r>
              <w:rPr>
                <w:lang w:eastAsia="uk-UA"/>
              </w:rPr>
              <w:t>2020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664E6E" w:rsidRDefault="00664E6E">
            <w:pPr>
              <w:autoSpaceDE w:val="0"/>
              <w:autoSpaceDN w:val="0"/>
              <w:adjustRightInd w:val="0"/>
              <w:jc w:val="center"/>
              <w:rPr>
                <w:lang w:eastAsia="uk-UA"/>
              </w:rPr>
            </w:pPr>
            <w:r>
              <w:rPr>
                <w:lang w:eastAsia="uk-UA"/>
              </w:rPr>
              <w:t>місцевий</w:t>
            </w:r>
          </w:p>
          <w:p w:rsidR="00664E6E" w:rsidRDefault="00664E6E">
            <w:pPr>
              <w:autoSpaceDE w:val="0"/>
              <w:autoSpaceDN w:val="0"/>
              <w:adjustRightInd w:val="0"/>
              <w:jc w:val="center"/>
              <w:rPr>
                <w:lang w:eastAsia="uk-UA"/>
              </w:rPr>
            </w:pPr>
            <w:r>
              <w:rPr>
                <w:lang w:eastAsia="uk-UA"/>
              </w:rPr>
              <w:t>бюджет</w:t>
            </w:r>
          </w:p>
          <w:p w:rsidR="00664E6E" w:rsidRDefault="00664E6E">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hideMark/>
          </w:tcPr>
          <w:p w:rsidR="00664E6E" w:rsidRDefault="00664E6E">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 xml:space="preserve">ВИКОНКОМ </w:t>
            </w:r>
            <w:proofErr w:type="spellStart"/>
            <w:r>
              <w:rPr>
                <w:lang w:eastAsia="uk-UA"/>
              </w:rPr>
              <w:t>Степанківської</w:t>
            </w:r>
            <w:proofErr w:type="spellEnd"/>
          </w:p>
          <w:p w:rsidR="00664E6E" w:rsidRDefault="00664E6E">
            <w:pPr>
              <w:autoSpaceDE w:val="0"/>
              <w:autoSpaceDN w:val="0"/>
              <w:adjustRightInd w:val="0"/>
              <w:jc w:val="center"/>
              <w:rPr>
                <w:lang w:eastAsia="uk-UA"/>
              </w:rPr>
            </w:pPr>
            <w:r>
              <w:rPr>
                <w:lang w:eastAsia="uk-UA"/>
              </w:rPr>
              <w:t>с/ради</w:t>
            </w:r>
          </w:p>
        </w:tc>
      </w:tr>
      <w:tr w:rsidR="00664E6E" w:rsidTr="00664E6E">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rPr>
                <w:lang w:eastAsia="uk-UA"/>
              </w:rPr>
            </w:pPr>
            <w:r>
              <w:rPr>
                <w:lang w:eastAsia="uk-UA"/>
              </w:rPr>
              <w:t>4.</w:t>
            </w:r>
          </w:p>
        </w:tc>
        <w:tc>
          <w:tcPr>
            <w:tcW w:w="3703"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both"/>
              <w:rPr>
                <w:lang w:eastAsia="uk-UA"/>
              </w:rPr>
            </w:pPr>
            <w:r>
              <w:rPr>
                <w:lang w:eastAsia="uk-UA"/>
              </w:rPr>
              <w:t>Виготовлення проектно-кошторисної документації на відновлення шлюзу на річці Тясмин</w:t>
            </w:r>
          </w:p>
        </w:tc>
        <w:tc>
          <w:tcPr>
            <w:tcW w:w="1281"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Протягом</w:t>
            </w:r>
          </w:p>
          <w:p w:rsidR="00664E6E" w:rsidRDefault="00664E6E">
            <w:pPr>
              <w:autoSpaceDE w:val="0"/>
              <w:autoSpaceDN w:val="0"/>
              <w:adjustRightInd w:val="0"/>
              <w:jc w:val="center"/>
              <w:rPr>
                <w:lang w:eastAsia="uk-UA"/>
              </w:rPr>
            </w:pPr>
            <w:r>
              <w:rPr>
                <w:lang w:eastAsia="uk-UA"/>
              </w:rPr>
              <w:t>2020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664E6E" w:rsidRDefault="00664E6E">
            <w:pPr>
              <w:autoSpaceDE w:val="0"/>
              <w:autoSpaceDN w:val="0"/>
              <w:adjustRightInd w:val="0"/>
              <w:jc w:val="center"/>
              <w:rPr>
                <w:lang w:eastAsia="uk-UA"/>
              </w:rPr>
            </w:pPr>
            <w:r>
              <w:rPr>
                <w:lang w:eastAsia="uk-UA"/>
              </w:rPr>
              <w:t>місцевий</w:t>
            </w:r>
          </w:p>
          <w:p w:rsidR="00664E6E" w:rsidRDefault="00664E6E">
            <w:pPr>
              <w:autoSpaceDE w:val="0"/>
              <w:autoSpaceDN w:val="0"/>
              <w:adjustRightInd w:val="0"/>
              <w:jc w:val="center"/>
              <w:rPr>
                <w:lang w:eastAsia="uk-UA"/>
              </w:rPr>
            </w:pPr>
            <w:r>
              <w:rPr>
                <w:lang w:eastAsia="uk-UA"/>
              </w:rPr>
              <w:t>бюджет</w:t>
            </w:r>
          </w:p>
          <w:p w:rsidR="00664E6E" w:rsidRDefault="00664E6E">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hideMark/>
          </w:tcPr>
          <w:p w:rsidR="00664E6E" w:rsidRDefault="00664E6E">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 xml:space="preserve">ВИКОНКОМ </w:t>
            </w:r>
            <w:proofErr w:type="spellStart"/>
            <w:r>
              <w:rPr>
                <w:lang w:eastAsia="uk-UA"/>
              </w:rPr>
              <w:t>Степанківської</w:t>
            </w:r>
            <w:proofErr w:type="spellEnd"/>
          </w:p>
          <w:p w:rsidR="00664E6E" w:rsidRDefault="00664E6E">
            <w:pPr>
              <w:autoSpaceDE w:val="0"/>
              <w:autoSpaceDN w:val="0"/>
              <w:adjustRightInd w:val="0"/>
              <w:jc w:val="center"/>
              <w:rPr>
                <w:lang w:eastAsia="uk-UA"/>
              </w:rPr>
            </w:pPr>
            <w:r>
              <w:rPr>
                <w:lang w:eastAsia="uk-UA"/>
              </w:rPr>
              <w:t xml:space="preserve">с/ради </w:t>
            </w:r>
          </w:p>
        </w:tc>
      </w:tr>
      <w:tr w:rsidR="00664E6E" w:rsidTr="00664E6E">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rPr>
                <w:lang w:eastAsia="uk-UA"/>
              </w:rPr>
            </w:pPr>
            <w:r>
              <w:rPr>
                <w:lang w:eastAsia="uk-UA"/>
              </w:rPr>
              <w:t>5.</w:t>
            </w:r>
          </w:p>
        </w:tc>
        <w:tc>
          <w:tcPr>
            <w:tcW w:w="3703"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both"/>
              <w:rPr>
                <w:lang w:eastAsia="uk-UA"/>
              </w:rPr>
            </w:pPr>
            <w:r>
              <w:rPr>
                <w:lang w:eastAsia="uk-UA"/>
              </w:rPr>
              <w:t>Виконання робіт по ліквідації карантинних рослин</w:t>
            </w:r>
          </w:p>
        </w:tc>
        <w:tc>
          <w:tcPr>
            <w:tcW w:w="1281"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Протягом</w:t>
            </w:r>
          </w:p>
          <w:p w:rsidR="00664E6E" w:rsidRDefault="00664E6E">
            <w:pPr>
              <w:autoSpaceDE w:val="0"/>
              <w:autoSpaceDN w:val="0"/>
              <w:adjustRightInd w:val="0"/>
              <w:jc w:val="center"/>
              <w:rPr>
                <w:lang w:eastAsia="uk-UA"/>
              </w:rPr>
            </w:pPr>
            <w:r>
              <w:rPr>
                <w:lang w:eastAsia="uk-UA"/>
              </w:rPr>
              <w:t>2020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664E6E" w:rsidRDefault="00664E6E">
            <w:pPr>
              <w:autoSpaceDE w:val="0"/>
              <w:autoSpaceDN w:val="0"/>
              <w:adjustRightInd w:val="0"/>
              <w:jc w:val="center"/>
              <w:rPr>
                <w:lang w:eastAsia="uk-UA"/>
              </w:rPr>
            </w:pPr>
            <w:r>
              <w:rPr>
                <w:lang w:eastAsia="uk-UA"/>
              </w:rPr>
              <w:t>місцевий</w:t>
            </w:r>
          </w:p>
          <w:p w:rsidR="00664E6E" w:rsidRDefault="00664E6E">
            <w:pPr>
              <w:autoSpaceDE w:val="0"/>
              <w:autoSpaceDN w:val="0"/>
              <w:adjustRightInd w:val="0"/>
              <w:jc w:val="center"/>
              <w:rPr>
                <w:lang w:eastAsia="uk-UA"/>
              </w:rPr>
            </w:pPr>
            <w:r>
              <w:rPr>
                <w:lang w:eastAsia="uk-UA"/>
              </w:rPr>
              <w:t>бюджет</w:t>
            </w:r>
          </w:p>
          <w:p w:rsidR="00664E6E" w:rsidRDefault="00664E6E">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hideMark/>
          </w:tcPr>
          <w:p w:rsidR="00664E6E" w:rsidRDefault="00664E6E">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 xml:space="preserve">ВИКОНКОМ </w:t>
            </w:r>
            <w:proofErr w:type="spellStart"/>
            <w:r>
              <w:rPr>
                <w:lang w:eastAsia="uk-UA"/>
              </w:rPr>
              <w:t>Степанківської</w:t>
            </w:r>
            <w:proofErr w:type="spellEnd"/>
          </w:p>
          <w:p w:rsidR="00664E6E" w:rsidRDefault="00664E6E">
            <w:pPr>
              <w:autoSpaceDE w:val="0"/>
              <w:autoSpaceDN w:val="0"/>
              <w:adjustRightInd w:val="0"/>
              <w:jc w:val="center"/>
              <w:rPr>
                <w:lang w:eastAsia="uk-UA"/>
              </w:rPr>
            </w:pPr>
            <w:r>
              <w:rPr>
                <w:lang w:eastAsia="uk-UA"/>
              </w:rPr>
              <w:t>с/ради</w:t>
            </w:r>
          </w:p>
        </w:tc>
      </w:tr>
      <w:tr w:rsidR="00664E6E" w:rsidTr="00664E6E">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rPr>
                <w:lang w:eastAsia="uk-UA"/>
              </w:rPr>
            </w:pPr>
            <w:r>
              <w:rPr>
                <w:lang w:eastAsia="uk-UA"/>
              </w:rPr>
              <w:t>6</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664E6E" w:rsidRDefault="00664E6E">
            <w:pPr>
              <w:pStyle w:val="ListParagraph"/>
              <w:spacing w:after="0"/>
              <w:ind w:left="0"/>
              <w:jc w:val="both"/>
              <w:rPr>
                <w:rFonts w:ascii="Times New Roman" w:hAnsi="Times New Roman"/>
                <w:sz w:val="24"/>
                <w:szCs w:val="24"/>
                <w:lang w:val="uk-UA"/>
              </w:rPr>
            </w:pPr>
            <w:r>
              <w:rPr>
                <w:rFonts w:ascii="Times New Roman" w:hAnsi="Times New Roman"/>
                <w:sz w:val="24"/>
                <w:szCs w:val="24"/>
                <w:lang w:val="uk-UA"/>
              </w:rPr>
              <w:t>Закупка та встановлення урн та контейнерів для сміття</w:t>
            </w:r>
          </w:p>
          <w:p w:rsidR="00664E6E" w:rsidRDefault="00664E6E">
            <w:pPr>
              <w:autoSpaceDE w:val="0"/>
              <w:autoSpaceDN w:val="0"/>
              <w:adjustRightInd w:val="0"/>
              <w:jc w:val="both"/>
              <w:rPr>
                <w:lang w:eastAsia="uk-UA"/>
              </w:rPr>
            </w:pPr>
          </w:p>
        </w:tc>
        <w:tc>
          <w:tcPr>
            <w:tcW w:w="1281" w:type="dxa"/>
            <w:tcBorders>
              <w:top w:val="single" w:sz="2" w:space="0" w:color="000000"/>
              <w:left w:val="single" w:sz="2" w:space="0" w:color="000000"/>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Протягом</w:t>
            </w:r>
          </w:p>
          <w:p w:rsidR="00664E6E" w:rsidRDefault="00664E6E">
            <w:pPr>
              <w:autoSpaceDE w:val="0"/>
              <w:autoSpaceDN w:val="0"/>
              <w:adjustRightInd w:val="0"/>
              <w:jc w:val="center"/>
              <w:rPr>
                <w:lang w:eastAsia="uk-UA"/>
              </w:rPr>
            </w:pPr>
            <w:r>
              <w:rPr>
                <w:lang w:eastAsia="uk-UA"/>
              </w:rPr>
              <w:t>2020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664E6E" w:rsidRDefault="00664E6E">
            <w:pPr>
              <w:autoSpaceDE w:val="0"/>
              <w:autoSpaceDN w:val="0"/>
              <w:adjustRightInd w:val="0"/>
              <w:jc w:val="center"/>
              <w:rPr>
                <w:lang w:eastAsia="uk-UA"/>
              </w:rPr>
            </w:pPr>
            <w:r>
              <w:rPr>
                <w:lang w:eastAsia="uk-UA"/>
              </w:rPr>
              <w:t>місцевий</w:t>
            </w:r>
          </w:p>
          <w:p w:rsidR="00664E6E" w:rsidRDefault="00664E6E">
            <w:pPr>
              <w:autoSpaceDE w:val="0"/>
              <w:autoSpaceDN w:val="0"/>
              <w:adjustRightInd w:val="0"/>
              <w:jc w:val="center"/>
              <w:rPr>
                <w:lang w:eastAsia="uk-UA"/>
              </w:rPr>
            </w:pPr>
            <w:r>
              <w:rPr>
                <w:lang w:eastAsia="uk-UA"/>
              </w:rPr>
              <w:t>бюджет</w:t>
            </w:r>
          </w:p>
          <w:p w:rsidR="00664E6E" w:rsidRDefault="00664E6E">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hideMark/>
          </w:tcPr>
          <w:p w:rsidR="00664E6E" w:rsidRDefault="00664E6E">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hideMark/>
          </w:tcPr>
          <w:p w:rsidR="00664E6E" w:rsidRDefault="00664E6E">
            <w:pPr>
              <w:autoSpaceDE w:val="0"/>
              <w:autoSpaceDN w:val="0"/>
              <w:adjustRightInd w:val="0"/>
              <w:jc w:val="center"/>
              <w:rPr>
                <w:lang w:eastAsia="uk-UA"/>
              </w:rPr>
            </w:pPr>
            <w:r>
              <w:rPr>
                <w:lang w:eastAsia="uk-UA"/>
              </w:rPr>
              <w:t xml:space="preserve">ВИКОНКОМ </w:t>
            </w:r>
            <w:proofErr w:type="spellStart"/>
            <w:r>
              <w:rPr>
                <w:lang w:eastAsia="uk-UA"/>
              </w:rPr>
              <w:t>Степанківської</w:t>
            </w:r>
            <w:proofErr w:type="spellEnd"/>
          </w:p>
          <w:p w:rsidR="00664E6E" w:rsidRDefault="00664E6E">
            <w:pPr>
              <w:autoSpaceDE w:val="0"/>
              <w:autoSpaceDN w:val="0"/>
              <w:adjustRightInd w:val="0"/>
              <w:jc w:val="center"/>
              <w:rPr>
                <w:lang w:eastAsia="uk-UA"/>
              </w:rPr>
            </w:pPr>
            <w:r>
              <w:rPr>
                <w:lang w:eastAsia="uk-UA"/>
              </w:rPr>
              <w:t>с/ради</w:t>
            </w:r>
          </w:p>
        </w:tc>
      </w:tr>
    </w:tbl>
    <w:p w:rsidR="00664E6E" w:rsidRDefault="00664E6E" w:rsidP="00664E6E">
      <w:pPr>
        <w:pStyle w:val="msonormalcxspmiddle"/>
        <w:tabs>
          <w:tab w:val="left" w:pos="9498"/>
        </w:tabs>
        <w:spacing w:before="0" w:beforeAutospacing="0" w:after="0" w:afterAutospacing="0"/>
        <w:ind w:right="141"/>
        <w:contextualSpacing/>
        <w:rPr>
          <w:color w:val="282828"/>
          <w:lang w:val="uk-UA"/>
        </w:rPr>
      </w:pPr>
    </w:p>
    <w:p w:rsidR="00664E6E" w:rsidRDefault="00664E6E" w:rsidP="00664E6E">
      <w:pPr>
        <w:pStyle w:val="msonormalcxspmiddlecxspmiddle"/>
        <w:tabs>
          <w:tab w:val="left" w:pos="9498"/>
        </w:tabs>
        <w:spacing w:before="0" w:beforeAutospacing="0" w:after="0" w:afterAutospacing="0"/>
        <w:ind w:right="141"/>
        <w:contextualSpacing/>
        <w:rPr>
          <w:sz w:val="28"/>
          <w:szCs w:val="28"/>
          <w:lang w:val="uk-UA"/>
        </w:rPr>
      </w:pPr>
      <w:r>
        <w:rPr>
          <w:color w:val="282828"/>
          <w:sz w:val="28"/>
          <w:szCs w:val="28"/>
          <w:lang w:val="uk-UA"/>
        </w:rPr>
        <w:t xml:space="preserve">        </w:t>
      </w:r>
      <w:r>
        <w:rPr>
          <w:sz w:val="28"/>
          <w:szCs w:val="28"/>
          <w:lang w:val="uk-UA"/>
        </w:rPr>
        <w:t>Кошти на виконання заходів передбачаються в місцевому бюджеті.</w:t>
      </w:r>
    </w:p>
    <w:p w:rsidR="00664E6E" w:rsidRDefault="00664E6E" w:rsidP="00664E6E">
      <w:pPr>
        <w:pStyle w:val="msonormalcxspmiddlecxspmiddle"/>
        <w:tabs>
          <w:tab w:val="left" w:pos="9498"/>
        </w:tabs>
        <w:spacing w:before="0" w:beforeAutospacing="0" w:after="0" w:afterAutospacing="0"/>
        <w:ind w:right="141"/>
        <w:contextualSpacing/>
        <w:rPr>
          <w:color w:val="282828"/>
          <w:sz w:val="28"/>
          <w:szCs w:val="28"/>
          <w:lang w:val="uk-UA"/>
        </w:rPr>
      </w:pPr>
    </w:p>
    <w:p w:rsidR="00664E6E" w:rsidRDefault="00664E6E" w:rsidP="00664E6E">
      <w:pPr>
        <w:pStyle w:val="msonormalcxspmiddlecxspmiddle"/>
        <w:tabs>
          <w:tab w:val="left" w:pos="9498"/>
        </w:tabs>
        <w:spacing w:before="0" w:beforeAutospacing="0" w:after="0" w:afterAutospacing="0"/>
        <w:ind w:right="141"/>
        <w:contextualSpacing/>
        <w:rPr>
          <w:color w:val="282828"/>
          <w:lang w:val="uk-UA"/>
        </w:rPr>
      </w:pPr>
    </w:p>
    <w:p w:rsidR="00664E6E" w:rsidRDefault="00664E6E" w:rsidP="00664E6E">
      <w:pPr>
        <w:pStyle w:val="msonormalcxspmiddle"/>
        <w:tabs>
          <w:tab w:val="left" w:pos="9498"/>
        </w:tabs>
        <w:spacing w:before="0" w:beforeAutospacing="0" w:after="0" w:afterAutospacing="0"/>
        <w:ind w:right="141"/>
        <w:contextualSpacing/>
        <w:rPr>
          <w:color w:val="282828"/>
          <w:lang w:val="uk-UA"/>
        </w:rPr>
      </w:pPr>
    </w:p>
    <w:p w:rsidR="00664E6E" w:rsidRDefault="00664E6E" w:rsidP="00664E6E">
      <w:pPr>
        <w:autoSpaceDE w:val="0"/>
        <w:autoSpaceDN w:val="0"/>
        <w:adjustRightInd w:val="0"/>
        <w:rPr>
          <w:sz w:val="28"/>
          <w:szCs w:val="28"/>
          <w:lang w:eastAsia="uk-UA"/>
        </w:rPr>
      </w:pPr>
      <w:r>
        <w:rPr>
          <w:sz w:val="28"/>
          <w:szCs w:val="28"/>
          <w:lang w:eastAsia="uk-UA"/>
        </w:rPr>
        <w:t>Секретар сільської ради</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t xml:space="preserve">І.М. </w:t>
      </w:r>
      <w:proofErr w:type="spellStart"/>
      <w:r>
        <w:rPr>
          <w:sz w:val="28"/>
          <w:szCs w:val="28"/>
          <w:lang w:eastAsia="uk-UA"/>
        </w:rPr>
        <w:t>Невгод</w:t>
      </w:r>
      <w:proofErr w:type="spellEnd"/>
    </w:p>
    <w:p w:rsidR="00664E6E" w:rsidRDefault="00664E6E" w:rsidP="00664E6E"/>
    <w:p w:rsidR="00664E6E" w:rsidRDefault="00664E6E" w:rsidP="00664E6E">
      <w:pPr>
        <w:rPr>
          <w:lang w:val="ru-RU"/>
        </w:rPr>
      </w:pPr>
    </w:p>
    <w:p w:rsidR="00664E6E" w:rsidRDefault="00664E6E" w:rsidP="00664E6E">
      <w:pPr>
        <w:rPr>
          <w:lang w:val="ru-RU"/>
        </w:rPr>
      </w:pPr>
    </w:p>
    <w:p w:rsidR="00664E6E" w:rsidRDefault="00664E6E" w:rsidP="00664E6E">
      <w:pPr>
        <w:rPr>
          <w:lang w:val="ru-RU"/>
        </w:rPr>
      </w:pPr>
    </w:p>
    <w:p w:rsidR="00664E6E" w:rsidRDefault="00664E6E" w:rsidP="00664E6E">
      <w:pPr>
        <w:rPr>
          <w:lang w:val="ru-RU"/>
        </w:rPr>
      </w:pPr>
    </w:p>
    <w:p w:rsidR="00664E6E" w:rsidRDefault="00664E6E" w:rsidP="00664E6E">
      <w:pPr>
        <w:rPr>
          <w:lang w:val="ru-RU"/>
        </w:rPr>
      </w:pPr>
    </w:p>
    <w:p w:rsidR="00664E6E" w:rsidRDefault="00664E6E" w:rsidP="00664E6E">
      <w:pPr>
        <w:rPr>
          <w:lang w:val="ru-RU"/>
        </w:rPr>
      </w:pPr>
    </w:p>
    <w:p w:rsidR="00664E6E" w:rsidRDefault="00664E6E" w:rsidP="00664E6E">
      <w:pPr>
        <w:rPr>
          <w:lang w:val="ru-RU"/>
        </w:rPr>
      </w:pPr>
    </w:p>
    <w:p w:rsidR="00664E6E" w:rsidRDefault="00664E6E" w:rsidP="00664E6E">
      <w:pPr>
        <w:rPr>
          <w:lang w:val="ru-RU"/>
        </w:rPr>
      </w:pPr>
    </w:p>
    <w:p w:rsidR="00664E6E" w:rsidRDefault="00664E6E" w:rsidP="00664E6E">
      <w:pPr>
        <w:autoSpaceDE w:val="0"/>
        <w:autoSpaceDN w:val="0"/>
        <w:adjustRightInd w:val="0"/>
        <w:ind w:left="4956" w:firstLine="708"/>
        <w:rPr>
          <w:sz w:val="18"/>
          <w:szCs w:val="18"/>
          <w:lang w:eastAsia="uk-UA"/>
        </w:rPr>
      </w:pPr>
      <w:r>
        <w:rPr>
          <w:sz w:val="18"/>
          <w:szCs w:val="18"/>
          <w:lang w:eastAsia="uk-UA"/>
        </w:rPr>
        <w:t>Додаток 2</w:t>
      </w:r>
    </w:p>
    <w:p w:rsidR="00664E6E" w:rsidRDefault="00664E6E" w:rsidP="00664E6E">
      <w:pPr>
        <w:autoSpaceDE w:val="0"/>
        <w:autoSpaceDN w:val="0"/>
        <w:adjustRightInd w:val="0"/>
        <w:ind w:left="4956"/>
        <w:rPr>
          <w:sz w:val="18"/>
          <w:szCs w:val="18"/>
        </w:rPr>
      </w:pPr>
      <w:r>
        <w:rPr>
          <w:sz w:val="18"/>
          <w:szCs w:val="18"/>
          <w:lang w:eastAsia="uk-UA"/>
        </w:rPr>
        <w:t>До Програми затвердженої рішення сесії №41-00/</w:t>
      </w:r>
      <w:r>
        <w:rPr>
          <w:sz w:val="18"/>
          <w:szCs w:val="18"/>
          <w:lang w:val="en-US" w:eastAsia="uk-UA"/>
        </w:rPr>
        <w:t>VII</w:t>
      </w:r>
      <w:r>
        <w:rPr>
          <w:lang w:val="ru-RU"/>
        </w:rPr>
        <w:t xml:space="preserve"> </w:t>
      </w:r>
      <w:r w:rsidRPr="00664E6E">
        <w:rPr>
          <w:lang w:val="ru-RU"/>
        </w:rPr>
        <w:t xml:space="preserve"> </w:t>
      </w:r>
      <w:r>
        <w:rPr>
          <w:sz w:val="18"/>
          <w:szCs w:val="18"/>
        </w:rPr>
        <w:t>від 00.12. 2019 р.</w:t>
      </w:r>
    </w:p>
    <w:p w:rsidR="00664E6E" w:rsidRDefault="00664E6E" w:rsidP="00664E6E">
      <w:pPr>
        <w:autoSpaceDE w:val="0"/>
        <w:autoSpaceDN w:val="0"/>
        <w:adjustRightInd w:val="0"/>
        <w:ind w:left="4956"/>
        <w:rPr>
          <w:sz w:val="18"/>
          <w:szCs w:val="18"/>
          <w:lang w:eastAsia="uk-UA"/>
        </w:rPr>
      </w:pPr>
    </w:p>
    <w:p w:rsidR="00664E6E" w:rsidRDefault="00664E6E" w:rsidP="00664E6E">
      <w:pPr>
        <w:jc w:val="center"/>
        <w:rPr>
          <w:b/>
        </w:rPr>
      </w:pPr>
      <w:r>
        <w:rPr>
          <w:b/>
        </w:rPr>
        <w:t>ПАСПОРТ  ПРОГРАМИ</w:t>
      </w:r>
    </w:p>
    <w:p w:rsidR="00664E6E" w:rsidRDefault="00664E6E" w:rsidP="00664E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5"/>
      </w:tblGrid>
      <w:tr w:rsidR="00664E6E" w:rsidTr="00664E6E">
        <w:tc>
          <w:tcPr>
            <w:tcW w:w="817"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Назва Програми</w:t>
            </w:r>
          </w:p>
        </w:tc>
        <w:tc>
          <w:tcPr>
            <w:tcW w:w="4785" w:type="dxa"/>
            <w:tcBorders>
              <w:top w:val="single" w:sz="4" w:space="0" w:color="auto"/>
              <w:left w:val="single" w:sz="4" w:space="0" w:color="auto"/>
              <w:bottom w:val="single" w:sz="4" w:space="0" w:color="auto"/>
              <w:right w:val="single" w:sz="4" w:space="0" w:color="auto"/>
            </w:tcBorders>
          </w:tcPr>
          <w:p w:rsidR="00664E6E" w:rsidRDefault="00664E6E">
            <w:pPr>
              <w:autoSpaceDE w:val="0"/>
              <w:autoSpaceDN w:val="0"/>
              <w:adjustRightInd w:val="0"/>
              <w:jc w:val="center"/>
              <w:rPr>
                <w:sz w:val="28"/>
                <w:szCs w:val="28"/>
                <w:lang w:eastAsia="uk-UA"/>
              </w:rPr>
            </w:pPr>
          </w:p>
          <w:p w:rsidR="00664E6E" w:rsidRDefault="00664E6E">
            <w:pPr>
              <w:autoSpaceDE w:val="0"/>
              <w:autoSpaceDN w:val="0"/>
              <w:adjustRightInd w:val="0"/>
              <w:rPr>
                <w:sz w:val="28"/>
                <w:szCs w:val="28"/>
                <w:lang w:eastAsia="uk-UA"/>
              </w:rPr>
            </w:pPr>
            <w:r>
              <w:rPr>
                <w:sz w:val="28"/>
                <w:szCs w:val="28"/>
                <w:lang w:eastAsia="uk-UA"/>
              </w:rPr>
              <w:t>«Охорона навколишнього природного середовища»</w:t>
            </w:r>
          </w:p>
          <w:p w:rsidR="00664E6E" w:rsidRDefault="00664E6E">
            <w:pPr>
              <w:rPr>
                <w:sz w:val="28"/>
                <w:szCs w:val="28"/>
              </w:rPr>
            </w:pPr>
            <w:r>
              <w:rPr>
                <w:sz w:val="28"/>
                <w:szCs w:val="28"/>
              </w:rPr>
              <w:t xml:space="preserve"> </w:t>
            </w:r>
          </w:p>
        </w:tc>
      </w:tr>
      <w:tr w:rsidR="00664E6E" w:rsidTr="00664E6E">
        <w:tc>
          <w:tcPr>
            <w:tcW w:w="817"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Ініціатор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 xml:space="preserve">Виконавчий комітет </w:t>
            </w:r>
            <w:proofErr w:type="spellStart"/>
            <w:r>
              <w:rPr>
                <w:sz w:val="28"/>
                <w:szCs w:val="28"/>
              </w:rPr>
              <w:t>Степанківської</w:t>
            </w:r>
            <w:proofErr w:type="spellEnd"/>
            <w:r>
              <w:rPr>
                <w:sz w:val="28"/>
                <w:szCs w:val="28"/>
              </w:rPr>
              <w:t xml:space="preserve"> сільської ради</w:t>
            </w:r>
          </w:p>
        </w:tc>
      </w:tr>
      <w:tr w:rsidR="00664E6E" w:rsidRPr="00664E6E" w:rsidTr="00664E6E">
        <w:tc>
          <w:tcPr>
            <w:tcW w:w="817"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Розробник Програми</w:t>
            </w:r>
          </w:p>
        </w:tc>
        <w:tc>
          <w:tcPr>
            <w:tcW w:w="4785" w:type="dxa"/>
            <w:tcBorders>
              <w:top w:val="single" w:sz="4" w:space="0" w:color="auto"/>
              <w:left w:val="single" w:sz="4" w:space="0" w:color="auto"/>
              <w:bottom w:val="single" w:sz="4" w:space="0" w:color="auto"/>
              <w:right w:val="single" w:sz="4" w:space="0" w:color="auto"/>
            </w:tcBorders>
            <w:hideMark/>
          </w:tcPr>
          <w:p w:rsidR="00664E6E" w:rsidRDefault="00664E6E">
            <w:pPr>
              <w:jc w:val="both"/>
              <w:rPr>
                <w:sz w:val="28"/>
                <w:szCs w:val="28"/>
              </w:rPr>
            </w:pPr>
            <w:r>
              <w:rPr>
                <w:sz w:val="28"/>
                <w:szCs w:val="28"/>
              </w:rPr>
              <w:t xml:space="preserve">  </w:t>
            </w:r>
          </w:p>
          <w:p w:rsidR="00664E6E" w:rsidRDefault="00664E6E">
            <w:pPr>
              <w:rPr>
                <w:sz w:val="28"/>
                <w:szCs w:val="28"/>
              </w:rPr>
            </w:pPr>
            <w:r>
              <w:rPr>
                <w:sz w:val="28"/>
                <w:szCs w:val="28"/>
                <w:lang w:eastAsia="uk-UA"/>
              </w:rPr>
              <w:t xml:space="preserve">Виконкомом </w:t>
            </w:r>
            <w:proofErr w:type="spellStart"/>
            <w:r>
              <w:rPr>
                <w:sz w:val="28"/>
                <w:szCs w:val="28"/>
                <w:lang w:eastAsia="uk-UA"/>
              </w:rPr>
              <w:t>Степанківської</w:t>
            </w:r>
            <w:proofErr w:type="spellEnd"/>
            <w:r>
              <w:rPr>
                <w:sz w:val="28"/>
                <w:szCs w:val="28"/>
                <w:lang w:eastAsia="uk-UA"/>
              </w:rPr>
              <w:t xml:space="preserve"> сільської об’єднаної територіальної громади</w:t>
            </w:r>
          </w:p>
        </w:tc>
      </w:tr>
      <w:tr w:rsidR="00664E6E" w:rsidRPr="00664E6E" w:rsidTr="00664E6E">
        <w:trPr>
          <w:trHeight w:val="3931"/>
        </w:trPr>
        <w:tc>
          <w:tcPr>
            <w:tcW w:w="817"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664E6E" w:rsidRDefault="00664E6E">
            <w:pPr>
              <w:rPr>
                <w:sz w:val="28"/>
                <w:szCs w:val="28"/>
              </w:rPr>
            </w:pPr>
            <w:r>
              <w:rPr>
                <w:sz w:val="28"/>
                <w:szCs w:val="28"/>
              </w:rPr>
              <w:t>Нормативно-правова база для розроблення Програми</w:t>
            </w:r>
          </w:p>
        </w:tc>
        <w:tc>
          <w:tcPr>
            <w:tcW w:w="4785" w:type="dxa"/>
            <w:tcBorders>
              <w:top w:val="single" w:sz="4" w:space="0" w:color="auto"/>
              <w:left w:val="single" w:sz="4" w:space="0" w:color="auto"/>
              <w:bottom w:val="single" w:sz="4" w:space="0" w:color="auto"/>
              <w:right w:val="single" w:sz="4" w:space="0" w:color="auto"/>
            </w:tcBorders>
          </w:tcPr>
          <w:p w:rsidR="00664E6E" w:rsidRDefault="00664E6E">
            <w:pPr>
              <w:autoSpaceDE w:val="0"/>
              <w:autoSpaceDN w:val="0"/>
              <w:adjustRightInd w:val="0"/>
              <w:ind w:firstLine="708"/>
              <w:jc w:val="both"/>
              <w:rPr>
                <w:sz w:val="28"/>
                <w:szCs w:val="28"/>
                <w:lang w:eastAsia="uk-UA"/>
              </w:rPr>
            </w:pPr>
            <w:r>
              <w:rPr>
                <w:sz w:val="28"/>
                <w:szCs w:val="28"/>
                <w:lang w:eastAsia="uk-UA"/>
              </w:rPr>
              <w:t>Закон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«Методичні рекомендації щодо порядку розроблення регіональних цільових програм, моніторингу та звітності про їх виконання» від 04.12.06р. №367.</w:t>
            </w:r>
          </w:p>
          <w:p w:rsidR="00664E6E" w:rsidRDefault="00664E6E">
            <w:pPr>
              <w:pStyle w:val="HTML"/>
              <w:jc w:val="both"/>
              <w:rPr>
                <w:rFonts w:ascii="Times New Roman" w:hAnsi="Times New Roman"/>
                <w:sz w:val="28"/>
                <w:szCs w:val="28"/>
                <w:lang w:val="uk-UA"/>
              </w:rPr>
            </w:pPr>
          </w:p>
          <w:p w:rsidR="00664E6E" w:rsidRDefault="00664E6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664E6E" w:rsidTr="00664E6E">
        <w:tc>
          <w:tcPr>
            <w:tcW w:w="817" w:type="dxa"/>
            <w:tcBorders>
              <w:top w:val="single" w:sz="4" w:space="0" w:color="auto"/>
              <w:left w:val="single" w:sz="4" w:space="0" w:color="auto"/>
              <w:bottom w:val="single" w:sz="4" w:space="0" w:color="auto"/>
              <w:right w:val="single" w:sz="4" w:space="0" w:color="auto"/>
            </w:tcBorders>
            <w:hideMark/>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Термін реалізації Програми</w:t>
            </w:r>
          </w:p>
        </w:tc>
        <w:tc>
          <w:tcPr>
            <w:tcW w:w="4785" w:type="dxa"/>
            <w:tcBorders>
              <w:top w:val="single" w:sz="4" w:space="0" w:color="auto"/>
              <w:left w:val="single" w:sz="4" w:space="0" w:color="auto"/>
              <w:bottom w:val="single" w:sz="4" w:space="0" w:color="auto"/>
              <w:right w:val="single" w:sz="4" w:space="0" w:color="auto"/>
            </w:tcBorders>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2020 рік</w:t>
            </w:r>
          </w:p>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664E6E" w:rsidTr="00664E6E">
        <w:tc>
          <w:tcPr>
            <w:tcW w:w="817" w:type="dxa"/>
            <w:tcBorders>
              <w:top w:val="single" w:sz="4" w:space="0" w:color="auto"/>
              <w:left w:val="single" w:sz="4" w:space="0" w:color="auto"/>
              <w:bottom w:val="single" w:sz="4" w:space="0" w:color="auto"/>
              <w:right w:val="single" w:sz="4" w:space="0" w:color="auto"/>
            </w:tcBorders>
            <w:hideMark/>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Етапи фінансування програми</w:t>
            </w:r>
          </w:p>
        </w:tc>
        <w:tc>
          <w:tcPr>
            <w:tcW w:w="4785" w:type="dxa"/>
            <w:tcBorders>
              <w:top w:val="single" w:sz="4" w:space="0" w:color="auto"/>
              <w:left w:val="single" w:sz="4" w:space="0" w:color="auto"/>
              <w:bottom w:val="single" w:sz="4" w:space="0" w:color="auto"/>
              <w:right w:val="single" w:sz="4" w:space="0" w:color="auto"/>
            </w:tcBorders>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Щорічно</w:t>
            </w:r>
          </w:p>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664E6E" w:rsidTr="00664E6E">
        <w:tc>
          <w:tcPr>
            <w:tcW w:w="817" w:type="dxa"/>
            <w:tcBorders>
              <w:top w:val="single" w:sz="4" w:space="0" w:color="auto"/>
              <w:left w:val="single" w:sz="4" w:space="0" w:color="auto"/>
              <w:bottom w:val="single" w:sz="4" w:space="0" w:color="auto"/>
              <w:right w:val="single" w:sz="4" w:space="0" w:color="auto"/>
            </w:tcBorders>
            <w:hideMark/>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Джерела фінансування</w:t>
            </w:r>
          </w:p>
        </w:tc>
        <w:tc>
          <w:tcPr>
            <w:tcW w:w="4785" w:type="dxa"/>
            <w:tcBorders>
              <w:top w:val="single" w:sz="4" w:space="0" w:color="auto"/>
              <w:left w:val="single" w:sz="4" w:space="0" w:color="auto"/>
              <w:bottom w:val="single" w:sz="4" w:space="0" w:color="auto"/>
              <w:right w:val="single" w:sz="4" w:space="0" w:color="auto"/>
            </w:tcBorders>
          </w:tcPr>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Місцевий бюджет, джерела фінансування не заборонені законом.</w:t>
            </w:r>
          </w:p>
          <w:p w:rsidR="00664E6E" w:rsidRDefault="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bl>
    <w:p w:rsidR="00664E6E" w:rsidRDefault="00664E6E" w:rsidP="00664E6E">
      <w:pPr>
        <w:rPr>
          <w:sz w:val="28"/>
          <w:szCs w:val="28"/>
        </w:rPr>
      </w:pPr>
    </w:p>
    <w:p w:rsidR="00664E6E" w:rsidRDefault="00664E6E" w:rsidP="00664E6E"/>
    <w:p w:rsidR="003B7C0D" w:rsidRDefault="003B7C0D">
      <w:bookmarkStart w:id="0" w:name="_GoBack"/>
      <w:bookmarkEnd w:id="0"/>
    </w:p>
    <w:sectPr w:rsidR="003B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E8968E"/>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35"/>
    <w:rsid w:val="003B7C0D"/>
    <w:rsid w:val="00664E6E"/>
    <w:rsid w:val="0069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6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664E6E"/>
    <w:rPr>
      <w:rFonts w:ascii="Courier New" w:eastAsia="Times New Roman" w:hAnsi="Courier New" w:cs="Times New Roman"/>
      <w:sz w:val="20"/>
      <w:szCs w:val="20"/>
      <w:lang w:val="x-none" w:eastAsia="ru-RU"/>
    </w:rPr>
  </w:style>
  <w:style w:type="paragraph" w:styleId="a3">
    <w:name w:val="Normal (Web)"/>
    <w:basedOn w:val="a"/>
    <w:unhideWhenUsed/>
    <w:rsid w:val="00664E6E"/>
    <w:pPr>
      <w:spacing w:before="100" w:beforeAutospacing="1" w:after="100" w:afterAutospacing="1"/>
    </w:pPr>
    <w:rPr>
      <w:rFonts w:eastAsia="Calibri"/>
      <w:lang w:val="ru-RU"/>
    </w:rPr>
  </w:style>
  <w:style w:type="paragraph" w:customStyle="1" w:styleId="msonormalcxspmiddle">
    <w:name w:val="msonormalcxspmiddle"/>
    <w:basedOn w:val="a"/>
    <w:rsid w:val="00664E6E"/>
    <w:pPr>
      <w:spacing w:before="100" w:beforeAutospacing="1" w:after="100" w:afterAutospacing="1"/>
    </w:pPr>
    <w:rPr>
      <w:rFonts w:eastAsia="Calibri"/>
      <w:lang w:val="ru-RU"/>
    </w:rPr>
  </w:style>
  <w:style w:type="paragraph" w:customStyle="1" w:styleId="ListParagraph">
    <w:name w:val="List Paragraph"/>
    <w:basedOn w:val="a"/>
    <w:rsid w:val="00664E6E"/>
    <w:pPr>
      <w:spacing w:after="200" w:line="276" w:lineRule="auto"/>
      <w:ind w:left="720"/>
      <w:contextualSpacing/>
    </w:pPr>
    <w:rPr>
      <w:rFonts w:ascii="Calibri" w:eastAsia="Calibri" w:hAnsi="Calibri"/>
      <w:sz w:val="22"/>
      <w:szCs w:val="22"/>
      <w:lang w:val="ru-RU"/>
    </w:rPr>
  </w:style>
  <w:style w:type="paragraph" w:customStyle="1" w:styleId="msonormalcxspmiddlecxspmiddle">
    <w:name w:val="msonormalcxspmiddlecxspmiddle"/>
    <w:basedOn w:val="a"/>
    <w:rsid w:val="00664E6E"/>
    <w:pPr>
      <w:spacing w:before="100" w:beforeAutospacing="1" w:after="100" w:afterAutospacing="1"/>
    </w:pPr>
    <w:rPr>
      <w:rFonts w:eastAsia="Calibri"/>
      <w:lang w:val="ru-RU"/>
    </w:rPr>
  </w:style>
  <w:style w:type="paragraph" w:styleId="a4">
    <w:name w:val="Balloon Text"/>
    <w:basedOn w:val="a"/>
    <w:link w:val="a5"/>
    <w:uiPriority w:val="99"/>
    <w:semiHidden/>
    <w:unhideWhenUsed/>
    <w:rsid w:val="00664E6E"/>
    <w:rPr>
      <w:rFonts w:ascii="Tahoma" w:hAnsi="Tahoma" w:cs="Tahoma"/>
      <w:sz w:val="16"/>
      <w:szCs w:val="16"/>
    </w:rPr>
  </w:style>
  <w:style w:type="character" w:customStyle="1" w:styleId="a5">
    <w:name w:val="Текст выноски Знак"/>
    <w:basedOn w:val="a0"/>
    <w:link w:val="a4"/>
    <w:uiPriority w:val="99"/>
    <w:semiHidden/>
    <w:rsid w:val="00664E6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6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6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664E6E"/>
    <w:rPr>
      <w:rFonts w:ascii="Courier New" w:eastAsia="Times New Roman" w:hAnsi="Courier New" w:cs="Times New Roman"/>
      <w:sz w:val="20"/>
      <w:szCs w:val="20"/>
      <w:lang w:val="x-none" w:eastAsia="ru-RU"/>
    </w:rPr>
  </w:style>
  <w:style w:type="paragraph" w:styleId="a3">
    <w:name w:val="Normal (Web)"/>
    <w:basedOn w:val="a"/>
    <w:unhideWhenUsed/>
    <w:rsid w:val="00664E6E"/>
    <w:pPr>
      <w:spacing w:before="100" w:beforeAutospacing="1" w:after="100" w:afterAutospacing="1"/>
    </w:pPr>
    <w:rPr>
      <w:rFonts w:eastAsia="Calibri"/>
      <w:lang w:val="ru-RU"/>
    </w:rPr>
  </w:style>
  <w:style w:type="paragraph" w:customStyle="1" w:styleId="msonormalcxspmiddle">
    <w:name w:val="msonormalcxspmiddle"/>
    <w:basedOn w:val="a"/>
    <w:rsid w:val="00664E6E"/>
    <w:pPr>
      <w:spacing w:before="100" w:beforeAutospacing="1" w:after="100" w:afterAutospacing="1"/>
    </w:pPr>
    <w:rPr>
      <w:rFonts w:eastAsia="Calibri"/>
      <w:lang w:val="ru-RU"/>
    </w:rPr>
  </w:style>
  <w:style w:type="paragraph" w:customStyle="1" w:styleId="ListParagraph">
    <w:name w:val="List Paragraph"/>
    <w:basedOn w:val="a"/>
    <w:rsid w:val="00664E6E"/>
    <w:pPr>
      <w:spacing w:after="200" w:line="276" w:lineRule="auto"/>
      <w:ind w:left="720"/>
      <w:contextualSpacing/>
    </w:pPr>
    <w:rPr>
      <w:rFonts w:ascii="Calibri" w:eastAsia="Calibri" w:hAnsi="Calibri"/>
      <w:sz w:val="22"/>
      <w:szCs w:val="22"/>
      <w:lang w:val="ru-RU"/>
    </w:rPr>
  </w:style>
  <w:style w:type="paragraph" w:customStyle="1" w:styleId="msonormalcxspmiddlecxspmiddle">
    <w:name w:val="msonormalcxspmiddlecxspmiddle"/>
    <w:basedOn w:val="a"/>
    <w:rsid w:val="00664E6E"/>
    <w:pPr>
      <w:spacing w:before="100" w:beforeAutospacing="1" w:after="100" w:afterAutospacing="1"/>
    </w:pPr>
    <w:rPr>
      <w:rFonts w:eastAsia="Calibri"/>
      <w:lang w:val="ru-RU"/>
    </w:rPr>
  </w:style>
  <w:style w:type="paragraph" w:styleId="a4">
    <w:name w:val="Balloon Text"/>
    <w:basedOn w:val="a"/>
    <w:link w:val="a5"/>
    <w:uiPriority w:val="99"/>
    <w:semiHidden/>
    <w:unhideWhenUsed/>
    <w:rsid w:val="00664E6E"/>
    <w:rPr>
      <w:rFonts w:ascii="Tahoma" w:hAnsi="Tahoma" w:cs="Tahoma"/>
      <w:sz w:val="16"/>
      <w:szCs w:val="16"/>
    </w:rPr>
  </w:style>
  <w:style w:type="character" w:customStyle="1" w:styleId="a5">
    <w:name w:val="Текст выноски Знак"/>
    <w:basedOn w:val="a0"/>
    <w:link w:val="a4"/>
    <w:uiPriority w:val="99"/>
    <w:semiHidden/>
    <w:rsid w:val="00664E6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2019-12-22T20:07:00Z</dcterms:created>
  <dcterms:modified xsi:type="dcterms:W3CDTF">2019-12-22T20:07:00Z</dcterms:modified>
</cp:coreProperties>
</file>