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</w:t>
      </w:r>
      <w:r w:rsidR="005D0C7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6356B0">
        <w:rPr>
          <w:rFonts w:ascii="Times New Roman" w:hAnsi="Times New Roman" w:cs="Times New Roman"/>
          <w:b/>
          <w:sz w:val="28"/>
          <w:szCs w:val="28"/>
          <w:lang w:val="uk-UA"/>
        </w:rPr>
        <w:t>КМБ 02140</w:t>
      </w:r>
      <w:r w:rsidR="00866323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356B0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бібліотек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D0C72" w:rsidRPr="00E0324B" w:rsidRDefault="005D0C72" w:rsidP="005D0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/Зміни вносяться до паспорту бюджетної програми відповідно до рішення Степанківської сільської ради від 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07.02.2020 року № 43-23/</w:t>
      </w:r>
      <w:r w:rsidRPr="009345EC">
        <w:rPr>
          <w:rFonts w:ascii="Times New Roman" w:hAnsi="Times New Roman" w:cs="Times New Roman"/>
          <w:sz w:val="28"/>
          <w:szCs w:val="28"/>
        </w:rPr>
        <w:t>V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Степанківської сільської ради 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 рік» від 23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tbl>
      <w:tblPr>
        <w:tblStyle w:val="a3"/>
        <w:tblW w:w="16111" w:type="dxa"/>
        <w:tblLayout w:type="fixed"/>
        <w:tblLook w:val="04A0" w:firstRow="1" w:lastRow="0" w:firstColumn="1" w:lastColumn="0" w:noHBand="0" w:noVBand="1"/>
      </w:tblPr>
      <w:tblGrid>
        <w:gridCol w:w="2903"/>
        <w:gridCol w:w="527"/>
        <w:gridCol w:w="532"/>
        <w:gridCol w:w="1620"/>
        <w:gridCol w:w="1259"/>
        <w:gridCol w:w="1375"/>
        <w:gridCol w:w="2995"/>
        <w:gridCol w:w="691"/>
        <w:gridCol w:w="568"/>
        <w:gridCol w:w="1160"/>
        <w:gridCol w:w="1128"/>
        <w:gridCol w:w="1327"/>
        <w:gridCol w:w="26"/>
      </w:tblGrid>
      <w:tr w:rsidR="00DC6E19" w:rsidTr="00DB16E9">
        <w:trPr>
          <w:gridAfter w:val="1"/>
          <w:wAfter w:w="25" w:type="dxa"/>
          <w:tblHeader/>
        </w:trPr>
        <w:tc>
          <w:tcPr>
            <w:tcW w:w="821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5D0C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15.01.2020 № 03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69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DB16E9">
        <w:trPr>
          <w:gridAfter w:val="1"/>
          <w:wAfter w:w="25" w:type="dxa"/>
          <w:tblHeader/>
        </w:trPr>
        <w:tc>
          <w:tcPr>
            <w:tcW w:w="821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69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DB16E9">
        <w:tc>
          <w:tcPr>
            <w:tcW w:w="16111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DB16E9">
        <w:trPr>
          <w:gridAfter w:val="1"/>
          <w:wAfter w:w="25" w:type="dxa"/>
        </w:trPr>
        <w:tc>
          <w:tcPr>
            <w:tcW w:w="3431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86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86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183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40105D" w:rsidTr="00DB16E9">
        <w:trPr>
          <w:gridAfter w:val="1"/>
          <w:wAfter w:w="25" w:type="dxa"/>
        </w:trPr>
        <w:tc>
          <w:tcPr>
            <w:tcW w:w="3431" w:type="dxa"/>
            <w:gridSpan w:val="2"/>
          </w:tcPr>
          <w:p w:rsidR="0040105D" w:rsidRPr="00DB16E9" w:rsidRDefault="005D0C72" w:rsidP="004010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B16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358125</w:t>
            </w:r>
          </w:p>
        </w:tc>
        <w:tc>
          <w:tcPr>
            <w:tcW w:w="4786" w:type="dxa"/>
            <w:gridSpan w:val="4"/>
          </w:tcPr>
          <w:p w:rsidR="0040105D" w:rsidRPr="00DB16E9" w:rsidRDefault="005D0C72" w:rsidP="004010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B16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686" w:type="dxa"/>
            <w:gridSpan w:val="2"/>
          </w:tcPr>
          <w:p w:rsidR="0040105D" w:rsidRPr="00DB16E9" w:rsidRDefault="00A21EB4" w:rsidP="004010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B16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363125</w:t>
            </w:r>
          </w:p>
        </w:tc>
        <w:tc>
          <w:tcPr>
            <w:tcW w:w="4183" w:type="dxa"/>
            <w:gridSpan w:val="4"/>
          </w:tcPr>
          <w:p w:rsidR="0040105D" w:rsidRPr="00DB16E9" w:rsidRDefault="00A21EB4" w:rsidP="004010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B16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</w:tr>
      <w:tr w:rsidR="006A7421" w:rsidTr="00DB16E9">
        <w:tc>
          <w:tcPr>
            <w:tcW w:w="16111" w:type="dxa"/>
            <w:gridSpan w:val="13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A21EB4" w:rsidRPr="006356B0" w:rsidTr="00DB16E9">
        <w:trPr>
          <w:gridAfter w:val="1"/>
          <w:wAfter w:w="25" w:type="dxa"/>
        </w:trPr>
        <w:tc>
          <w:tcPr>
            <w:tcW w:w="8217" w:type="dxa"/>
            <w:gridSpan w:val="6"/>
            <w:vAlign w:val="center"/>
          </w:tcPr>
          <w:p w:rsidR="00A21EB4" w:rsidRPr="00DB16E9" w:rsidRDefault="00A21EB4" w:rsidP="00A21E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Конституція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України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Бюджетний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кодекс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України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Закон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України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"Про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місцеве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самоврядування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Україні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", Закон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України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"Про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бібліотеки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і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бібліотечну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справу",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рішення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Степанківської сільської ради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23.12.2019 року № 42-44/VІІ "Про бюджет Степанківської сільської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об'єднаної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територіальної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громади на 2020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рік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</w:p>
        </w:tc>
        <w:tc>
          <w:tcPr>
            <w:tcW w:w="7869" w:type="dxa"/>
            <w:gridSpan w:val="6"/>
            <w:vAlign w:val="center"/>
          </w:tcPr>
          <w:p w:rsidR="00A21EB4" w:rsidRPr="00DB16E9" w:rsidRDefault="00A21EB4" w:rsidP="00A21E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Конституція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України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Бюджетний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кодекс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України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Закон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України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"Про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місцеве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самоврядування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Україні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", Закон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України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"Про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бібліотеки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і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бібліотечну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справу",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рішення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Степанківської сільської ради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23.12.2019 року № 42-44/VІІ "Про бюджет Степанківської сільської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об'єднаної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територіальної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громади на 2020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рік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",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зі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змінами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07.02.2020 року № 43-23/VІІ,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Програма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Розвиток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культури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" на 2019-2020 роки,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затверджена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рішенням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Степанківської сільської ради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22.12.2018 № 24-20/VІІ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зі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змінами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03.10.2019 № 38-4/VІІ,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Програма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Інформатизація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Степанківської сільської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об'єднаної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територіальної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громади" на 2020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рік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затверджена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рішенням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Степанківської сільської ради </w:t>
            </w:r>
            <w:proofErr w:type="spellStart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DB16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07.02.2020 № 43-22/VІІ</w:t>
            </w:r>
          </w:p>
        </w:tc>
      </w:tr>
      <w:tr w:rsidR="00A21EB4" w:rsidTr="00DB16E9">
        <w:tc>
          <w:tcPr>
            <w:tcW w:w="16111" w:type="dxa"/>
            <w:gridSpan w:val="13"/>
          </w:tcPr>
          <w:p w:rsidR="00A21EB4" w:rsidRPr="0051652E" w:rsidRDefault="00A21EB4" w:rsidP="00A21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A21EB4" w:rsidTr="00DB16E9">
        <w:trPr>
          <w:gridAfter w:val="1"/>
          <w:wAfter w:w="25" w:type="dxa"/>
        </w:trPr>
        <w:tc>
          <w:tcPr>
            <w:tcW w:w="8217" w:type="dxa"/>
            <w:gridSpan w:val="6"/>
          </w:tcPr>
          <w:p w:rsidR="00A21EB4" w:rsidRPr="00DB16E9" w:rsidRDefault="00A21EB4" w:rsidP="00A21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потреб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послугах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бібліотек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загальну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доступність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культурних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збираються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зберігаються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тимчасове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</w:p>
        </w:tc>
        <w:tc>
          <w:tcPr>
            <w:tcW w:w="7869" w:type="dxa"/>
            <w:gridSpan w:val="6"/>
          </w:tcPr>
          <w:p w:rsidR="00A21EB4" w:rsidRPr="00DB16E9" w:rsidRDefault="00A21EB4" w:rsidP="00A21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потреб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послугах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бібліотек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загальну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доступність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культурних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збираються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зберігаються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тимчасове</w:t>
            </w:r>
            <w:proofErr w:type="spellEnd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</w:p>
        </w:tc>
      </w:tr>
      <w:tr w:rsidR="00A21EB4" w:rsidTr="00DB16E9">
        <w:tc>
          <w:tcPr>
            <w:tcW w:w="16111" w:type="dxa"/>
            <w:gridSpan w:val="13"/>
          </w:tcPr>
          <w:p w:rsidR="00A21EB4" w:rsidRPr="0051652E" w:rsidRDefault="00A21EB4" w:rsidP="00A21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A21EB4" w:rsidRPr="00021379" w:rsidTr="00DB16E9">
        <w:trPr>
          <w:gridAfter w:val="1"/>
          <w:wAfter w:w="25" w:type="dxa"/>
        </w:trPr>
        <w:tc>
          <w:tcPr>
            <w:tcW w:w="8217" w:type="dxa"/>
            <w:gridSpan w:val="6"/>
          </w:tcPr>
          <w:p w:rsidR="00A21EB4" w:rsidRPr="006356B0" w:rsidRDefault="00A21EB4" w:rsidP="00A21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прав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бібліотечне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загальну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доступність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культурних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збираються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зберігаються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тимчасове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бібліотеками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69" w:type="dxa"/>
            <w:gridSpan w:val="6"/>
          </w:tcPr>
          <w:p w:rsidR="00A21EB4" w:rsidRPr="00021379" w:rsidRDefault="00A21EB4" w:rsidP="00A21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прав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бібліотечне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загальну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доступність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культурних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збираються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зберігаються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тимчасове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бібліотеками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1EB4" w:rsidTr="00DB16E9">
        <w:tc>
          <w:tcPr>
            <w:tcW w:w="16111" w:type="dxa"/>
            <w:gridSpan w:val="13"/>
          </w:tcPr>
          <w:p w:rsidR="00A21EB4" w:rsidRPr="0051652E" w:rsidRDefault="00A21EB4" w:rsidP="00A21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8. Завдання бюджетної програми</w:t>
            </w:r>
          </w:p>
        </w:tc>
      </w:tr>
      <w:tr w:rsidR="00A21EB4" w:rsidRPr="00021379" w:rsidTr="00DB16E9">
        <w:trPr>
          <w:gridAfter w:val="1"/>
          <w:wAfter w:w="25" w:type="dxa"/>
        </w:trPr>
        <w:tc>
          <w:tcPr>
            <w:tcW w:w="8217" w:type="dxa"/>
            <w:gridSpan w:val="6"/>
          </w:tcPr>
          <w:p w:rsidR="00A21EB4" w:rsidRPr="006356B0" w:rsidRDefault="00A21EB4" w:rsidP="00A21EB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доступності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духовних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потреб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професійному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комплектування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бібліотечних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фондів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їх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облік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контроль за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7869" w:type="dxa"/>
            <w:gridSpan w:val="6"/>
          </w:tcPr>
          <w:p w:rsidR="00A21EB4" w:rsidRPr="00021379" w:rsidRDefault="00A21EB4" w:rsidP="00A21EB4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доступності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духовних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потреб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професійному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комплектування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бібліотечних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фондів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їх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облік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контроль за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A21EB4" w:rsidTr="00DB16E9">
        <w:tc>
          <w:tcPr>
            <w:tcW w:w="16111" w:type="dxa"/>
            <w:gridSpan w:val="13"/>
          </w:tcPr>
          <w:p w:rsidR="00A21EB4" w:rsidRPr="0051652E" w:rsidRDefault="00A21EB4" w:rsidP="00A21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A21EB4" w:rsidRPr="00021379" w:rsidTr="00DB16E9">
        <w:trPr>
          <w:gridAfter w:val="1"/>
          <w:wAfter w:w="25" w:type="dxa"/>
        </w:trPr>
        <w:tc>
          <w:tcPr>
            <w:tcW w:w="8217" w:type="dxa"/>
            <w:gridSpan w:val="6"/>
          </w:tcPr>
          <w:p w:rsidR="00A21EB4" w:rsidRPr="00021379" w:rsidRDefault="00A21EB4" w:rsidP="00A21EB4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доступності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духовних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потреб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професійному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комплектування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бібліотечних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фондів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їх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облік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контроль за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7869" w:type="dxa"/>
            <w:gridSpan w:val="6"/>
          </w:tcPr>
          <w:p w:rsidR="00A21EB4" w:rsidRPr="005C2CBA" w:rsidRDefault="00A21EB4" w:rsidP="00A2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доступності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духовних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потреб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професійному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комплектування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бібліотечних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фондів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їх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облік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контроль за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A21EB4" w:rsidTr="00DB16E9">
        <w:trPr>
          <w:gridAfter w:val="1"/>
          <w:wAfter w:w="25" w:type="dxa"/>
        </w:trPr>
        <w:tc>
          <w:tcPr>
            <w:tcW w:w="3431" w:type="dxa"/>
            <w:gridSpan w:val="2"/>
          </w:tcPr>
          <w:p w:rsidR="00A21EB4" w:rsidRDefault="00A21EB4" w:rsidP="00A21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86" w:type="dxa"/>
            <w:gridSpan w:val="4"/>
          </w:tcPr>
          <w:p w:rsidR="00A21EB4" w:rsidRDefault="00A21EB4" w:rsidP="00A21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86" w:type="dxa"/>
            <w:gridSpan w:val="2"/>
          </w:tcPr>
          <w:p w:rsidR="00A21EB4" w:rsidRDefault="00A21EB4" w:rsidP="00A21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183" w:type="dxa"/>
            <w:gridSpan w:val="4"/>
          </w:tcPr>
          <w:p w:rsidR="00A21EB4" w:rsidRDefault="00A21EB4" w:rsidP="00A21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A21EB4" w:rsidTr="00DB16E9">
        <w:trPr>
          <w:gridAfter w:val="1"/>
          <w:wAfter w:w="25" w:type="dxa"/>
        </w:trPr>
        <w:tc>
          <w:tcPr>
            <w:tcW w:w="3431" w:type="dxa"/>
            <w:gridSpan w:val="2"/>
          </w:tcPr>
          <w:p w:rsidR="00A21EB4" w:rsidRPr="00DB16E9" w:rsidRDefault="00A21EB4" w:rsidP="00A21E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B16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351125</w:t>
            </w:r>
          </w:p>
        </w:tc>
        <w:tc>
          <w:tcPr>
            <w:tcW w:w="4786" w:type="dxa"/>
            <w:gridSpan w:val="4"/>
          </w:tcPr>
          <w:p w:rsidR="00A21EB4" w:rsidRPr="00DB16E9" w:rsidRDefault="00A21EB4" w:rsidP="00A21E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B16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686" w:type="dxa"/>
            <w:gridSpan w:val="2"/>
          </w:tcPr>
          <w:p w:rsidR="00A21EB4" w:rsidRPr="00DB16E9" w:rsidRDefault="00A21EB4" w:rsidP="00A21E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B16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351125</w:t>
            </w:r>
          </w:p>
        </w:tc>
        <w:tc>
          <w:tcPr>
            <w:tcW w:w="4183" w:type="dxa"/>
            <w:gridSpan w:val="4"/>
          </w:tcPr>
          <w:p w:rsidR="00A21EB4" w:rsidRPr="00DB16E9" w:rsidRDefault="00A21EB4" w:rsidP="00A21E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B16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</w:tr>
      <w:tr w:rsidR="00A21EB4" w:rsidTr="00DB16E9">
        <w:trPr>
          <w:gridAfter w:val="1"/>
          <w:wAfter w:w="25" w:type="dxa"/>
        </w:trPr>
        <w:tc>
          <w:tcPr>
            <w:tcW w:w="8217" w:type="dxa"/>
            <w:gridSpan w:val="6"/>
          </w:tcPr>
          <w:p w:rsidR="00A21EB4" w:rsidRDefault="00A21EB4" w:rsidP="00A21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заходів, завдань, проектів (робіт) у сфері інформатизації</w:t>
            </w:r>
          </w:p>
        </w:tc>
        <w:tc>
          <w:tcPr>
            <w:tcW w:w="7869" w:type="dxa"/>
            <w:gridSpan w:val="6"/>
          </w:tcPr>
          <w:p w:rsidR="00A21EB4" w:rsidRDefault="00A21EB4" w:rsidP="00A21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заходів, завдань, проектів (робіт) у сфері інформатизації</w:t>
            </w:r>
          </w:p>
        </w:tc>
      </w:tr>
      <w:tr w:rsidR="00A21EB4" w:rsidTr="00DB16E9">
        <w:trPr>
          <w:gridAfter w:val="1"/>
          <w:wAfter w:w="25" w:type="dxa"/>
        </w:trPr>
        <w:tc>
          <w:tcPr>
            <w:tcW w:w="3431" w:type="dxa"/>
            <w:gridSpan w:val="2"/>
          </w:tcPr>
          <w:p w:rsidR="00A21EB4" w:rsidRDefault="00A21EB4" w:rsidP="00A21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86" w:type="dxa"/>
            <w:gridSpan w:val="4"/>
          </w:tcPr>
          <w:p w:rsidR="00A21EB4" w:rsidRDefault="00A21EB4" w:rsidP="00A21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86" w:type="dxa"/>
            <w:gridSpan w:val="2"/>
          </w:tcPr>
          <w:p w:rsidR="00A21EB4" w:rsidRDefault="00A21EB4" w:rsidP="00A21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183" w:type="dxa"/>
            <w:gridSpan w:val="4"/>
          </w:tcPr>
          <w:p w:rsidR="00A21EB4" w:rsidRDefault="00A21EB4" w:rsidP="00A21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A21EB4" w:rsidTr="00DB16E9">
        <w:trPr>
          <w:gridAfter w:val="1"/>
          <w:wAfter w:w="25" w:type="dxa"/>
        </w:trPr>
        <w:tc>
          <w:tcPr>
            <w:tcW w:w="3431" w:type="dxa"/>
            <w:gridSpan w:val="2"/>
          </w:tcPr>
          <w:p w:rsidR="00A21EB4" w:rsidRPr="00DB16E9" w:rsidRDefault="00A21EB4" w:rsidP="00A21E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B16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7000</w:t>
            </w:r>
          </w:p>
        </w:tc>
        <w:tc>
          <w:tcPr>
            <w:tcW w:w="4786" w:type="dxa"/>
            <w:gridSpan w:val="4"/>
          </w:tcPr>
          <w:p w:rsidR="00A21EB4" w:rsidRPr="00DB16E9" w:rsidRDefault="00A21EB4" w:rsidP="00A21E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B16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686" w:type="dxa"/>
            <w:gridSpan w:val="2"/>
          </w:tcPr>
          <w:p w:rsidR="00A21EB4" w:rsidRPr="00DB16E9" w:rsidRDefault="00A21EB4" w:rsidP="00A21E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B16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12000</w:t>
            </w:r>
          </w:p>
        </w:tc>
        <w:tc>
          <w:tcPr>
            <w:tcW w:w="4183" w:type="dxa"/>
            <w:gridSpan w:val="4"/>
          </w:tcPr>
          <w:p w:rsidR="00A21EB4" w:rsidRPr="00DB16E9" w:rsidRDefault="00A21EB4" w:rsidP="00A21E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B16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</w:tr>
      <w:tr w:rsidR="00A21EB4" w:rsidTr="00DB16E9">
        <w:tc>
          <w:tcPr>
            <w:tcW w:w="16111" w:type="dxa"/>
            <w:gridSpan w:val="13"/>
          </w:tcPr>
          <w:p w:rsidR="00DB16E9" w:rsidRDefault="00DB16E9" w:rsidP="00A21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21EB4" w:rsidRPr="0051652E" w:rsidRDefault="00A21EB4" w:rsidP="00A21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A21EB4" w:rsidTr="00DB16E9">
        <w:tc>
          <w:tcPr>
            <w:tcW w:w="8217" w:type="dxa"/>
            <w:gridSpan w:val="6"/>
          </w:tcPr>
          <w:p w:rsidR="00A21EB4" w:rsidRPr="00DB16E9" w:rsidRDefault="00A21EB4" w:rsidP="00A21E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B16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«Розвиток культури» на 2019-2020 роки</w:t>
            </w:r>
          </w:p>
        </w:tc>
        <w:tc>
          <w:tcPr>
            <w:tcW w:w="7892" w:type="dxa"/>
            <w:gridSpan w:val="7"/>
          </w:tcPr>
          <w:p w:rsidR="00A21EB4" w:rsidRPr="00DB16E9" w:rsidRDefault="00A21EB4" w:rsidP="00A21E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B16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«Розвиток культури» на 2019-2020 роки</w:t>
            </w:r>
          </w:p>
        </w:tc>
      </w:tr>
      <w:tr w:rsidR="00A21EB4" w:rsidTr="00DB16E9">
        <w:trPr>
          <w:gridAfter w:val="1"/>
          <w:wAfter w:w="25" w:type="dxa"/>
        </w:trPr>
        <w:tc>
          <w:tcPr>
            <w:tcW w:w="3431" w:type="dxa"/>
            <w:gridSpan w:val="2"/>
          </w:tcPr>
          <w:p w:rsidR="00A21EB4" w:rsidRDefault="00A21EB4" w:rsidP="00A21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86" w:type="dxa"/>
            <w:gridSpan w:val="4"/>
          </w:tcPr>
          <w:p w:rsidR="00A21EB4" w:rsidRDefault="00A21EB4" w:rsidP="00A21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86" w:type="dxa"/>
            <w:gridSpan w:val="2"/>
          </w:tcPr>
          <w:p w:rsidR="00A21EB4" w:rsidRDefault="00A21EB4" w:rsidP="00A21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183" w:type="dxa"/>
            <w:gridSpan w:val="4"/>
          </w:tcPr>
          <w:p w:rsidR="00A21EB4" w:rsidRDefault="00A21EB4" w:rsidP="00A21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A21EB4" w:rsidTr="00DB16E9">
        <w:trPr>
          <w:gridAfter w:val="1"/>
          <w:wAfter w:w="25" w:type="dxa"/>
        </w:trPr>
        <w:tc>
          <w:tcPr>
            <w:tcW w:w="3431" w:type="dxa"/>
            <w:gridSpan w:val="2"/>
          </w:tcPr>
          <w:p w:rsidR="00A21EB4" w:rsidRDefault="00A21EB4" w:rsidP="00A21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358125</w:t>
            </w:r>
          </w:p>
        </w:tc>
        <w:tc>
          <w:tcPr>
            <w:tcW w:w="4786" w:type="dxa"/>
            <w:gridSpan w:val="4"/>
          </w:tcPr>
          <w:p w:rsidR="00A21EB4" w:rsidRDefault="00A21EB4" w:rsidP="00A21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86" w:type="dxa"/>
            <w:gridSpan w:val="2"/>
          </w:tcPr>
          <w:p w:rsidR="00A21EB4" w:rsidRDefault="00A21EB4" w:rsidP="00A21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351125</w:t>
            </w:r>
          </w:p>
        </w:tc>
        <w:tc>
          <w:tcPr>
            <w:tcW w:w="4183" w:type="dxa"/>
            <w:gridSpan w:val="4"/>
          </w:tcPr>
          <w:p w:rsidR="00A21EB4" w:rsidRDefault="00A21EB4" w:rsidP="00A21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21EB4" w:rsidRPr="00A21EB4" w:rsidTr="00DB16E9">
        <w:trPr>
          <w:gridAfter w:val="1"/>
          <w:wAfter w:w="25" w:type="dxa"/>
        </w:trPr>
        <w:tc>
          <w:tcPr>
            <w:tcW w:w="8217" w:type="dxa"/>
            <w:gridSpan w:val="6"/>
          </w:tcPr>
          <w:p w:rsidR="00A21EB4" w:rsidRDefault="00A21EB4" w:rsidP="00A21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869" w:type="dxa"/>
            <w:gridSpan w:val="6"/>
          </w:tcPr>
          <w:p w:rsidR="00A21EB4" w:rsidRPr="00DB16E9" w:rsidRDefault="00A21EB4" w:rsidP="00A21E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B16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«Інформатизація Степанківської сільської об’єднаної територіальної громади» на 2020 рік</w:t>
            </w:r>
          </w:p>
        </w:tc>
      </w:tr>
      <w:tr w:rsidR="00DB16E9" w:rsidTr="00DB16E9">
        <w:trPr>
          <w:gridAfter w:val="1"/>
          <w:wAfter w:w="25" w:type="dxa"/>
        </w:trPr>
        <w:tc>
          <w:tcPr>
            <w:tcW w:w="3431" w:type="dxa"/>
            <w:gridSpan w:val="2"/>
          </w:tcPr>
          <w:p w:rsidR="00DB16E9" w:rsidRDefault="00DB16E9" w:rsidP="00DB1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786" w:type="dxa"/>
            <w:gridSpan w:val="4"/>
          </w:tcPr>
          <w:p w:rsidR="00DB16E9" w:rsidRDefault="00DB16E9" w:rsidP="00DB1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86" w:type="dxa"/>
            <w:gridSpan w:val="2"/>
          </w:tcPr>
          <w:p w:rsidR="00DB16E9" w:rsidRDefault="00DB16E9" w:rsidP="00DB1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183" w:type="dxa"/>
            <w:gridSpan w:val="4"/>
          </w:tcPr>
          <w:p w:rsidR="00DB16E9" w:rsidRDefault="00DB16E9" w:rsidP="00DB1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B16E9" w:rsidTr="00DB16E9">
        <w:trPr>
          <w:gridAfter w:val="1"/>
          <w:wAfter w:w="25" w:type="dxa"/>
        </w:trPr>
        <w:tc>
          <w:tcPr>
            <w:tcW w:w="3431" w:type="dxa"/>
            <w:gridSpan w:val="2"/>
          </w:tcPr>
          <w:p w:rsidR="00DB16E9" w:rsidRDefault="00DB16E9" w:rsidP="00DB1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786" w:type="dxa"/>
            <w:gridSpan w:val="4"/>
          </w:tcPr>
          <w:p w:rsidR="00DB16E9" w:rsidRDefault="00DB16E9" w:rsidP="00DB1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86" w:type="dxa"/>
            <w:gridSpan w:val="2"/>
          </w:tcPr>
          <w:p w:rsidR="00DB16E9" w:rsidRDefault="00DB16E9" w:rsidP="00DB1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12000</w:t>
            </w:r>
          </w:p>
        </w:tc>
        <w:tc>
          <w:tcPr>
            <w:tcW w:w="4183" w:type="dxa"/>
            <w:gridSpan w:val="4"/>
          </w:tcPr>
          <w:p w:rsidR="00DB16E9" w:rsidRDefault="00DB16E9" w:rsidP="00DB1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B16E9" w:rsidTr="00DB16E9">
        <w:tc>
          <w:tcPr>
            <w:tcW w:w="16111" w:type="dxa"/>
            <w:gridSpan w:val="13"/>
          </w:tcPr>
          <w:p w:rsidR="00DB16E9" w:rsidRPr="0051652E" w:rsidRDefault="00DB16E9" w:rsidP="00DB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11. Результативні показники</w:t>
            </w:r>
          </w:p>
        </w:tc>
      </w:tr>
      <w:tr w:rsidR="00DB16E9" w:rsidRPr="00021379" w:rsidTr="00DB16E9">
        <w:trPr>
          <w:gridAfter w:val="1"/>
          <w:wAfter w:w="26" w:type="dxa"/>
        </w:trPr>
        <w:tc>
          <w:tcPr>
            <w:tcW w:w="2904" w:type="dxa"/>
            <w:vAlign w:val="center"/>
          </w:tcPr>
          <w:p w:rsidR="00DB16E9" w:rsidRPr="0002137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1059" w:type="dxa"/>
            <w:gridSpan w:val="2"/>
            <w:vAlign w:val="center"/>
          </w:tcPr>
          <w:p w:rsidR="00DB16E9" w:rsidRPr="0002137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620" w:type="dxa"/>
            <w:vAlign w:val="center"/>
          </w:tcPr>
          <w:p w:rsidR="00DB16E9" w:rsidRPr="0002137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59" w:type="dxa"/>
            <w:vAlign w:val="center"/>
          </w:tcPr>
          <w:p w:rsidR="00DB16E9" w:rsidRPr="0002137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375" w:type="dxa"/>
            <w:vAlign w:val="center"/>
          </w:tcPr>
          <w:p w:rsidR="00DB16E9" w:rsidRPr="0002137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995" w:type="dxa"/>
            <w:vAlign w:val="center"/>
          </w:tcPr>
          <w:p w:rsidR="00DB16E9" w:rsidRPr="0002137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1259" w:type="dxa"/>
            <w:gridSpan w:val="2"/>
            <w:vAlign w:val="center"/>
          </w:tcPr>
          <w:p w:rsidR="00DB16E9" w:rsidRPr="0002137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160" w:type="dxa"/>
            <w:vAlign w:val="center"/>
          </w:tcPr>
          <w:p w:rsidR="00DB16E9" w:rsidRPr="0002137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128" w:type="dxa"/>
            <w:vAlign w:val="center"/>
          </w:tcPr>
          <w:p w:rsidR="00DB16E9" w:rsidRPr="0002137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326" w:type="dxa"/>
            <w:vAlign w:val="center"/>
          </w:tcPr>
          <w:p w:rsidR="00DB16E9" w:rsidRPr="0002137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DB16E9" w:rsidRPr="00021379" w:rsidTr="00DB16E9">
        <w:trPr>
          <w:gridAfter w:val="1"/>
          <w:wAfter w:w="26" w:type="dxa"/>
        </w:trPr>
        <w:tc>
          <w:tcPr>
            <w:tcW w:w="2904" w:type="dxa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1059" w:type="dxa"/>
            <w:gridSpan w:val="2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5" w:type="dxa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1259" w:type="dxa"/>
            <w:gridSpan w:val="2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6E9" w:rsidRPr="00021379" w:rsidTr="00DB16E9">
        <w:trPr>
          <w:gridAfter w:val="1"/>
          <w:wAfter w:w="26" w:type="dxa"/>
        </w:trPr>
        <w:tc>
          <w:tcPr>
            <w:tcW w:w="2904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кількість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установ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бібліотек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62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звіт</w:t>
            </w:r>
            <w:proofErr w:type="spellEnd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мережі</w:t>
            </w:r>
            <w:proofErr w:type="spellEnd"/>
          </w:p>
        </w:tc>
        <w:tc>
          <w:tcPr>
            <w:tcW w:w="1259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375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5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кількість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установ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бібліотек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16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звіт</w:t>
            </w:r>
            <w:proofErr w:type="spellEnd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мережі</w:t>
            </w:r>
            <w:proofErr w:type="spellEnd"/>
          </w:p>
        </w:tc>
        <w:tc>
          <w:tcPr>
            <w:tcW w:w="1128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326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16E9" w:rsidRPr="00021379" w:rsidTr="00DB16E9">
        <w:trPr>
          <w:gridAfter w:val="1"/>
          <w:wAfter w:w="26" w:type="dxa"/>
        </w:trPr>
        <w:tc>
          <w:tcPr>
            <w:tcW w:w="2904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Видатки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на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виконання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заходів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завдань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проектів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робіт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) у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сфері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інформатизації</w:t>
            </w:r>
            <w:proofErr w:type="spellEnd"/>
          </w:p>
        </w:tc>
        <w:tc>
          <w:tcPr>
            <w:tcW w:w="10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62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259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6300,00</w:t>
            </w:r>
          </w:p>
        </w:tc>
        <w:tc>
          <w:tcPr>
            <w:tcW w:w="1375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5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середнє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число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окладів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(ставок) -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12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16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128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326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16E9" w:rsidRPr="00021379" w:rsidTr="00DB16E9">
        <w:trPr>
          <w:gridAfter w:val="1"/>
          <w:wAfter w:w="26" w:type="dxa"/>
        </w:trPr>
        <w:tc>
          <w:tcPr>
            <w:tcW w:w="2904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середнє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число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окладів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(ставок) -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10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62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59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375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5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середнє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число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окладів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(ставок)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керівних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працівників</w:t>
            </w:r>
            <w:proofErr w:type="spellEnd"/>
          </w:p>
        </w:tc>
        <w:tc>
          <w:tcPr>
            <w:tcW w:w="12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16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128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1326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16E9" w:rsidRPr="00021379" w:rsidTr="00DB16E9">
        <w:trPr>
          <w:gridAfter w:val="1"/>
          <w:wAfter w:w="26" w:type="dxa"/>
        </w:trPr>
        <w:tc>
          <w:tcPr>
            <w:tcW w:w="2904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середнє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число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окладів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(ставок)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керівних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працівників</w:t>
            </w:r>
            <w:proofErr w:type="spellEnd"/>
          </w:p>
        </w:tc>
        <w:tc>
          <w:tcPr>
            <w:tcW w:w="10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62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59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1375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5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середнє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число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окладів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(ставок)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обслуговуючого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та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технічного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персоналу</w:t>
            </w:r>
          </w:p>
        </w:tc>
        <w:tc>
          <w:tcPr>
            <w:tcW w:w="12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16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128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1326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16E9" w:rsidRPr="00021379" w:rsidTr="00DB16E9">
        <w:trPr>
          <w:gridAfter w:val="1"/>
          <w:wAfter w:w="26" w:type="dxa"/>
        </w:trPr>
        <w:tc>
          <w:tcPr>
            <w:tcW w:w="2904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середнє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число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окладів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(ставок)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обслуговуючого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та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технічного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персоналу</w:t>
            </w:r>
          </w:p>
        </w:tc>
        <w:tc>
          <w:tcPr>
            <w:tcW w:w="10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62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59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1375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5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середнє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число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окладів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(ставок)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спеціалістів</w:t>
            </w:r>
            <w:proofErr w:type="spellEnd"/>
          </w:p>
        </w:tc>
        <w:tc>
          <w:tcPr>
            <w:tcW w:w="12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16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128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326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16E9" w:rsidRPr="00021379" w:rsidTr="00DB16E9">
        <w:trPr>
          <w:gridAfter w:val="1"/>
          <w:wAfter w:w="26" w:type="dxa"/>
        </w:trPr>
        <w:tc>
          <w:tcPr>
            <w:tcW w:w="2904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середнє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число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окладів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(ставок)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спеціалістів</w:t>
            </w:r>
            <w:proofErr w:type="spellEnd"/>
          </w:p>
        </w:tc>
        <w:tc>
          <w:tcPr>
            <w:tcW w:w="10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62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59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375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5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Видатки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на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виконання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заходів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завдань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проектів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робіт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) у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сфері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інформатизації</w:t>
            </w:r>
            <w:proofErr w:type="spellEnd"/>
          </w:p>
        </w:tc>
        <w:tc>
          <w:tcPr>
            <w:tcW w:w="12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16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128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1326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16E9" w:rsidRPr="00021379" w:rsidTr="00DB16E9">
        <w:trPr>
          <w:gridAfter w:val="1"/>
          <w:wAfter w:w="26" w:type="dxa"/>
        </w:trPr>
        <w:tc>
          <w:tcPr>
            <w:tcW w:w="2904" w:type="dxa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DB16E9">
              <w:rPr>
                <w:rFonts w:ascii="Times New Roman" w:hAnsi="Times New Roman" w:cs="Times New Roman"/>
                <w:b/>
                <w:sz w:val="14"/>
                <w:szCs w:val="14"/>
              </w:rPr>
              <w:t>продукту</w:t>
            </w:r>
          </w:p>
        </w:tc>
        <w:tc>
          <w:tcPr>
            <w:tcW w:w="1059" w:type="dxa"/>
            <w:gridSpan w:val="2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5" w:type="dxa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DB16E9">
              <w:rPr>
                <w:rFonts w:ascii="Times New Roman" w:hAnsi="Times New Roman" w:cs="Times New Roman"/>
                <w:b/>
                <w:sz w:val="14"/>
                <w:szCs w:val="14"/>
              </w:rPr>
              <w:t>продукту</w:t>
            </w:r>
          </w:p>
        </w:tc>
        <w:tc>
          <w:tcPr>
            <w:tcW w:w="1259" w:type="dxa"/>
            <w:gridSpan w:val="2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6E9" w:rsidRPr="00021379" w:rsidTr="00DB16E9">
        <w:trPr>
          <w:gridAfter w:val="1"/>
          <w:wAfter w:w="26" w:type="dxa"/>
        </w:trPr>
        <w:tc>
          <w:tcPr>
            <w:tcW w:w="2904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Кількість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заходів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завдань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проектів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робіт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) у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сфері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інформатизації</w:t>
            </w:r>
            <w:proofErr w:type="spellEnd"/>
          </w:p>
        </w:tc>
        <w:tc>
          <w:tcPr>
            <w:tcW w:w="10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62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59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1375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5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кількість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книговидач</w:t>
            </w:r>
            <w:proofErr w:type="spellEnd"/>
          </w:p>
        </w:tc>
        <w:tc>
          <w:tcPr>
            <w:tcW w:w="12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16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2"/>
                <w:szCs w:val="12"/>
              </w:rPr>
            </w:pPr>
            <w:r w:rsidRPr="00DB16E9">
              <w:rPr>
                <w:rFonts w:ascii="Times New Roman" w:hAnsi="Times New Roman" w:cs="Times New Roman"/>
                <w:sz w:val="12"/>
                <w:szCs w:val="12"/>
              </w:rPr>
              <w:t>форма №6-нк</w:t>
            </w:r>
          </w:p>
        </w:tc>
        <w:tc>
          <w:tcPr>
            <w:tcW w:w="1128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326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16E9" w:rsidRPr="00021379" w:rsidTr="00DB16E9">
        <w:trPr>
          <w:gridAfter w:val="1"/>
          <w:wAfter w:w="26" w:type="dxa"/>
        </w:trPr>
        <w:tc>
          <w:tcPr>
            <w:tcW w:w="2904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кількість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книговидач</w:t>
            </w:r>
            <w:proofErr w:type="spellEnd"/>
          </w:p>
        </w:tc>
        <w:tc>
          <w:tcPr>
            <w:tcW w:w="10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62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форма №6-нк</w:t>
            </w:r>
          </w:p>
        </w:tc>
        <w:tc>
          <w:tcPr>
            <w:tcW w:w="1259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375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5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число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читачів</w:t>
            </w:r>
            <w:proofErr w:type="spellEnd"/>
          </w:p>
        </w:tc>
        <w:tc>
          <w:tcPr>
            <w:tcW w:w="12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тис.осіб</w:t>
            </w:r>
            <w:proofErr w:type="spellEnd"/>
          </w:p>
        </w:tc>
        <w:tc>
          <w:tcPr>
            <w:tcW w:w="116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2"/>
                <w:szCs w:val="12"/>
              </w:rPr>
            </w:pPr>
            <w:r w:rsidRPr="00DB16E9">
              <w:rPr>
                <w:rFonts w:ascii="Times New Roman" w:hAnsi="Times New Roman" w:cs="Times New Roman"/>
                <w:sz w:val="12"/>
                <w:szCs w:val="12"/>
              </w:rPr>
              <w:t>форма №6-нк</w:t>
            </w:r>
          </w:p>
        </w:tc>
        <w:tc>
          <w:tcPr>
            <w:tcW w:w="1128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  <w:tc>
          <w:tcPr>
            <w:tcW w:w="1326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16E9" w:rsidRPr="00021379" w:rsidTr="00DB16E9">
        <w:trPr>
          <w:gridAfter w:val="1"/>
          <w:wAfter w:w="26" w:type="dxa"/>
        </w:trPr>
        <w:tc>
          <w:tcPr>
            <w:tcW w:w="2904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число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читачів</w:t>
            </w:r>
            <w:proofErr w:type="spellEnd"/>
          </w:p>
        </w:tc>
        <w:tc>
          <w:tcPr>
            <w:tcW w:w="10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тис.осіб</w:t>
            </w:r>
            <w:proofErr w:type="spellEnd"/>
          </w:p>
        </w:tc>
        <w:tc>
          <w:tcPr>
            <w:tcW w:w="162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форма №6-нк</w:t>
            </w:r>
          </w:p>
        </w:tc>
        <w:tc>
          <w:tcPr>
            <w:tcW w:w="1259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  <w:tc>
          <w:tcPr>
            <w:tcW w:w="1375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5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бібліотечний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фонд</w:t>
            </w:r>
          </w:p>
        </w:tc>
        <w:tc>
          <w:tcPr>
            <w:tcW w:w="12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 xml:space="preserve">тис. </w:t>
            </w: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примірників</w:t>
            </w:r>
            <w:proofErr w:type="spellEnd"/>
          </w:p>
        </w:tc>
        <w:tc>
          <w:tcPr>
            <w:tcW w:w="116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2"/>
                <w:szCs w:val="12"/>
              </w:rPr>
            </w:pPr>
            <w:r w:rsidRPr="00DB16E9">
              <w:rPr>
                <w:rFonts w:ascii="Times New Roman" w:hAnsi="Times New Roman" w:cs="Times New Roman"/>
                <w:sz w:val="12"/>
                <w:szCs w:val="12"/>
              </w:rPr>
              <w:t>форма №6-нк</w:t>
            </w:r>
          </w:p>
        </w:tc>
        <w:tc>
          <w:tcPr>
            <w:tcW w:w="1128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14,76</w:t>
            </w:r>
          </w:p>
        </w:tc>
        <w:tc>
          <w:tcPr>
            <w:tcW w:w="1326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16E9" w:rsidRPr="00021379" w:rsidTr="00DB16E9">
        <w:trPr>
          <w:gridAfter w:val="1"/>
          <w:wAfter w:w="26" w:type="dxa"/>
        </w:trPr>
        <w:tc>
          <w:tcPr>
            <w:tcW w:w="2904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бібліотечний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фонд</w:t>
            </w:r>
          </w:p>
        </w:tc>
        <w:tc>
          <w:tcPr>
            <w:tcW w:w="10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тис.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примірників</w:t>
            </w:r>
            <w:proofErr w:type="spellEnd"/>
          </w:p>
        </w:tc>
        <w:tc>
          <w:tcPr>
            <w:tcW w:w="162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форма №6-нк</w:t>
            </w:r>
          </w:p>
        </w:tc>
        <w:tc>
          <w:tcPr>
            <w:tcW w:w="1259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14,76</w:t>
            </w:r>
          </w:p>
        </w:tc>
        <w:tc>
          <w:tcPr>
            <w:tcW w:w="1375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5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поповнення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бібліотечного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фонду</w:t>
            </w:r>
          </w:p>
        </w:tc>
        <w:tc>
          <w:tcPr>
            <w:tcW w:w="12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 xml:space="preserve">тис. </w:t>
            </w: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примірників</w:t>
            </w:r>
            <w:proofErr w:type="spellEnd"/>
          </w:p>
        </w:tc>
        <w:tc>
          <w:tcPr>
            <w:tcW w:w="116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2"/>
                <w:szCs w:val="12"/>
              </w:rPr>
            </w:pPr>
            <w:r w:rsidRPr="00DB16E9">
              <w:rPr>
                <w:rFonts w:ascii="Times New Roman" w:hAnsi="Times New Roman" w:cs="Times New Roman"/>
                <w:sz w:val="12"/>
                <w:szCs w:val="12"/>
              </w:rPr>
              <w:t>форма №6-нк</w:t>
            </w:r>
          </w:p>
        </w:tc>
        <w:tc>
          <w:tcPr>
            <w:tcW w:w="1128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1326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16E9" w:rsidRPr="00021379" w:rsidTr="00DB16E9">
        <w:trPr>
          <w:gridAfter w:val="1"/>
          <w:wAfter w:w="26" w:type="dxa"/>
        </w:trPr>
        <w:tc>
          <w:tcPr>
            <w:tcW w:w="2904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поповнення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бібліотечного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фонду</w:t>
            </w:r>
          </w:p>
        </w:tc>
        <w:tc>
          <w:tcPr>
            <w:tcW w:w="10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тис.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примірників</w:t>
            </w:r>
            <w:proofErr w:type="spellEnd"/>
          </w:p>
        </w:tc>
        <w:tc>
          <w:tcPr>
            <w:tcW w:w="162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форма №6-нк</w:t>
            </w:r>
          </w:p>
        </w:tc>
        <w:tc>
          <w:tcPr>
            <w:tcW w:w="1259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1375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5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Кількість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заходів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завдань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проектів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робіт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) у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сфері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інформатизації</w:t>
            </w:r>
            <w:proofErr w:type="spellEnd"/>
          </w:p>
        </w:tc>
        <w:tc>
          <w:tcPr>
            <w:tcW w:w="12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16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2"/>
                <w:szCs w:val="12"/>
              </w:rPr>
              <w:t>внутрішній</w:t>
            </w:r>
            <w:proofErr w:type="spellEnd"/>
            <w:r w:rsidRPr="00DB16E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2"/>
                <w:szCs w:val="12"/>
              </w:rPr>
              <w:t>облік</w:t>
            </w:r>
            <w:proofErr w:type="spellEnd"/>
          </w:p>
        </w:tc>
        <w:tc>
          <w:tcPr>
            <w:tcW w:w="1128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26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16E9" w:rsidRPr="00021379" w:rsidTr="00DB16E9">
        <w:trPr>
          <w:gridAfter w:val="1"/>
          <w:wAfter w:w="26" w:type="dxa"/>
        </w:trPr>
        <w:tc>
          <w:tcPr>
            <w:tcW w:w="2904" w:type="dxa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b/>
                <w:sz w:val="14"/>
                <w:szCs w:val="14"/>
              </w:rPr>
              <w:t>ефективності</w:t>
            </w:r>
            <w:proofErr w:type="spellEnd"/>
          </w:p>
        </w:tc>
        <w:tc>
          <w:tcPr>
            <w:tcW w:w="1059" w:type="dxa"/>
            <w:gridSpan w:val="2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5" w:type="dxa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b/>
                <w:sz w:val="14"/>
                <w:szCs w:val="14"/>
              </w:rPr>
              <w:t>ефективності</w:t>
            </w:r>
            <w:proofErr w:type="spellEnd"/>
          </w:p>
        </w:tc>
        <w:tc>
          <w:tcPr>
            <w:tcW w:w="1259" w:type="dxa"/>
            <w:gridSpan w:val="2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6E9" w:rsidRPr="00021379" w:rsidTr="00DB16E9">
        <w:trPr>
          <w:gridAfter w:val="1"/>
          <w:wAfter w:w="26" w:type="dxa"/>
        </w:trPr>
        <w:tc>
          <w:tcPr>
            <w:tcW w:w="2904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Середні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видатки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на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захід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завдання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, проект (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роботи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) у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сфері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інформатизації</w:t>
            </w:r>
            <w:proofErr w:type="spellEnd"/>
          </w:p>
        </w:tc>
        <w:tc>
          <w:tcPr>
            <w:tcW w:w="10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62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375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5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середні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затрати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на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обслуговування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одного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читача</w:t>
            </w:r>
            <w:proofErr w:type="spellEnd"/>
          </w:p>
        </w:tc>
        <w:tc>
          <w:tcPr>
            <w:tcW w:w="12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16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195,07</w:t>
            </w:r>
          </w:p>
        </w:tc>
        <w:tc>
          <w:tcPr>
            <w:tcW w:w="1326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16E9" w:rsidRPr="00021379" w:rsidTr="00DB16E9">
        <w:trPr>
          <w:gridAfter w:val="1"/>
          <w:wAfter w:w="26" w:type="dxa"/>
        </w:trPr>
        <w:tc>
          <w:tcPr>
            <w:tcW w:w="2904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середні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затрати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на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обслуговування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одного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читача</w:t>
            </w:r>
            <w:proofErr w:type="spellEnd"/>
          </w:p>
        </w:tc>
        <w:tc>
          <w:tcPr>
            <w:tcW w:w="10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62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198,57</w:t>
            </w:r>
          </w:p>
        </w:tc>
        <w:tc>
          <w:tcPr>
            <w:tcW w:w="1375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5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кількість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книговидач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на одного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працівника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(ставку)</w:t>
            </w:r>
          </w:p>
        </w:tc>
        <w:tc>
          <w:tcPr>
            <w:tcW w:w="12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16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326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16E9" w:rsidRPr="00021379" w:rsidTr="00DB16E9">
        <w:trPr>
          <w:gridAfter w:val="1"/>
          <w:wAfter w:w="26" w:type="dxa"/>
        </w:trPr>
        <w:tc>
          <w:tcPr>
            <w:tcW w:w="2904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кількість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книговидач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на одного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працівника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(ставку)</w:t>
            </w:r>
          </w:p>
        </w:tc>
        <w:tc>
          <w:tcPr>
            <w:tcW w:w="10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62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375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5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Середні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видатки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на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захід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завдання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, проект (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роботи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) у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сфері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інформатизації</w:t>
            </w:r>
            <w:proofErr w:type="spellEnd"/>
          </w:p>
        </w:tc>
        <w:tc>
          <w:tcPr>
            <w:tcW w:w="12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16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240,00</w:t>
            </w:r>
          </w:p>
        </w:tc>
        <w:tc>
          <w:tcPr>
            <w:tcW w:w="1326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16E9" w:rsidRPr="00021379" w:rsidTr="00DB16E9">
        <w:trPr>
          <w:gridAfter w:val="1"/>
          <w:wAfter w:w="26" w:type="dxa"/>
        </w:trPr>
        <w:tc>
          <w:tcPr>
            <w:tcW w:w="2904" w:type="dxa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b/>
                <w:sz w:val="14"/>
                <w:szCs w:val="14"/>
              </w:rPr>
              <w:t>якості</w:t>
            </w:r>
            <w:proofErr w:type="spellEnd"/>
          </w:p>
        </w:tc>
        <w:tc>
          <w:tcPr>
            <w:tcW w:w="1059" w:type="dxa"/>
            <w:gridSpan w:val="2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5" w:type="dxa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b/>
                <w:sz w:val="14"/>
                <w:szCs w:val="14"/>
              </w:rPr>
              <w:t>якості</w:t>
            </w:r>
            <w:proofErr w:type="spellEnd"/>
          </w:p>
        </w:tc>
        <w:tc>
          <w:tcPr>
            <w:tcW w:w="1259" w:type="dxa"/>
            <w:gridSpan w:val="2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vAlign w:val="center"/>
          </w:tcPr>
          <w:p w:rsidR="00DB16E9" w:rsidRPr="00DB16E9" w:rsidRDefault="00DB16E9" w:rsidP="00DB1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6E9" w:rsidRPr="00021379" w:rsidTr="00DB16E9">
        <w:trPr>
          <w:gridAfter w:val="1"/>
          <w:wAfter w:w="26" w:type="dxa"/>
        </w:trPr>
        <w:tc>
          <w:tcPr>
            <w:tcW w:w="2904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Рівень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виконання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заходів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завдань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проектів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робіт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) у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сфері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інформатизації</w:t>
            </w:r>
            <w:proofErr w:type="spellEnd"/>
          </w:p>
        </w:tc>
        <w:tc>
          <w:tcPr>
            <w:tcW w:w="10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2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75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5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динаміка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збільшення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кількості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книговидач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у плановому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періоді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відповідно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до фактичного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показника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попереднього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періоду</w:t>
            </w:r>
            <w:proofErr w:type="spellEnd"/>
          </w:p>
        </w:tc>
        <w:tc>
          <w:tcPr>
            <w:tcW w:w="12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26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16E9" w:rsidRPr="00021379" w:rsidTr="00DB16E9">
        <w:trPr>
          <w:gridAfter w:val="1"/>
          <w:wAfter w:w="26" w:type="dxa"/>
        </w:trPr>
        <w:tc>
          <w:tcPr>
            <w:tcW w:w="2904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динаміка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збільшення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кількості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книговидач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у плановому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періоді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відповідно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до фактичного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показника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попереднього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періоду</w:t>
            </w:r>
            <w:proofErr w:type="spellEnd"/>
          </w:p>
        </w:tc>
        <w:tc>
          <w:tcPr>
            <w:tcW w:w="10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2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75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5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Рівень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виконання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заходів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завдань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проектів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робіт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) у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сфері</w:t>
            </w:r>
            <w:proofErr w:type="spellEnd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16E9">
              <w:rPr>
                <w:rFonts w:ascii="Times New Roman" w:hAnsi="Times New Roman" w:cs="Times New Roman"/>
                <w:sz w:val="14"/>
                <w:szCs w:val="14"/>
              </w:rPr>
              <w:t>інформатизації</w:t>
            </w:r>
            <w:proofErr w:type="spellEnd"/>
          </w:p>
        </w:tc>
        <w:tc>
          <w:tcPr>
            <w:tcW w:w="1259" w:type="dxa"/>
            <w:gridSpan w:val="2"/>
            <w:vAlign w:val="center"/>
          </w:tcPr>
          <w:p w:rsidR="00DB16E9" w:rsidRPr="00DB16E9" w:rsidRDefault="00DB16E9" w:rsidP="00DB16E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0" w:type="dxa"/>
            <w:vAlign w:val="center"/>
          </w:tcPr>
          <w:p w:rsidR="00DB16E9" w:rsidRPr="00DB16E9" w:rsidRDefault="00DB16E9" w:rsidP="00DB16E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26" w:type="dxa"/>
            <w:vAlign w:val="center"/>
          </w:tcPr>
          <w:p w:rsidR="00DB16E9" w:rsidRPr="00DB16E9" w:rsidRDefault="00DB16E9" w:rsidP="00DB16E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16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40105D" w:rsidRDefault="0040105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105D" w:rsidRDefault="0040105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21379"/>
    <w:rsid w:val="000743D3"/>
    <w:rsid w:val="00082EAC"/>
    <w:rsid w:val="00084D7D"/>
    <w:rsid w:val="00111DD2"/>
    <w:rsid w:val="001460AD"/>
    <w:rsid w:val="001B6C44"/>
    <w:rsid w:val="003C357B"/>
    <w:rsid w:val="003E67F6"/>
    <w:rsid w:val="003F40B4"/>
    <w:rsid w:val="0040105D"/>
    <w:rsid w:val="00454F64"/>
    <w:rsid w:val="0051652E"/>
    <w:rsid w:val="00586092"/>
    <w:rsid w:val="005C2CBA"/>
    <w:rsid w:val="005D0C72"/>
    <w:rsid w:val="005D2776"/>
    <w:rsid w:val="00600366"/>
    <w:rsid w:val="006041AA"/>
    <w:rsid w:val="006356B0"/>
    <w:rsid w:val="006802F4"/>
    <w:rsid w:val="006A7421"/>
    <w:rsid w:val="007B55E2"/>
    <w:rsid w:val="007D113C"/>
    <w:rsid w:val="00866323"/>
    <w:rsid w:val="008969E7"/>
    <w:rsid w:val="008F2FF4"/>
    <w:rsid w:val="00906F3B"/>
    <w:rsid w:val="00A21EB4"/>
    <w:rsid w:val="00AA03E3"/>
    <w:rsid w:val="00AC2EAD"/>
    <w:rsid w:val="00AC631D"/>
    <w:rsid w:val="00B924E6"/>
    <w:rsid w:val="00BF38BC"/>
    <w:rsid w:val="00C54AD3"/>
    <w:rsid w:val="00C56B6D"/>
    <w:rsid w:val="00C91000"/>
    <w:rsid w:val="00D42549"/>
    <w:rsid w:val="00DB16E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83A6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A21EB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13</cp:revision>
  <cp:lastPrinted>2019-09-10T09:51:00Z</cp:lastPrinted>
  <dcterms:created xsi:type="dcterms:W3CDTF">2019-09-25T04:44:00Z</dcterms:created>
  <dcterms:modified xsi:type="dcterms:W3CDTF">2020-02-17T09:16:00Z</dcterms:modified>
</cp:coreProperties>
</file>