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B4C40">
        <w:trPr>
          <w:trHeight w:hRule="exact" w:val="4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4C40" w:rsidRDefault="003B4C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1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4C40" w:rsidRDefault="003B4C4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6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4C40" w:rsidRDefault="003B4C4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ind w:left="60"/>
              <w:jc w:val="center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r>
              <w:t>11.02.2020 р. № 17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32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4C40" w:rsidRDefault="003B4C4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6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3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4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3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6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rPr>
                <w:b/>
              </w:rPr>
              <w:t xml:space="preserve"> ( 0210150 )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>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7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4C40" w:rsidRDefault="0089462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7983357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7848357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135000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3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9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Підтримки</w:t>
            </w:r>
            <w:proofErr w:type="spellEnd"/>
            <w:r>
              <w:t xml:space="preserve"> і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" на 2019-2020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року № 24-35/VІІ,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07.02.2020 року № 43-22/VІІ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00"/>
        </w:trPr>
        <w:tc>
          <w:tcPr>
            <w:tcW w:w="400" w:type="dxa"/>
          </w:tcPr>
          <w:p w:rsidR="003B4C40" w:rsidRDefault="003B4C4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5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4C40" w:rsidRDefault="0089462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4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сільської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5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5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7 728 147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7 763 147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120 210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220 210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rPr>
                <w:b/>
              </w:rPr>
              <w:t>7 848 357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rPr>
                <w:b/>
              </w:rPr>
              <w:t>135 000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rPr>
                <w:b/>
              </w:rPr>
              <w:t>7 983 357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0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5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4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r>
              <w:t>"</w:t>
            </w:r>
            <w:proofErr w:type="spellStart"/>
            <w:r>
              <w:t>Підтримки</w:t>
            </w:r>
            <w:proofErr w:type="spellEnd"/>
            <w:r>
              <w:t xml:space="preserve"> і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"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7 728 147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7 763 147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r>
              <w:t>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120 210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220 210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rPr>
                <w:b/>
              </w:rPr>
              <w:t>7 848 357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rPr>
                <w:b/>
              </w:rPr>
              <w:t>135 000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rPr>
                <w:b/>
              </w:rPr>
              <w:t>7 983 357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5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38,00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120210,00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100000,00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220210,00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279,00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1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5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 w:rsidTr="001127FA">
        <w:trPr>
          <w:trHeight w:hRule="exact" w:val="851"/>
        </w:trPr>
        <w:tc>
          <w:tcPr>
            <w:tcW w:w="400" w:type="dxa"/>
          </w:tcPr>
          <w:p w:rsidR="003B4C40" w:rsidRDefault="003B4C4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7172D4">
            <w:pPr>
              <w:ind w:right="60"/>
              <w:jc w:val="right"/>
            </w:pPr>
            <w:r>
              <w:rPr>
                <w:lang w:val="uk-UA"/>
              </w:rPr>
              <w:t>79</w:t>
            </w:r>
            <w:r w:rsidR="00894626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7172D4">
            <w:pPr>
              <w:ind w:right="60"/>
              <w:jc w:val="right"/>
            </w:pPr>
            <w:r>
              <w:rPr>
                <w:lang w:val="uk-UA"/>
              </w:rPr>
              <w:t>79</w:t>
            </w:r>
            <w:bookmarkStart w:id="0" w:name="_GoBack"/>
            <w:bookmarkEnd w:id="0"/>
            <w:r w:rsidR="00894626">
              <w:t>,00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203372,29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203372,29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захід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  <w:r>
              <w:t>, проект (</w:t>
            </w:r>
            <w:proofErr w:type="spellStart"/>
            <w:r>
              <w:t>роботи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445,22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11111,11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11556,33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4C40" w:rsidRDefault="0089462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3B4C4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1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 w:rsidP="001127FA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14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сільскої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6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C40" w:rsidRDefault="00894626" w:rsidP="001127FA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14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42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4C40" w:rsidRDefault="00894626">
            <w:r>
              <w:rPr>
                <w:b/>
              </w:rPr>
              <w:t>11.02.2020 р.</w:t>
            </w: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  <w:tr w:rsidR="003B4C40">
        <w:trPr>
          <w:trHeight w:hRule="exact" w:val="280"/>
        </w:trPr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C40" w:rsidRDefault="0089462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1800" w:type="dxa"/>
          </w:tcPr>
          <w:p w:rsidR="003B4C40" w:rsidRDefault="003B4C40">
            <w:pPr>
              <w:pStyle w:val="EMPTYCELLSTYLE"/>
            </w:pPr>
          </w:p>
        </w:tc>
        <w:tc>
          <w:tcPr>
            <w:tcW w:w="400" w:type="dxa"/>
          </w:tcPr>
          <w:p w:rsidR="003B4C40" w:rsidRDefault="003B4C40">
            <w:pPr>
              <w:pStyle w:val="EMPTYCELLSTYLE"/>
            </w:pPr>
          </w:p>
        </w:tc>
      </w:tr>
    </w:tbl>
    <w:p w:rsidR="0052557B" w:rsidRDefault="0052557B"/>
    <w:sectPr w:rsidR="0052557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40"/>
    <w:rsid w:val="001127FA"/>
    <w:rsid w:val="003B4C40"/>
    <w:rsid w:val="0052557B"/>
    <w:rsid w:val="007172D4"/>
    <w:rsid w:val="00894626"/>
    <w:rsid w:val="00A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63D5"/>
  <w15:docId w15:val="{AE8EC3DF-0082-4208-AC43-8B9B83B8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C21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cp:lastPrinted>2020-02-13T11:16:00Z</cp:lastPrinted>
  <dcterms:created xsi:type="dcterms:W3CDTF">2020-02-13T10:17:00Z</dcterms:created>
  <dcterms:modified xsi:type="dcterms:W3CDTF">2020-02-13T17:27:00Z</dcterms:modified>
</cp:coreProperties>
</file>