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E8" w:rsidRPr="009810BB" w:rsidRDefault="00A03EE8" w:rsidP="00A03EE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A03EE8" w:rsidRPr="009810BB" w:rsidRDefault="00A03EE8" w:rsidP="00A03EE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A03EE8" w:rsidRPr="009810BB" w:rsidRDefault="00A03EE8" w:rsidP="00A03EE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A03EE8" w:rsidRPr="009810BB" w:rsidRDefault="00A03EE8" w:rsidP="00A03EE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A03EE8" w:rsidRPr="009810BB" w:rsidRDefault="00A03EE8" w:rsidP="00A03EE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356A" w:rsidRPr="00317854" w:rsidRDefault="0044356A" w:rsidP="00A449C1">
      <w:pPr>
        <w:spacing w:after="0" w:line="240" w:lineRule="auto"/>
        <w:ind w:left="4254"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4356A" w:rsidRPr="00A449C1" w:rsidRDefault="0044356A" w:rsidP="002A3F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4356A" w:rsidRPr="00850158" w:rsidRDefault="0044356A" w:rsidP="002A3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7854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AB073C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317854">
        <w:rPr>
          <w:rFonts w:ascii="Times New Roman" w:hAnsi="Times New Roman"/>
          <w:b/>
          <w:sz w:val="24"/>
          <w:szCs w:val="24"/>
          <w:u w:val="single"/>
          <w:lang w:val="uk-UA"/>
        </w:rPr>
        <w:t>-08</w:t>
      </w:r>
      <w:r w:rsidRPr="00850158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 </w:t>
      </w:r>
      <w:r w:rsidRPr="00850158">
        <w:rPr>
          <w:rFonts w:ascii="Times New Roman" w:hAnsi="Times New Roman"/>
          <w:b/>
          <w:caps/>
          <w:sz w:val="24"/>
          <w:szCs w:val="24"/>
        </w:rPr>
        <w:t>адміністративної послуги</w:t>
      </w:r>
    </w:p>
    <w:p w:rsidR="0044356A" w:rsidRPr="00850158" w:rsidRDefault="0044356A" w:rsidP="00410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50158">
        <w:rPr>
          <w:rFonts w:ascii="Times New Roman" w:hAnsi="Times New Roman"/>
          <w:b/>
          <w:sz w:val="24"/>
          <w:szCs w:val="24"/>
          <w:u w:val="single"/>
          <w:lang w:val="uk-UA"/>
        </w:rPr>
        <w:t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</w:t>
      </w:r>
    </w:p>
    <w:p w:rsidR="0044356A" w:rsidRPr="00A03EE8" w:rsidRDefault="00A03EE8" w:rsidP="00A449C1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(назва</w:t>
      </w:r>
      <w:r w:rsidR="00AB073C">
        <w:rPr>
          <w:rFonts w:ascii="Times New Roman" w:hAnsi="Times New Roman"/>
          <w:sz w:val="20"/>
          <w:szCs w:val="20"/>
          <w:lang w:val="uk-UA"/>
        </w:rPr>
        <w:t xml:space="preserve"> адміністративної</w:t>
      </w:r>
      <w:r>
        <w:rPr>
          <w:rFonts w:ascii="Times New Roman" w:hAnsi="Times New Roman"/>
          <w:sz w:val="20"/>
          <w:szCs w:val="20"/>
          <w:lang w:val="uk-UA"/>
        </w:rPr>
        <w:t xml:space="preserve"> послуги)</w:t>
      </w:r>
    </w:p>
    <w:p w:rsidR="00A03EE8" w:rsidRDefault="00A03EE8" w:rsidP="00A03EE8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A03EE8" w:rsidRPr="00186D45" w:rsidRDefault="00A03EE8" w:rsidP="00A03EE8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44356A" w:rsidRPr="00A449C1" w:rsidRDefault="0044356A" w:rsidP="002A3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25"/>
        <w:gridCol w:w="6696"/>
        <w:gridCol w:w="21"/>
      </w:tblGrid>
      <w:tr w:rsidR="0044356A" w:rsidRPr="00AE4E73" w:rsidTr="00850158">
        <w:trPr>
          <w:gridAfter w:val="1"/>
          <w:wAfter w:w="2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A" w:rsidRPr="00AE4E73" w:rsidRDefault="0044356A" w:rsidP="009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E73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AE4E73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AE4E73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AE4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AE4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4356A" w:rsidRPr="00AE4E73" w:rsidTr="00850158">
        <w:trPr>
          <w:gridAfter w:val="1"/>
          <w:wAfter w:w="21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56A" w:rsidRPr="005F5100" w:rsidRDefault="0044356A" w:rsidP="008501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4E7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AE4E73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AE4E73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AE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AE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AE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AE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AE4E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6A" w:rsidRDefault="0044356A" w:rsidP="00997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AE4E7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A03EE8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A03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03EE8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A03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03EE8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4356A" w:rsidRDefault="00A03EE8" w:rsidP="00A03E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44356A" w:rsidRPr="00AE4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4356A" w:rsidRPr="00AE4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4356A" w:rsidRPr="00AE4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356A" w:rsidRPr="00AE4E73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4356A" w:rsidRPr="00AE4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4356A" w:rsidRPr="00AE4E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4356A" w:rsidRPr="00AE4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44356A" w:rsidRPr="00AE4E73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3EE8" w:rsidRPr="00AE4E73" w:rsidTr="00C002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E8" w:rsidRPr="00AE4E73" w:rsidRDefault="00A03EE8" w:rsidP="00A03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>1.</w:t>
            </w:r>
          </w:p>
          <w:p w:rsidR="00A03EE8" w:rsidRPr="00AE4E73" w:rsidRDefault="00A03EE8" w:rsidP="00A03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3EE8" w:rsidRPr="00AE4E73" w:rsidRDefault="00A03EE8" w:rsidP="00A03E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4E73">
              <w:rPr>
                <w:rFonts w:ascii="Times New Roman" w:hAnsi="Times New Roman"/>
              </w:rPr>
              <w:t>Місцезнаходження</w:t>
            </w:r>
            <w:proofErr w:type="spellEnd"/>
            <w:r w:rsidRPr="00AE4E73">
              <w:rPr>
                <w:rFonts w:ascii="Times New Roman" w:hAnsi="Times New Roman"/>
              </w:rPr>
              <w:t>:</w:t>
            </w:r>
          </w:p>
          <w:p w:rsidR="00A03EE8" w:rsidRPr="00AE4E73" w:rsidRDefault="00A03EE8" w:rsidP="00A03EE8">
            <w:pPr>
              <w:spacing w:after="0" w:line="240" w:lineRule="auto"/>
              <w:rPr>
                <w:rFonts w:ascii="Times New Roman" w:hAnsi="Times New Roman"/>
              </w:rPr>
            </w:pPr>
            <w:r w:rsidRPr="00AE4E73">
              <w:rPr>
                <w:rFonts w:ascii="Times New Roman" w:hAnsi="Times New Roman"/>
              </w:rPr>
              <w:t>ЦНАП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8" w:rsidRPr="009810BB" w:rsidRDefault="00A03EE8" w:rsidP="00A03EE8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A03EE8" w:rsidRPr="00AE4E73" w:rsidTr="008501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E8" w:rsidRPr="00AE4E73" w:rsidRDefault="00A03EE8" w:rsidP="00A03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E8" w:rsidRPr="00AE4E73" w:rsidRDefault="00A03EE8" w:rsidP="00A03E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4E73">
              <w:rPr>
                <w:rFonts w:ascii="Times New Roman" w:hAnsi="Times New Roman"/>
              </w:rPr>
              <w:t>Інформація</w:t>
            </w:r>
            <w:proofErr w:type="spellEnd"/>
            <w:r w:rsidRPr="00AE4E73">
              <w:rPr>
                <w:rFonts w:ascii="Times New Roman" w:hAnsi="Times New Roman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</w:rPr>
              <w:t>щодо</w:t>
            </w:r>
            <w:proofErr w:type="spellEnd"/>
            <w:r w:rsidRPr="00AE4E73">
              <w:rPr>
                <w:rFonts w:ascii="Times New Roman" w:hAnsi="Times New Roman"/>
              </w:rPr>
              <w:t xml:space="preserve"> режиму</w:t>
            </w:r>
          </w:p>
          <w:p w:rsidR="00A03EE8" w:rsidRPr="00AE4E73" w:rsidRDefault="00A03EE8" w:rsidP="00A03E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4E73">
              <w:rPr>
                <w:rFonts w:ascii="Times New Roman" w:hAnsi="Times New Roman"/>
              </w:rPr>
              <w:t>роботи</w:t>
            </w:r>
            <w:proofErr w:type="spellEnd"/>
            <w:r w:rsidRPr="00AE4E73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8" w:rsidRPr="009810BB" w:rsidRDefault="00A03EE8" w:rsidP="00A0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A03EE8" w:rsidRPr="009810BB" w:rsidRDefault="00A03EE8" w:rsidP="00A0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A03EE8" w:rsidRPr="009810BB" w:rsidRDefault="00A03EE8" w:rsidP="00A0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A03EE8" w:rsidRPr="009810BB" w:rsidRDefault="00A03EE8" w:rsidP="00A03EE8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3EE8" w:rsidRPr="00AE4E73" w:rsidTr="00C002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E8" w:rsidRPr="00AE4E73" w:rsidRDefault="00A03EE8" w:rsidP="00A03E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E8" w:rsidRPr="00AE4E73" w:rsidRDefault="00A03EE8" w:rsidP="00A03EE8">
            <w:pPr>
              <w:spacing w:after="0" w:line="240" w:lineRule="auto"/>
              <w:rPr>
                <w:rFonts w:ascii="Times New Roman" w:hAnsi="Times New Roman"/>
              </w:rPr>
            </w:pPr>
            <w:r w:rsidRPr="00AE4E73">
              <w:rPr>
                <w:rFonts w:ascii="Times New Roman" w:hAnsi="Times New Roman"/>
              </w:rPr>
              <w:t>Телефон/факс (</w:t>
            </w:r>
            <w:proofErr w:type="spellStart"/>
            <w:r w:rsidRPr="00AE4E73">
              <w:rPr>
                <w:rFonts w:ascii="Times New Roman" w:hAnsi="Times New Roman"/>
              </w:rPr>
              <w:t>довідки</w:t>
            </w:r>
            <w:proofErr w:type="spellEnd"/>
            <w:r w:rsidRPr="00AE4E73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AE4E73">
              <w:rPr>
                <w:rFonts w:ascii="Times New Roman" w:hAnsi="Times New Roman"/>
              </w:rPr>
              <w:t>електронної</w:t>
            </w:r>
            <w:proofErr w:type="spellEnd"/>
            <w:r w:rsidRPr="00AE4E73">
              <w:rPr>
                <w:rFonts w:ascii="Times New Roman" w:hAnsi="Times New Roman"/>
              </w:rPr>
              <w:t xml:space="preserve"> </w:t>
            </w:r>
            <w:proofErr w:type="spellStart"/>
            <w:r w:rsidRPr="00AE4E73">
              <w:rPr>
                <w:rFonts w:ascii="Times New Roman" w:hAnsi="Times New Roman"/>
              </w:rPr>
              <w:t>пошти</w:t>
            </w:r>
            <w:proofErr w:type="spellEnd"/>
            <w:r w:rsidRPr="00AE4E73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8" w:rsidRPr="009810BB" w:rsidRDefault="00A03EE8" w:rsidP="00A0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A03EE8" w:rsidRPr="009810BB" w:rsidRDefault="00A03EE8" w:rsidP="00A03EE8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A03EE8" w:rsidRPr="009810BB" w:rsidRDefault="00A03EE8" w:rsidP="00A03EE8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4356A" w:rsidRPr="00AE4E73" w:rsidTr="00850158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A" w:rsidRPr="00AE4E73" w:rsidRDefault="0044356A" w:rsidP="004105BC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b/>
                <w:spacing w:val="-2"/>
                <w:lang w:val="uk-UA"/>
              </w:rPr>
              <w:t>Заява (клопотання);</w:t>
            </w:r>
          </w:p>
          <w:p w:rsidR="0044356A" w:rsidRPr="00AE4E73" w:rsidRDefault="0044356A" w:rsidP="004105BC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b/>
                <w:lang w:val="uk-UA"/>
              </w:rPr>
              <w:t>Г</w:t>
            </w:r>
            <w:r w:rsidRPr="00AE4E73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рафічні матеріали, на яких зазначено бажане місце розташування та розмір земельної ділянки;</w:t>
            </w:r>
          </w:p>
          <w:p w:rsidR="0044356A" w:rsidRPr="00AE4E73" w:rsidRDefault="0044356A" w:rsidP="004105BC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b/>
                <w:lang w:val="uk-UA"/>
              </w:rPr>
              <w:t>Погодження землекористувача</w:t>
            </w:r>
            <w:r w:rsidRPr="00AE4E73">
              <w:rPr>
                <w:rFonts w:ascii="Times New Roman" w:hAnsi="Times New Roman"/>
                <w:lang w:val="uk-UA"/>
              </w:rPr>
              <w:t xml:space="preserve"> (у разі вилучення земельної ділянки, що перебуває у користуванні інших осіб);</w:t>
            </w:r>
          </w:p>
          <w:p w:rsidR="0044356A" w:rsidRPr="00AE4E73" w:rsidRDefault="0044356A" w:rsidP="004105BC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AE4E73">
              <w:rPr>
                <w:rFonts w:ascii="Times New Roman" w:hAnsi="Times New Roman"/>
                <w:lang w:val="uk-UA"/>
              </w:rPr>
              <w:t>громадянина України.</w:t>
            </w:r>
          </w:p>
          <w:p w:rsidR="0044356A" w:rsidRPr="00AE4E73" w:rsidRDefault="0044356A" w:rsidP="002205ED">
            <w:pPr>
              <w:pStyle w:val="ac"/>
              <w:widowControl w:val="0"/>
              <w:shd w:val="clear" w:color="auto" w:fill="FFFFFF"/>
              <w:tabs>
                <w:tab w:val="left" w:pos="368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44356A" w:rsidRPr="00AE4E73" w:rsidRDefault="0044356A" w:rsidP="002205ED">
            <w:pPr>
              <w:tabs>
                <w:tab w:val="left" w:pos="8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AE4E7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E4E73">
              <w:rPr>
                <w:rFonts w:ascii="Times New Roman" w:hAnsi="Times New Roman"/>
                <w:lang w:val="uk-UA"/>
              </w:rPr>
              <w:t>додатково</w:t>
            </w:r>
            <w:r w:rsidRPr="00AE4E73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44356A" w:rsidRPr="00AE4E73" w:rsidRDefault="0044356A" w:rsidP="004105BC">
            <w:pPr>
              <w:pStyle w:val="ac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E4E73">
              <w:rPr>
                <w:rFonts w:ascii="Times New Roman" w:hAnsi="Times New Roman"/>
                <w:b/>
                <w:lang w:val="uk-UA"/>
              </w:rPr>
              <w:t>Довіреність;</w:t>
            </w:r>
          </w:p>
          <w:p w:rsidR="0044356A" w:rsidRPr="00AE4E73" w:rsidRDefault="0044356A" w:rsidP="004105BC">
            <w:pPr>
              <w:pStyle w:val="ac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E4E73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AE4E73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44356A" w:rsidRPr="00AE4E73" w:rsidTr="008501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44356A" w:rsidRPr="00AE4E73" w:rsidTr="008501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A" w:rsidRPr="00AE4E73" w:rsidRDefault="0044356A" w:rsidP="00AB073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 xml:space="preserve">Рішення </w:t>
            </w:r>
            <w:r w:rsidR="00AB073C">
              <w:rPr>
                <w:rFonts w:ascii="Times New Roman" w:hAnsi="Times New Roman"/>
                <w:lang w:val="uk-UA"/>
              </w:rPr>
              <w:t>сільськ</w:t>
            </w:r>
            <w:bookmarkStart w:id="1" w:name="_GoBack"/>
            <w:bookmarkEnd w:id="1"/>
            <w:r w:rsidRPr="00AE4E73">
              <w:rPr>
                <w:rFonts w:ascii="Times New Roman" w:hAnsi="Times New Roman"/>
                <w:lang w:val="uk-UA"/>
              </w:rPr>
              <w:t>ої ради про надання дозволу (або відмова) на розробку проекту землеустрою.</w:t>
            </w:r>
            <w:r w:rsidRPr="00AE4E73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44356A" w:rsidRPr="00AE4E73" w:rsidTr="008501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AE4E73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A" w:rsidRPr="00AE4E73" w:rsidRDefault="0044356A" w:rsidP="002205E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AE4E73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на проведення найближчого засідання місцевої ради)</w:t>
            </w:r>
          </w:p>
        </w:tc>
      </w:tr>
      <w:tr w:rsidR="0044356A" w:rsidRPr="00AE4E73" w:rsidTr="008501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A" w:rsidRPr="00AE4E73" w:rsidRDefault="0044356A" w:rsidP="004105BC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 xml:space="preserve">Особисто в тому числі через представника за довіреністю (з посвідченням особи). </w:t>
            </w:r>
          </w:p>
          <w:p w:rsidR="0044356A" w:rsidRPr="00AE4E73" w:rsidRDefault="0044356A" w:rsidP="004105BC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4E73">
              <w:rPr>
                <w:rFonts w:ascii="Times New Roman" w:hAnsi="Times New Roman"/>
                <w:lang w:val="uk-UA"/>
              </w:rPr>
              <w:t>Поштою.</w:t>
            </w:r>
          </w:p>
        </w:tc>
      </w:tr>
      <w:tr w:rsidR="0044356A" w:rsidRPr="00AE4E73" w:rsidTr="008501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56A" w:rsidRPr="00AE4E73" w:rsidRDefault="0044356A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AE4E73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A" w:rsidRPr="00D90E7D" w:rsidRDefault="0044356A" w:rsidP="004105BC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 xml:space="preserve">Земельний кодекс України (ст. </w:t>
            </w:r>
            <w:r w:rsidRPr="00AE4E73">
              <w:rPr>
                <w:rFonts w:ascii="Times New Roman" w:hAnsi="Times New Roman"/>
                <w:lang w:val="uk-UA"/>
              </w:rPr>
              <w:t>12, 81, 116, 118,120, 121, 122</w:t>
            </w:r>
            <w:r w:rsidRPr="00D90E7D">
              <w:rPr>
                <w:rFonts w:ascii="Times New Roman" w:eastAsia="SimSun" w:hAnsi="Times New Roman"/>
                <w:lang w:val="uk-UA"/>
              </w:rPr>
              <w:t>);</w:t>
            </w:r>
          </w:p>
          <w:p w:rsidR="0044356A" w:rsidRPr="00D90E7D" w:rsidRDefault="0044356A" w:rsidP="004105BC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землеустрій» (ст. 19, 22).</w:t>
            </w:r>
          </w:p>
        </w:tc>
      </w:tr>
    </w:tbl>
    <w:p w:rsidR="0044356A" w:rsidRDefault="0044356A" w:rsidP="00317854">
      <w:pPr>
        <w:ind w:left="-709"/>
        <w:rPr>
          <w:lang w:val="uk-UA"/>
        </w:rPr>
      </w:pPr>
    </w:p>
    <w:sectPr w:rsidR="0044356A" w:rsidSect="00A03E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5BC"/>
    <w:rsid w:val="001E10C8"/>
    <w:rsid w:val="001F7121"/>
    <w:rsid w:val="002205ED"/>
    <w:rsid w:val="002A3F5A"/>
    <w:rsid w:val="00317854"/>
    <w:rsid w:val="00334E5B"/>
    <w:rsid w:val="004105BC"/>
    <w:rsid w:val="0044356A"/>
    <w:rsid w:val="00476060"/>
    <w:rsid w:val="00493FC8"/>
    <w:rsid w:val="00572BBF"/>
    <w:rsid w:val="005D6493"/>
    <w:rsid w:val="005F5100"/>
    <w:rsid w:val="00646151"/>
    <w:rsid w:val="00786CB4"/>
    <w:rsid w:val="007D2DFC"/>
    <w:rsid w:val="00803E94"/>
    <w:rsid w:val="00850158"/>
    <w:rsid w:val="008908CE"/>
    <w:rsid w:val="008E008C"/>
    <w:rsid w:val="00997DA9"/>
    <w:rsid w:val="00A03EE8"/>
    <w:rsid w:val="00A40B80"/>
    <w:rsid w:val="00A449C1"/>
    <w:rsid w:val="00A754E4"/>
    <w:rsid w:val="00AB073C"/>
    <w:rsid w:val="00AE4A22"/>
    <w:rsid w:val="00AE4E73"/>
    <w:rsid w:val="00B511B8"/>
    <w:rsid w:val="00C26393"/>
    <w:rsid w:val="00C5634F"/>
    <w:rsid w:val="00C56D60"/>
    <w:rsid w:val="00D86907"/>
    <w:rsid w:val="00D90E7D"/>
    <w:rsid w:val="00EF59F7"/>
    <w:rsid w:val="00F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EEFED"/>
  <w15:docId w15:val="{88469EDC-245B-43DC-A961-B254768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C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64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646151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78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uiPriority w:val="99"/>
    <w:rsid w:val="00A44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11</cp:revision>
  <cp:lastPrinted>2019-12-11T07:20:00Z</cp:lastPrinted>
  <dcterms:created xsi:type="dcterms:W3CDTF">2019-10-16T10:00:00Z</dcterms:created>
  <dcterms:modified xsi:type="dcterms:W3CDTF">2020-01-17T13:28:00Z</dcterms:modified>
</cp:coreProperties>
</file>