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5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9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1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2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C62F5" w:rsidRDefault="006C62F5">
            <w:pPr>
              <w:pStyle w:val="EMPTYCELLSTYLE"/>
            </w:pP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5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9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1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2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C62F5" w:rsidRDefault="006C62F5">
            <w:pPr>
              <w:pStyle w:val="EMPTYCELLSTYLE"/>
            </w:pP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0211010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1010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0910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5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2F5" w:rsidRDefault="00A346A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Pr="0012699C" w:rsidRDefault="00A346A8">
            <w:pPr>
              <w:ind w:left="60"/>
              <w:jc w:val="center"/>
              <w:rPr>
                <w:sz w:val="14"/>
                <w:szCs w:val="14"/>
              </w:rPr>
            </w:pPr>
            <w:r w:rsidRPr="0012699C">
              <w:rPr>
                <w:sz w:val="14"/>
                <w:szCs w:val="14"/>
              </w:rPr>
              <w:t xml:space="preserve">Код </w:t>
            </w:r>
            <w:proofErr w:type="spellStart"/>
            <w:r w:rsidRPr="0012699C">
              <w:rPr>
                <w:sz w:val="14"/>
                <w:szCs w:val="14"/>
              </w:rPr>
              <w:t>Економічної</w:t>
            </w:r>
            <w:proofErr w:type="spellEnd"/>
            <w:r w:rsidRPr="0012699C">
              <w:rPr>
                <w:sz w:val="14"/>
                <w:szCs w:val="14"/>
              </w:rPr>
              <w:t xml:space="preserve"> </w:t>
            </w:r>
            <w:proofErr w:type="spellStart"/>
            <w:r w:rsidRPr="0012699C">
              <w:rPr>
                <w:sz w:val="14"/>
                <w:szCs w:val="14"/>
              </w:rPr>
              <w:t>класифікації</w:t>
            </w:r>
            <w:proofErr w:type="spellEnd"/>
            <w:r w:rsidRPr="0012699C">
              <w:rPr>
                <w:sz w:val="14"/>
                <w:szCs w:val="14"/>
              </w:rPr>
              <w:br/>
            </w:r>
            <w:proofErr w:type="spellStart"/>
            <w:r w:rsidRPr="0012699C">
              <w:rPr>
                <w:sz w:val="14"/>
                <w:szCs w:val="14"/>
              </w:rPr>
              <w:t>видатків</w:t>
            </w:r>
            <w:proofErr w:type="spellEnd"/>
            <w:r w:rsidRPr="0012699C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12699C">
              <w:rPr>
                <w:sz w:val="14"/>
                <w:szCs w:val="14"/>
              </w:rPr>
              <w:t>Класифікації</w:t>
            </w:r>
            <w:proofErr w:type="spellEnd"/>
            <w:r w:rsidRPr="0012699C">
              <w:rPr>
                <w:sz w:val="14"/>
                <w:szCs w:val="14"/>
              </w:rPr>
              <w:br/>
            </w:r>
            <w:proofErr w:type="spellStart"/>
            <w:r w:rsidRPr="0012699C">
              <w:rPr>
                <w:sz w:val="14"/>
                <w:szCs w:val="14"/>
              </w:rPr>
              <w:t>кредитування</w:t>
            </w:r>
            <w:proofErr w:type="spellEnd"/>
            <w:r w:rsidRPr="0012699C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2 921 769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3 595 292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4 317 928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8 096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Pr="0012699C" w:rsidRDefault="0012699C">
            <w:pPr>
              <w:ind w:left="60"/>
              <w:rPr>
                <w:sz w:val="14"/>
                <w:szCs w:val="14"/>
                <w:lang w:val="uk-UA"/>
              </w:rPr>
            </w:pPr>
            <w:r>
              <w:rPr>
                <w:rFonts w:eastAsia="Arial"/>
                <w:sz w:val="14"/>
                <w:szCs w:val="14"/>
                <w:lang w:val="uk-UA"/>
              </w:rPr>
              <w:t>О</w:t>
            </w:r>
            <w:r w:rsidR="00A346A8" w:rsidRPr="0012699C">
              <w:rPr>
                <w:rFonts w:eastAsia="Arial"/>
                <w:sz w:val="14"/>
                <w:szCs w:val="14"/>
              </w:rPr>
              <w:t xml:space="preserve">плата </w:t>
            </w:r>
            <w:proofErr w:type="spellStart"/>
            <w:r w:rsidR="00A346A8" w:rsidRPr="0012699C">
              <w:rPr>
                <w:rFonts w:eastAsia="Arial"/>
                <w:sz w:val="14"/>
                <w:szCs w:val="14"/>
              </w:rPr>
              <w:t>додаткових</w:t>
            </w:r>
            <w:proofErr w:type="spellEnd"/>
            <w:r w:rsidR="00A346A8" w:rsidRPr="0012699C">
              <w:rPr>
                <w:rFonts w:eastAsia="Arial"/>
                <w:sz w:val="14"/>
                <w:szCs w:val="14"/>
              </w:rPr>
              <w:t xml:space="preserve"> психолого-</w:t>
            </w:r>
            <w:proofErr w:type="spellStart"/>
            <w:r w:rsidR="00A346A8" w:rsidRPr="0012699C">
              <w:rPr>
                <w:rFonts w:eastAsia="Arial"/>
                <w:sz w:val="14"/>
                <w:szCs w:val="14"/>
              </w:rPr>
              <w:t>педагогічних</w:t>
            </w:r>
            <w:proofErr w:type="spellEnd"/>
            <w:r w:rsidR="00A346A8" w:rsidRPr="0012699C">
              <w:rPr>
                <w:rFonts w:eastAsia="Arial"/>
                <w:sz w:val="14"/>
                <w:szCs w:val="14"/>
              </w:rPr>
              <w:t xml:space="preserve"> і </w:t>
            </w:r>
            <w:proofErr w:type="spellStart"/>
            <w:r w:rsidR="00A346A8" w:rsidRPr="0012699C">
              <w:rPr>
                <w:rFonts w:eastAsia="Arial"/>
                <w:sz w:val="14"/>
                <w:szCs w:val="14"/>
              </w:rPr>
              <w:t>корекційно</w:t>
            </w:r>
            <w:proofErr w:type="spellEnd"/>
            <w:r w:rsidR="00A346A8" w:rsidRPr="0012699C">
              <w:rPr>
                <w:rFonts w:eastAsia="Arial"/>
                <w:sz w:val="14"/>
                <w:szCs w:val="14"/>
              </w:rPr>
              <w:t>-</w:t>
            </w:r>
            <w:r w:rsidRPr="0012699C">
              <w:rPr>
                <w:rFonts w:eastAsia="Arial"/>
                <w:sz w:val="14"/>
                <w:szCs w:val="14"/>
                <w:lang w:val="uk-UA"/>
              </w:rPr>
              <w:t xml:space="preserve">розвиткових занять-послуг для осіб з особливими освітніми потребами за рахунок </w:t>
            </w:r>
            <w:r w:rsidRPr="0012699C">
              <w:rPr>
                <w:sz w:val="14"/>
                <w:szCs w:val="14"/>
                <w:lang w:val="uk-UA"/>
              </w:rPr>
      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608 870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750 436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862 577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A346A8">
            <w:pPr>
              <w:ind w:right="60"/>
              <w:jc w:val="right"/>
            </w:pPr>
            <w:r>
              <w:rPr>
                <w:sz w:val="16"/>
              </w:rPr>
              <w:t>1 782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12699C">
            <w:pPr>
              <w:ind w:left="60"/>
            </w:pPr>
            <w:r w:rsidRPr="0012699C">
              <w:rPr>
                <w:rFonts w:eastAsia="Arial"/>
                <w:sz w:val="14"/>
                <w:szCs w:val="14"/>
              </w:rPr>
              <w:t>О</w:t>
            </w:r>
            <w:r w:rsidRPr="0012699C">
              <w:rPr>
                <w:rFonts w:eastAsia="Arial"/>
                <w:sz w:val="14"/>
                <w:szCs w:val="14"/>
              </w:rPr>
              <w:t>плата</w:t>
            </w:r>
            <w:r>
              <w:rPr>
                <w:rFonts w:eastAsia="Arial"/>
                <w:sz w:val="14"/>
                <w:szCs w:val="14"/>
                <w:lang w:val="uk-UA"/>
              </w:rPr>
              <w:t xml:space="preserve"> нарахувань ЄСВ на оплату</w:t>
            </w:r>
            <w:r w:rsidRPr="0012699C">
              <w:rPr>
                <w:rFonts w:eastAsia="Arial"/>
                <w:sz w:val="14"/>
                <w:szCs w:val="14"/>
              </w:rPr>
              <w:t xml:space="preserve"> </w:t>
            </w:r>
            <w:proofErr w:type="spellStart"/>
            <w:r w:rsidRPr="0012699C">
              <w:rPr>
                <w:rFonts w:eastAsia="Arial"/>
                <w:sz w:val="14"/>
                <w:szCs w:val="14"/>
              </w:rPr>
              <w:t>додаткових</w:t>
            </w:r>
            <w:proofErr w:type="spellEnd"/>
            <w:r w:rsidRPr="0012699C">
              <w:rPr>
                <w:rFonts w:eastAsia="Arial"/>
                <w:sz w:val="14"/>
                <w:szCs w:val="14"/>
              </w:rPr>
              <w:t xml:space="preserve"> психолого-</w:t>
            </w:r>
            <w:proofErr w:type="spellStart"/>
            <w:r w:rsidRPr="0012699C">
              <w:rPr>
                <w:rFonts w:eastAsia="Arial"/>
                <w:sz w:val="14"/>
                <w:szCs w:val="14"/>
              </w:rPr>
              <w:t>педагогічних</w:t>
            </w:r>
            <w:proofErr w:type="spellEnd"/>
            <w:r w:rsidRPr="0012699C">
              <w:rPr>
                <w:rFonts w:eastAsia="Arial"/>
                <w:sz w:val="14"/>
                <w:szCs w:val="14"/>
              </w:rPr>
              <w:t xml:space="preserve"> і </w:t>
            </w:r>
            <w:proofErr w:type="spellStart"/>
            <w:r w:rsidRPr="0012699C">
              <w:rPr>
                <w:rFonts w:eastAsia="Arial"/>
                <w:sz w:val="14"/>
                <w:szCs w:val="14"/>
              </w:rPr>
              <w:t>корекційно</w:t>
            </w:r>
            <w:proofErr w:type="spellEnd"/>
            <w:r w:rsidRPr="0012699C">
              <w:rPr>
                <w:rFonts w:eastAsia="Arial"/>
                <w:sz w:val="14"/>
                <w:szCs w:val="14"/>
              </w:rPr>
              <w:t>-</w:t>
            </w:r>
            <w:r w:rsidRPr="0012699C">
              <w:rPr>
                <w:rFonts w:eastAsia="Arial"/>
                <w:sz w:val="14"/>
                <w:szCs w:val="14"/>
                <w:lang w:val="uk-UA"/>
              </w:rPr>
              <w:t xml:space="preserve">розвиткових занять-послуг для осіб з особливими освітніми потребами за рахунок </w:t>
            </w:r>
            <w:r w:rsidRPr="0012699C">
              <w:rPr>
                <w:sz w:val="14"/>
                <w:szCs w:val="14"/>
                <w:lang w:val="uk-UA"/>
              </w:rPr>
      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  <w:r>
              <w:rPr>
                <w:sz w:val="16"/>
              </w:rPr>
              <w:t>45 561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  <w:r>
              <w:rPr>
                <w:sz w:val="16"/>
              </w:rPr>
              <w:t>4 839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Pr="0012699C" w:rsidRDefault="0012699C" w:rsidP="0012699C">
            <w:pPr>
              <w:ind w:left="60"/>
              <w:rPr>
                <w:sz w:val="14"/>
                <w:szCs w:val="14"/>
                <w:lang w:val="uk-UA"/>
              </w:rPr>
            </w:pPr>
            <w:r w:rsidRPr="0012699C">
              <w:rPr>
                <w:rFonts w:eastAsia="Arial"/>
                <w:sz w:val="16"/>
                <w:szCs w:val="16"/>
                <w:lang w:val="uk-UA"/>
              </w:rPr>
              <w:t>О</w:t>
            </w:r>
            <w:r w:rsidRPr="0012699C">
              <w:rPr>
                <w:rFonts w:eastAsia="Arial"/>
                <w:sz w:val="16"/>
                <w:szCs w:val="16"/>
              </w:rPr>
              <w:t>плата</w:t>
            </w:r>
            <w:r w:rsidRPr="0012699C">
              <w:rPr>
                <w:sz w:val="16"/>
                <w:szCs w:val="16"/>
              </w:rPr>
              <w:t xml:space="preserve"> </w:t>
            </w:r>
            <w:proofErr w:type="spellStart"/>
            <w:r w:rsidRPr="0012699C">
              <w:rPr>
                <w:sz w:val="16"/>
                <w:szCs w:val="16"/>
              </w:rPr>
              <w:t>спеціальних</w:t>
            </w:r>
            <w:proofErr w:type="spellEnd"/>
            <w:r w:rsidRPr="0012699C">
              <w:rPr>
                <w:sz w:val="16"/>
                <w:szCs w:val="16"/>
              </w:rPr>
              <w:t xml:space="preserve"> </w:t>
            </w:r>
            <w:proofErr w:type="spellStart"/>
            <w:r w:rsidRPr="0012699C">
              <w:rPr>
                <w:sz w:val="16"/>
                <w:szCs w:val="16"/>
              </w:rPr>
              <w:t>засобів</w:t>
            </w:r>
            <w:proofErr w:type="spellEnd"/>
            <w:r w:rsidRPr="0012699C">
              <w:rPr>
                <w:sz w:val="16"/>
                <w:szCs w:val="16"/>
              </w:rPr>
              <w:t xml:space="preserve"> </w:t>
            </w:r>
            <w:proofErr w:type="spellStart"/>
            <w:r w:rsidRPr="0012699C">
              <w:rPr>
                <w:sz w:val="16"/>
                <w:szCs w:val="16"/>
              </w:rPr>
              <w:t>корекції</w:t>
            </w:r>
            <w:proofErr w:type="spellEnd"/>
            <w:r w:rsidRPr="0012699C">
              <w:rPr>
                <w:sz w:val="16"/>
                <w:szCs w:val="16"/>
              </w:rPr>
              <w:t xml:space="preserve"> </w:t>
            </w:r>
            <w:proofErr w:type="spellStart"/>
            <w:r w:rsidRPr="0012699C">
              <w:rPr>
                <w:sz w:val="16"/>
                <w:szCs w:val="16"/>
              </w:rPr>
              <w:t>психофізичного</w:t>
            </w:r>
            <w:proofErr w:type="spellEnd"/>
            <w:r w:rsidRPr="0012699C">
              <w:rPr>
                <w:sz w:val="16"/>
                <w:szCs w:val="16"/>
              </w:rPr>
              <w:t xml:space="preserve"> </w:t>
            </w:r>
            <w:proofErr w:type="spellStart"/>
            <w:r w:rsidRPr="0012699C">
              <w:rPr>
                <w:sz w:val="16"/>
                <w:szCs w:val="16"/>
              </w:rPr>
              <w:t>розвитку</w:t>
            </w:r>
            <w:proofErr w:type="spellEnd"/>
            <w:r w:rsidRPr="0012699C">
              <w:rPr>
                <w:rFonts w:eastAsia="Arial"/>
                <w:sz w:val="14"/>
                <w:szCs w:val="14"/>
              </w:rPr>
              <w:t xml:space="preserve"> </w:t>
            </w:r>
            <w:r w:rsidRPr="0012699C">
              <w:rPr>
                <w:rFonts w:eastAsia="Arial"/>
                <w:sz w:val="14"/>
                <w:szCs w:val="14"/>
                <w:lang w:val="uk-UA"/>
              </w:rPr>
              <w:t xml:space="preserve">для осіб з особливими освітніми потребами за рахунок </w:t>
            </w:r>
            <w:r w:rsidRPr="0012699C">
              <w:rPr>
                <w:sz w:val="14"/>
                <w:szCs w:val="14"/>
                <w:lang w:val="uk-UA"/>
              </w:rPr>
      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62F5" w:rsidRDefault="00A346A8">
            <w:pPr>
              <w:ind w:right="60"/>
              <w:jc w:val="right"/>
            </w:pPr>
            <w:r>
              <w:rPr>
                <w:b/>
                <w:sz w:val="16"/>
              </w:rPr>
              <w:t>3 530 639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62F5" w:rsidRDefault="00A346A8">
            <w:pPr>
              <w:ind w:right="60"/>
              <w:jc w:val="right"/>
            </w:pPr>
            <w:r>
              <w:rPr>
                <w:b/>
                <w:sz w:val="16"/>
              </w:rPr>
              <w:t>4 345 728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62F5" w:rsidRDefault="00A346A8">
            <w:pPr>
              <w:ind w:right="60"/>
              <w:jc w:val="right"/>
            </w:pPr>
            <w:r>
              <w:rPr>
                <w:b/>
                <w:sz w:val="16"/>
              </w:rPr>
              <w:t>5 226 066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62F5" w:rsidRDefault="00A346A8">
            <w:pPr>
              <w:ind w:right="60"/>
              <w:jc w:val="right"/>
            </w:pPr>
            <w:r>
              <w:rPr>
                <w:b/>
                <w:sz w:val="16"/>
              </w:rPr>
              <w:t>14 717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A346A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144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62F5" w:rsidRDefault="006C62F5">
            <w:pPr>
              <w:ind w:left="60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C62F5" w:rsidRDefault="006C62F5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2F5" w:rsidRDefault="006C62F5">
            <w:pPr>
              <w:jc w:val="center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2F5" w:rsidRDefault="00A346A8">
            <w:r>
              <w:rPr>
                <w:sz w:val="16"/>
              </w:rPr>
              <w:t xml:space="preserve">№29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21.05.2020  р.</w:t>
            </w: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6C62F5" w:rsidTr="001269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6C62F5" w:rsidRDefault="006C62F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9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140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C62F5" w:rsidRDefault="006C62F5">
            <w:pPr>
              <w:pStyle w:val="EMPTYCELLSTYLE"/>
            </w:pPr>
          </w:p>
        </w:tc>
        <w:tc>
          <w:tcPr>
            <w:tcW w:w="116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C62F5" w:rsidRDefault="006C62F5">
            <w:pPr>
              <w:pStyle w:val="EMPTYCELLSTYLE"/>
            </w:pPr>
          </w:p>
        </w:tc>
        <w:tc>
          <w:tcPr>
            <w:tcW w:w="202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4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80" w:type="dxa"/>
          </w:tcPr>
          <w:p w:rsidR="006C62F5" w:rsidRDefault="006C62F5">
            <w:pPr>
              <w:pStyle w:val="EMPTYCELLSTYLE"/>
            </w:pPr>
          </w:p>
        </w:tc>
        <w:tc>
          <w:tcPr>
            <w:tcW w:w="360" w:type="dxa"/>
          </w:tcPr>
          <w:p w:rsidR="006C62F5" w:rsidRDefault="006C62F5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1308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2699C" w:rsidRDefault="0012699C" w:rsidP="0012699C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2699C" w:rsidRDefault="0012699C" w:rsidP="0012699C">
            <w:pPr>
              <w:spacing w:after="200"/>
              <w:ind w:left="500"/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r w:rsidR="00A346A8">
              <w:rPr>
                <w:lang w:val="uk-UA"/>
              </w:rPr>
              <w:t xml:space="preserve">на 2020 рік </w:t>
            </w:r>
            <w:bookmarkStart w:id="0" w:name="_GoBack"/>
            <w:bookmarkEnd w:id="0"/>
            <w:proofErr w:type="spellStart"/>
            <w:r>
              <w:t>передбачаються</w:t>
            </w:r>
            <w:proofErr w:type="spellEnd"/>
            <w:r>
              <w:t xml:space="preserve"> за рахунок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 за рахунок </w:t>
            </w:r>
            <w:proofErr w:type="spellStart"/>
            <w:r>
              <w:t>відповідної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на оплату </w:t>
            </w:r>
            <w:proofErr w:type="spellStart"/>
            <w:r>
              <w:t>додаткових</w:t>
            </w:r>
            <w:proofErr w:type="spellEnd"/>
            <w:r>
              <w:t xml:space="preserve"> психолого-</w:t>
            </w:r>
            <w:proofErr w:type="spellStart"/>
            <w:r>
              <w:t>педагогічних</w:t>
            </w:r>
            <w:proofErr w:type="spellEnd"/>
            <w:r>
              <w:t xml:space="preserve"> і </w:t>
            </w:r>
            <w:proofErr w:type="spellStart"/>
            <w:r>
              <w:t>корекційно</w:t>
            </w:r>
            <w:proofErr w:type="spellEnd"/>
            <w:r>
              <w:t xml:space="preserve">-розвиткових занять,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індивідуальною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здобувають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 в </w:t>
            </w:r>
            <w:proofErr w:type="spellStart"/>
            <w:r>
              <w:t>інклюзивних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 xml:space="preserve"> «</w:t>
            </w:r>
            <w:proofErr w:type="spellStart"/>
            <w:r>
              <w:t>Яблунька</w:t>
            </w:r>
            <w:proofErr w:type="spellEnd"/>
            <w:r>
              <w:t xml:space="preserve">» с. Степанки та на оплату </w:t>
            </w:r>
            <w:proofErr w:type="spellStart"/>
            <w:r>
              <w:t>нарахувань</w:t>
            </w:r>
            <w:proofErr w:type="spellEnd"/>
            <w:r>
              <w:t xml:space="preserve"> ЄСВ за оплату </w:t>
            </w:r>
            <w:proofErr w:type="spellStart"/>
            <w:r>
              <w:t>додаткових</w:t>
            </w:r>
            <w:proofErr w:type="spellEnd"/>
            <w:r>
              <w:t xml:space="preserve"> психолого-</w:t>
            </w:r>
            <w:proofErr w:type="spellStart"/>
            <w:r>
              <w:t>педагогічних</w:t>
            </w:r>
            <w:proofErr w:type="spellEnd"/>
            <w:r>
              <w:t xml:space="preserve"> і </w:t>
            </w:r>
            <w:proofErr w:type="spellStart"/>
            <w:r>
              <w:t>корекційно</w:t>
            </w:r>
            <w:proofErr w:type="spellEnd"/>
            <w:r>
              <w:t xml:space="preserve">-розвиткових занять,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індивідуальною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 особам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здобувають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 в </w:t>
            </w:r>
            <w:proofErr w:type="spellStart"/>
            <w:r>
              <w:t>інклюзивних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  <w:r>
              <w:t xml:space="preserve"> «</w:t>
            </w:r>
            <w:proofErr w:type="spellStart"/>
            <w:r>
              <w:t>Яблунька</w:t>
            </w:r>
            <w:proofErr w:type="spellEnd"/>
            <w:r>
              <w:t xml:space="preserve">» с. Степанки;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спеціальних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корекції</w:t>
            </w:r>
            <w:proofErr w:type="spellEnd"/>
            <w:r>
              <w:t xml:space="preserve"> </w:t>
            </w:r>
            <w:proofErr w:type="spellStart"/>
            <w:r>
              <w:t>психофізичного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дають</w:t>
            </w:r>
            <w:proofErr w:type="spellEnd"/>
            <w:r>
              <w:t xml:space="preserve"> </w:t>
            </w:r>
            <w:proofErr w:type="spellStart"/>
            <w:r>
              <w:t>змогу</w:t>
            </w:r>
            <w:proofErr w:type="spellEnd"/>
            <w:r>
              <w:t xml:space="preserve"> </w:t>
            </w:r>
            <w:proofErr w:type="spellStart"/>
            <w:r>
              <w:t>опанувати</w:t>
            </w:r>
            <w:proofErr w:type="spellEnd"/>
            <w:r>
              <w:t xml:space="preserve"> </w:t>
            </w:r>
            <w:proofErr w:type="spellStart"/>
            <w:r>
              <w:t>навчальну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, для осіб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здобувають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 в </w:t>
            </w:r>
            <w:proofErr w:type="spellStart"/>
            <w:r>
              <w:t>інклюзивних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закладу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«</w:t>
            </w:r>
            <w:proofErr w:type="spellStart"/>
            <w:r>
              <w:t>Яблунька</w:t>
            </w:r>
            <w:proofErr w:type="spellEnd"/>
            <w:r>
              <w:t>» с. Степанки.</w:t>
            </w: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5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9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1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02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9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2699C" w:rsidRDefault="0012699C" w:rsidP="0012699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2699C" w:rsidRDefault="0012699C" w:rsidP="0012699C">
            <w:pPr>
              <w:ind w:left="60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699C" w:rsidRDefault="0012699C" w:rsidP="0012699C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Pr>
              <w:jc w:val="center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99C" w:rsidRDefault="0012699C" w:rsidP="0012699C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606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2699C" w:rsidRDefault="0012699C" w:rsidP="0012699C">
            <w:pPr>
              <w:spacing w:after="200"/>
              <w:ind w:left="500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5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9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1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02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5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5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9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5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Pr="0012699C" w:rsidRDefault="0012699C" w:rsidP="0012699C">
            <w:pPr>
              <w:rPr>
                <w:lang w:val="uk-UA"/>
              </w:rPr>
            </w:pPr>
            <w:r>
              <w:rPr>
                <w:b/>
                <w:lang w:val="uk-UA"/>
              </w:rPr>
              <w:t>Спеціаліст І категорії</w:t>
            </w: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Pr="0012699C" w:rsidRDefault="0012699C" w:rsidP="0012699C">
            <w:pPr>
              <w:jc w:val="center"/>
              <w:rPr>
                <w:lang w:val="uk-UA"/>
              </w:rPr>
            </w:pPr>
            <w:r>
              <w:t>Л.</w:t>
            </w:r>
            <w:r>
              <w:rPr>
                <w:lang w:val="uk-UA"/>
              </w:rPr>
              <w:t>В. Ковальова</w:t>
            </w:r>
          </w:p>
        </w:tc>
        <w:tc>
          <w:tcPr>
            <w:tcW w:w="202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5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96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40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99C" w:rsidRDefault="0012699C" w:rsidP="001269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  <w:tr w:rsidR="0012699C" w:rsidTr="001269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2699C" w:rsidRDefault="0012699C" w:rsidP="0012699C">
            <w:r>
              <w:rPr>
                <w:sz w:val="16"/>
              </w:rPr>
              <w:t xml:space="preserve">№29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21.05.2020  р.</w:t>
            </w:r>
          </w:p>
        </w:tc>
        <w:tc>
          <w:tcPr>
            <w:tcW w:w="4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80" w:type="dxa"/>
          </w:tcPr>
          <w:p w:rsidR="0012699C" w:rsidRDefault="0012699C" w:rsidP="0012699C">
            <w:pPr>
              <w:pStyle w:val="EMPTYCELLSTYLE"/>
            </w:pPr>
          </w:p>
        </w:tc>
        <w:tc>
          <w:tcPr>
            <w:tcW w:w="360" w:type="dxa"/>
          </w:tcPr>
          <w:p w:rsidR="0012699C" w:rsidRDefault="0012699C" w:rsidP="0012699C">
            <w:pPr>
              <w:pStyle w:val="EMPTYCELLSTYLE"/>
            </w:pPr>
          </w:p>
        </w:tc>
      </w:tr>
    </w:tbl>
    <w:p w:rsidR="00000000" w:rsidRDefault="00A346A8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F5"/>
    <w:rsid w:val="0012699C"/>
    <w:rsid w:val="006C62F5"/>
    <w:rsid w:val="00A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F75"/>
  <w15:docId w15:val="{537FFFB8-4630-4DC0-932E-0FE8ADB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2020-06-03T06:06:00Z</dcterms:created>
  <dcterms:modified xsi:type="dcterms:W3CDTF">2020-06-03T06:06:00Z</dcterms:modified>
</cp:coreProperties>
</file>