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A2638">
        <w:trPr>
          <w:trHeight w:hRule="exact" w:val="4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638" w:rsidRDefault="00BA26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1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638" w:rsidRDefault="00BA26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6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638" w:rsidRDefault="00BA26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t>Наказ / розпорядчий документ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 w:rsidP="00CC7CB1">
            <w:pPr>
              <w:jc w:val="center"/>
            </w:pPr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ind w:left="60"/>
              <w:jc w:val="center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Pr="0027364C" w:rsidRDefault="00B83138">
            <w:pPr>
              <w:rPr>
                <w:lang w:val="uk-UA"/>
              </w:rPr>
            </w:pPr>
            <w:r>
              <w:t xml:space="preserve">01.07.2020 р. № </w:t>
            </w:r>
            <w:r w:rsidR="0027364C">
              <w:rPr>
                <w:lang w:val="uk-UA"/>
              </w:rPr>
              <w:t>91</w:t>
            </w:r>
            <w:bookmarkStart w:id="0" w:name="_GoBack"/>
            <w:bookmarkEnd w:id="0"/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32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638" w:rsidRDefault="00BA26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6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3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4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3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r>
              <w:t xml:space="preserve"> 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6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b/>
              </w:rPr>
              <w:t xml:space="preserve"> ( 0211020 )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1020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7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638" w:rsidRDefault="00B8313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24561391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21904751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2656640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3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загальну середню освіту", Закон України "Про охорону дитинства", рішення Степанківської сільської ради від 23.12.2019 року № 42-44/VІІ "Про бюджет Степанківської сільської об'єднаної територіальної громади на 2020 рік", зі змінами від 07.02.2020 року № 43-23/VІІ, 12.03.2020 року № 44-5/VІІ, 24.03.2020 року № 45-2/VІІ, 21.05.2020 року № 46-2/VІІ, 23.06.2020 року № 47-3/VІІ, Програма "Розвиток загальної середньої освіти" на 2018-2020 роки, затверджена рішенням Степанківської сільської ради від 28.03.2018 року № 8-18/VІІ, зі змінами від 22.06.2018 № 13-9/VІІ, від 03.10.2019 № 38-5/VІІ, від 12.03.2020 року № 44-4/VІІ, Програма "Обдаровані діти" на 2020 рік, затверджена рішенням Степанківської сільської ради від 23.12.2019 року № 42-19/VІІ,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42-20/VІІ, Програма "Організація харчування в закладах освіти" на 2020 рік, затверджена рішенням Степанківської сільської ради від 23.12.2019 року № 42-21/VІІ, Програма "Національно-патріотичне виховання дітей та молоді у Степанківській ОТГ" на 2019-2020 роки, затверджена рішенням Степанківської сільської ради від 22.12.2018 року № 24-21/VІІ,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43-22/VІІ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709"/>
        </w:trPr>
        <w:tc>
          <w:tcPr>
            <w:tcW w:w="400" w:type="dxa"/>
          </w:tcPr>
          <w:p w:rsidR="00BA2638" w:rsidRDefault="00BA26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5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382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№</w:t>
            </w:r>
            <w:r w:rsidR="00CC7CB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Надання загальної середньої освіти загальноосвітніми навчальними закладами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4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t>Забезпечення надання послуг з загальної середньої освіти в денних загальноосвітніх закладах 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5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33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№</w:t>
            </w:r>
            <w:r w:rsidR="00CC7CB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</w:pPr>
            <w: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5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381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№</w:t>
            </w:r>
            <w:r w:rsidR="00CC7CB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Забезпечити надання відповідних послуг денними загальноосвітніми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21 853 151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2 656 640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24 509 791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21 904 751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2 656 640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24 561 391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5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428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№</w:t>
            </w:r>
            <w:r w:rsidR="00CC7CB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"Обдаровані діти"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3 993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3 993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"Розвиток загальної середньої освіти"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20 763 724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2 300 850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23 064 574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"Інформатизація Степанківської сільської об'єднаної територіальної громади"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51 600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"Організація харчування в закладах освіти"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887 994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355 790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1 243 784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"Про пільгове перевезення учнів та педагогічних працівників"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172 440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172 440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6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"Національно-патріотичне виховання дітей та молоді у Степанківській ОТГ"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25 000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21 904 751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2 656 640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rPr>
                <w:b/>
              </w:rPr>
              <w:t>24 561 391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5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№</w:t>
            </w:r>
            <w:r w:rsidR="00CC7CB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ind w:left="60"/>
              <w:jc w:val="center"/>
            </w:pPr>
            <w:r>
              <w:t>Джерело</w:t>
            </w:r>
            <w:r w:rsidR="00CC7CB1"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5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851"/>
        </w:trPr>
        <w:tc>
          <w:tcPr>
            <w:tcW w:w="400" w:type="dxa"/>
          </w:tcPr>
          <w:p w:rsidR="00BA2638" w:rsidRDefault="00BA26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Всього - середньорічне число ставок (штатних одиниць)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111,00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Кількість закладів (за ступенями шкіл),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звіт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Кількість класів (за ступенями шкіл)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Pr="00CC7CB1" w:rsidRDefault="00B83138">
            <w:pPr>
              <w:ind w:left="60"/>
              <w:rPr>
                <w:sz w:val="18"/>
                <w:szCs w:val="18"/>
              </w:rPr>
            </w:pPr>
            <w:r w:rsidRPr="00CC7CB1">
              <w:rPr>
                <w:sz w:val="18"/>
                <w:szCs w:val="18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49,50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Pr="00CC7CB1" w:rsidRDefault="00B83138">
            <w:pPr>
              <w:ind w:left="60"/>
              <w:rPr>
                <w:sz w:val="18"/>
                <w:szCs w:val="18"/>
              </w:rPr>
            </w:pPr>
            <w:r w:rsidRPr="00CC7CB1">
              <w:rPr>
                <w:sz w:val="18"/>
                <w:szCs w:val="18"/>
              </w:rPr>
              <w:t>Середньорічне число штатних одиниць адмінперсоналу, за умовами оплати віднес</w:t>
            </w:r>
            <w:r w:rsidR="00CC7CB1">
              <w:rPr>
                <w:sz w:val="18"/>
                <w:szCs w:val="18"/>
              </w:rPr>
              <w:t>ених до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Середньорічне число штатних одиниць робітників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Середньорічне число штатних одиниць спеціалістів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Видатки на виконання заходів, завдань, проектів (робіт) у сфері інформатизації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51600,00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486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CC7CB1" w:rsidP="00CC7CB1">
            <w:pPr>
              <w:ind w:left="60"/>
            </w:pPr>
            <w:r>
              <w:t>Кількість</w:t>
            </w:r>
            <w:r w:rsidR="00B83138">
              <w:t xml:space="preserve"> дітей-сиріт та дітей, позбав</w:t>
            </w:r>
            <w:r>
              <w:t>лених батьківського піклування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Кількість учнів охоплених  навчальним процесом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541,00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Кількість заходів, завдань, проектів (робіт) у сфері інформатизації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Діто-дні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19200,00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67200,00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Середні витрати на одного учня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40489,37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40489,37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Середня наповнюваність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Середні видатки на захід, завдання, проект (роботи) у сфері інформатизації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258,00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638" w:rsidRDefault="00B8313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 w:rsidTr="00CC7CB1">
        <w:trPr>
          <w:trHeight w:hRule="exact" w:val="213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Pr="00CC7CB1" w:rsidRDefault="00B83138">
            <w:pPr>
              <w:ind w:left="60"/>
              <w:rPr>
                <w:sz w:val="18"/>
                <w:szCs w:val="18"/>
              </w:rPr>
            </w:pPr>
            <w:r w:rsidRPr="00CC7CB1">
              <w:rPr>
                <w:sz w:val="18"/>
                <w:szCs w:val="18"/>
              </w:rPr>
              <w:t>Питома вага учнів переможців олімпіад в загальній кількості учнів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Pr="00CC7CB1" w:rsidRDefault="00B83138">
            <w:pPr>
              <w:ind w:left="60"/>
              <w:rPr>
                <w:sz w:val="18"/>
                <w:szCs w:val="18"/>
              </w:rPr>
            </w:pPr>
            <w:r w:rsidRPr="00CC7CB1">
              <w:rPr>
                <w:sz w:val="18"/>
                <w:szCs w:val="18"/>
              </w:rPr>
              <w:t>Питома вага учнів з середнім балом ЗНО 160 вище в загальній кількості учнів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A26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Рівень виконання заходів, завдань, проектів (робіт) у сфері інформатизації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1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14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r>
              <w:t>Виконавчий комітет Степанківської сільської ради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6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t xml:space="preserve">Сільський голова 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638" w:rsidRDefault="00B83138" w:rsidP="00CC7CB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14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42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638" w:rsidRDefault="00B83138">
            <w:r>
              <w:rPr>
                <w:b/>
              </w:rPr>
              <w:t>01.07.2020 р.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  <w:tr w:rsidR="00BA2638">
        <w:trPr>
          <w:trHeight w:hRule="exact" w:val="280"/>
        </w:trPr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638" w:rsidRDefault="00B8313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1800" w:type="dxa"/>
          </w:tcPr>
          <w:p w:rsidR="00BA2638" w:rsidRDefault="00BA2638">
            <w:pPr>
              <w:pStyle w:val="EMPTYCELLSTYLE"/>
            </w:pPr>
          </w:p>
        </w:tc>
        <w:tc>
          <w:tcPr>
            <w:tcW w:w="400" w:type="dxa"/>
          </w:tcPr>
          <w:p w:rsidR="00BA2638" w:rsidRDefault="00BA2638">
            <w:pPr>
              <w:pStyle w:val="EMPTYCELLSTYLE"/>
            </w:pPr>
          </w:p>
        </w:tc>
      </w:tr>
    </w:tbl>
    <w:p w:rsidR="003B28AE" w:rsidRDefault="003B28AE"/>
    <w:sectPr w:rsidR="003B28A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38"/>
    <w:rsid w:val="0027364C"/>
    <w:rsid w:val="003B28AE"/>
    <w:rsid w:val="00A90798"/>
    <w:rsid w:val="00B83138"/>
    <w:rsid w:val="00BA2638"/>
    <w:rsid w:val="00CC7CB1"/>
    <w:rsid w:val="00F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FCBB"/>
  <w15:docId w15:val="{992998C5-4EC6-4DB7-8F62-E9A95E46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83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cp:lastPrinted>2020-06-30T06:01:00Z</cp:lastPrinted>
  <dcterms:created xsi:type="dcterms:W3CDTF">2020-06-30T05:56:00Z</dcterms:created>
  <dcterms:modified xsi:type="dcterms:W3CDTF">2020-07-02T07:24:00Z</dcterms:modified>
</cp:coreProperties>
</file>