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C6" w:rsidRDefault="00550EC6" w:rsidP="00550EC6">
      <w:pPr>
        <w:jc w:val="right"/>
        <w:rPr>
          <w:lang w:val="uk-UA"/>
        </w:rPr>
      </w:pPr>
      <w:r>
        <w:rPr>
          <w:lang w:val="uk-UA"/>
        </w:rPr>
        <w:t xml:space="preserve">Додаток 1 </w:t>
      </w:r>
    </w:p>
    <w:p w:rsidR="00550EC6" w:rsidRDefault="00550EC6" w:rsidP="00550EC6">
      <w:pPr>
        <w:jc w:val="right"/>
        <w:rPr>
          <w:lang w:val="uk-UA"/>
        </w:rPr>
      </w:pPr>
      <w:r>
        <w:rPr>
          <w:lang w:val="uk-UA"/>
        </w:rPr>
        <w:t>до рішення сесії сільської ради №47-1/</w:t>
      </w:r>
      <w:r>
        <w:rPr>
          <w:lang w:val="en-US"/>
        </w:rPr>
        <w:t>VII</w:t>
      </w:r>
    </w:p>
    <w:p w:rsidR="00550EC6" w:rsidRDefault="00550EC6" w:rsidP="00550EC6">
      <w:pPr>
        <w:jc w:val="right"/>
        <w:rPr>
          <w:lang w:val="uk-UA"/>
        </w:rPr>
      </w:pPr>
      <w:r>
        <w:rPr>
          <w:lang w:val="uk-UA"/>
        </w:rPr>
        <w:t>23.06. 2020 року</w:t>
      </w: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ПРОГРАМА</w:t>
      </w:r>
    </w:p>
    <w:p w:rsidR="00550EC6" w:rsidRDefault="00550EC6" w:rsidP="00550EC6">
      <w:pPr>
        <w:jc w:val="center"/>
        <w:rPr>
          <w:lang w:val="uk-UA"/>
        </w:rPr>
      </w:pPr>
    </w:p>
    <w:p w:rsidR="00550EC6" w:rsidRDefault="00550EC6" w:rsidP="00550EC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«Розвиток туризму в</w:t>
      </w:r>
    </w:p>
    <w:p w:rsidR="00550EC6" w:rsidRDefault="00550EC6" w:rsidP="00550EC6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Степанківській</w:t>
      </w:r>
      <w:proofErr w:type="spellEnd"/>
      <w:r>
        <w:rPr>
          <w:b/>
          <w:sz w:val="36"/>
          <w:szCs w:val="36"/>
          <w:lang w:val="uk-UA"/>
        </w:rPr>
        <w:t xml:space="preserve"> сільській об’єднаній </w:t>
      </w:r>
    </w:p>
    <w:p w:rsidR="00550EC6" w:rsidRDefault="00550EC6" w:rsidP="00550EC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територіальній громаді»</w:t>
      </w:r>
    </w:p>
    <w:p w:rsidR="00550EC6" w:rsidRDefault="00550EC6" w:rsidP="00550EC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на 2020-2022 роки</w:t>
      </w:r>
    </w:p>
    <w:p w:rsidR="00550EC6" w:rsidRDefault="00550EC6" w:rsidP="00550EC6">
      <w:pPr>
        <w:jc w:val="right"/>
        <w:rPr>
          <w:sz w:val="36"/>
          <w:szCs w:val="36"/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right"/>
        <w:rPr>
          <w:lang w:val="uk-UA"/>
        </w:rPr>
      </w:pPr>
    </w:p>
    <w:p w:rsidR="00550EC6" w:rsidRDefault="00550EC6" w:rsidP="00550E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Степанки</w:t>
      </w:r>
    </w:p>
    <w:p w:rsidR="00550EC6" w:rsidRDefault="00550EC6" w:rsidP="00550E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р.</w:t>
      </w:r>
    </w:p>
    <w:p w:rsidR="00550EC6" w:rsidRDefault="00550EC6" w:rsidP="00550EC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Паспорт  </w:t>
      </w:r>
      <w:r>
        <w:rPr>
          <w:b/>
          <w:color w:val="000000"/>
          <w:sz w:val="28"/>
          <w:szCs w:val="28"/>
          <w:lang w:val="uk-UA"/>
        </w:rPr>
        <w:t xml:space="preserve">Програми </w:t>
      </w:r>
    </w:p>
    <w:p w:rsidR="00550EC6" w:rsidRDefault="00550EC6" w:rsidP="00550EC6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02"/>
      </w:tblGrid>
      <w:tr w:rsidR="00550EC6" w:rsidTr="00FE2454">
        <w:trPr>
          <w:trHeight w:val="6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1. Назва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туризму в </w:t>
            </w:r>
          </w:p>
          <w:p w:rsidR="00550EC6" w:rsidRDefault="00550EC6" w:rsidP="00FE24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сільській об’єднаній територіальній громаді</w:t>
            </w:r>
          </w:p>
          <w:p w:rsidR="00550EC6" w:rsidRDefault="00550EC6" w:rsidP="00FE24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2020-2022 роки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50EC6" w:rsidTr="00FE2454">
        <w:trPr>
          <w:trHeight w:val="6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2. Ініціатор розроблення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  <w:tr w:rsidR="00550EC6" w:rsidTr="00FE2454">
        <w:trPr>
          <w:trHeight w:val="11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3. Нормативно-правова база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rStyle w:val="FontStyle34"/>
                <w:sz w:val="28"/>
                <w:szCs w:val="28"/>
                <w:lang w:val="uk-UA" w:eastAsia="uk-UA"/>
              </w:rPr>
            </w:pPr>
            <w:r>
              <w:rPr>
                <w:rStyle w:val="FontStyle34"/>
                <w:sz w:val="28"/>
                <w:szCs w:val="28"/>
                <w:lang w:val="uk-UA" w:eastAsia="uk-UA"/>
              </w:rPr>
              <w:t>Закон України «Про місцеве самоврядування в Україні», «Про туризм»,  Бюджетний кодекс України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</w:rPr>
            </w:pPr>
          </w:p>
        </w:tc>
      </w:tr>
      <w:tr w:rsidR="00550EC6" w:rsidTr="00FE2454">
        <w:trPr>
          <w:trHeight w:val="6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4. Розробник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50EC6" w:rsidTr="00FE2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5. Відповідальний виконавець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Відділ освіти, культури, молоді, туризму та спорту виконавчого комітету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50EC6" w:rsidTr="00FE2454">
        <w:trPr>
          <w:trHeight w:val="36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6. Основні цілі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Формування комплексу заходів, спрямованих на розвиток туристичної галузі громади; створення нових якісних туристичних продуктів, створення та удосконалення туристичної інфраструктури громади; ефективне використання  об’єктів історико-культурної спадщини; збільшення туристичних потоків та забезпечення надходжень до бюджету громади; сприяння економічному розвитку громади тощо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50EC6" w:rsidTr="00FE2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7. Основні завдання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Використання туристичного потенціалу громади та створення конкурентоспроможного туристичного продукту, формування позитивного іміджу громади та її інвестиційної привабливості </w:t>
            </w:r>
          </w:p>
          <w:p w:rsidR="00550EC6" w:rsidRDefault="00550EC6" w:rsidP="00FE2454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550EC6" w:rsidRPr="00550EC6" w:rsidTr="00FE2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lastRenderedPageBreak/>
              <w:t>8. Учасники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ради,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Степанківська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сільська рада, установи та підприємства сільської ради, жителі громади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50EC6" w:rsidTr="00FE2454">
        <w:trPr>
          <w:trHeight w:val="3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9. Термін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2020 – 2022 роки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550EC6" w:rsidTr="00FE2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10. Фінансування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Бюджет сільської об’єднаної територіальної громади та інші джерела, не заборонені чинним законодавством України</w:t>
            </w:r>
          </w:p>
          <w:p w:rsidR="00550EC6" w:rsidRDefault="00550EC6" w:rsidP="00FE2454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both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lang w:val="uk-UA"/>
        </w:rPr>
      </w:pPr>
    </w:p>
    <w:p w:rsidR="00550EC6" w:rsidRDefault="00550EC6" w:rsidP="00550EC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sz w:val="32"/>
          <w:szCs w:val="32"/>
          <w:lang w:val="uk-UA"/>
        </w:rPr>
      </w:pPr>
      <w:r>
        <w:rPr>
          <w:b/>
          <w:color w:val="000000"/>
          <w:spacing w:val="1"/>
          <w:sz w:val="32"/>
          <w:szCs w:val="32"/>
          <w:lang w:val="uk-UA"/>
        </w:rPr>
        <w:lastRenderedPageBreak/>
        <w:t>І. ЗАГАЛЬНІ ПОЛОЖЕННЯ</w:t>
      </w:r>
    </w:p>
    <w:p w:rsidR="00550EC6" w:rsidRDefault="00550EC6" w:rsidP="00550EC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«Розвиток туризму в </w:t>
      </w:r>
      <w:proofErr w:type="spellStart"/>
      <w:r>
        <w:rPr>
          <w:color w:val="000000"/>
          <w:sz w:val="28"/>
          <w:szCs w:val="28"/>
          <w:lang w:val="uk-UA"/>
        </w:rPr>
        <w:t>Степанківській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сільській об’єднаній територіальній громаді» </w:t>
      </w:r>
      <w:r>
        <w:rPr>
          <w:color w:val="000000"/>
          <w:spacing w:val="2"/>
          <w:sz w:val="28"/>
          <w:szCs w:val="28"/>
          <w:lang w:val="uk-UA"/>
        </w:rPr>
        <w:t>на 2020 – 2022 роки (далі - Програма) розроблена відповідно до Законів України "Про місцеве самоврядування в Україні", «Про туризм», Бюджетного кодексу України.</w:t>
      </w:r>
    </w:p>
    <w:p w:rsidR="00550EC6" w:rsidRDefault="00550EC6" w:rsidP="00550EC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Програма визначає основні напрямки та форми діяльності органів влади та місцевого самоврядування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ОТГ для подальшого становлення й ефективного функціонування туристичної галузі громади, правового, організаційно-управлінського, економічного та інформаційного середовища, розвитку пріоритетних видів туризму.</w:t>
      </w:r>
    </w:p>
    <w:p w:rsidR="00550EC6" w:rsidRDefault="00550EC6" w:rsidP="00550EC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Туризм - вид діяльності спрямований на задоволення потреб людей в ознайомленні з історією, культурою, звичаями, духовними і релігійними цінностями українського народу.</w:t>
      </w:r>
    </w:p>
    <w:p w:rsidR="00550EC6" w:rsidRDefault="00550EC6" w:rsidP="00550EC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Відповідно до Закону України «Про туризм», держава проголошує туризм одним з пріоритетних напрямів розвитку економіки та культури і створює умови для туристичної діяльності. Роль органів влади в цьому механізмі полягає у створенні сприятливих умов для діяльності в туристично-рекреаційній сфері. Туризм має важливе значення як для України в цілому, так і для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ОТГ зокрема.</w:t>
      </w:r>
    </w:p>
    <w:p w:rsidR="00550EC6" w:rsidRDefault="00550EC6" w:rsidP="00550EC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Реалізація Програми має сприяти:</w:t>
      </w:r>
    </w:p>
    <w:p w:rsidR="00550EC6" w:rsidRDefault="00550EC6" w:rsidP="0055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економічній сфері - розвитку малого і середнього бізнесу, поширенню ділової активності у інших галузях (транспорт і зв'язок, будівництво, торгівля, виробництво та ін.);</w:t>
      </w:r>
    </w:p>
    <w:p w:rsidR="00550EC6" w:rsidRDefault="00550EC6" w:rsidP="0055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у соціальній сфері - вихованню патріотизму, культурного і духовного збагачення громадян, формуванню позитивного іміджу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ОТГ як території із багатим і різноманітним природно-ресурсним потенціалом, культурними та історичними пам’ятками;</w:t>
      </w:r>
    </w:p>
    <w:p w:rsidR="00550EC6" w:rsidRDefault="00550EC6" w:rsidP="0055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здоров’я населення - формуванню здорового способу життя, профілактиці захворювань та оздоровлення дітей і дорослих засобами різних видів туризму;</w:t>
      </w:r>
    </w:p>
    <w:p w:rsidR="00550EC6" w:rsidRDefault="00550EC6" w:rsidP="0055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навколишнього природного середовища - раціональному використанню природних рекреаційних ресурсів, збереженню здатності природних комплексів до самовідтворення, дотримання екологічної рівноваги;</w:t>
      </w:r>
    </w:p>
    <w:p w:rsidR="00550EC6" w:rsidRDefault="00550EC6" w:rsidP="0055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культурній сфері - збереженню історико-культурної спадщини.</w:t>
      </w:r>
    </w:p>
    <w:p w:rsidR="00550EC6" w:rsidRDefault="00550EC6" w:rsidP="00550EC6">
      <w:pPr>
        <w:shd w:val="clear" w:color="auto" w:fill="FFFFFF"/>
        <w:spacing w:line="322" w:lineRule="exact"/>
        <w:ind w:left="106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</w:t>
      </w:r>
    </w:p>
    <w:p w:rsidR="00550EC6" w:rsidRDefault="00550EC6" w:rsidP="00550EC6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  <w:r>
        <w:rPr>
          <w:b/>
          <w:bCs/>
          <w:sz w:val="32"/>
          <w:szCs w:val="32"/>
          <w:lang w:val="uk-UA" w:eastAsia="uk-UA"/>
        </w:rPr>
        <w:t>ІІ. МЕТА ТА ОСНОВНІ ЗАВДАННЯ ПРОГРАМИ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Метою Програми є забезпечення ефективного використання всіх туристичних ресурсів задля підвищення соціально-економічного рівня громади, створення належних умов для розвитку туризму в громаді, залучення інвестицій, здійснення заходів, спрямованих на розбудову туристичної інфраструктури громади, а також створення позитивного іміджу громади. 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Основними завданнями Програми є:</w:t>
      </w:r>
    </w:p>
    <w:p w:rsidR="00550EC6" w:rsidRDefault="00550EC6" w:rsidP="00550EC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сталого розвитку туристичної галузі в </w:t>
      </w:r>
      <w:proofErr w:type="spellStart"/>
      <w:r>
        <w:rPr>
          <w:sz w:val="28"/>
          <w:szCs w:val="28"/>
          <w:lang w:val="uk-UA" w:eastAsia="uk-UA"/>
        </w:rPr>
        <w:t>Степанківській</w:t>
      </w:r>
      <w:proofErr w:type="spellEnd"/>
      <w:r>
        <w:rPr>
          <w:sz w:val="28"/>
          <w:szCs w:val="28"/>
          <w:lang w:val="uk-UA" w:eastAsia="uk-UA"/>
        </w:rPr>
        <w:t xml:space="preserve"> ОТГ;</w:t>
      </w:r>
    </w:p>
    <w:p w:rsidR="00550EC6" w:rsidRDefault="00550EC6" w:rsidP="00550EC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популяризація історії та культури краю;</w:t>
      </w:r>
    </w:p>
    <w:p w:rsidR="00550EC6" w:rsidRDefault="00550EC6" w:rsidP="00550EC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розробка та впровадження нових туристично-екскурсійних маршрутів на території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ОТГ;</w:t>
      </w:r>
    </w:p>
    <w:p w:rsidR="00550EC6" w:rsidRDefault="00550EC6" w:rsidP="00550EC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перспективних видів туризму, із врахуванням потенціалу громади, в тому числі сільського, зеленого туризму та спортивно-оздоровчого туризму;</w:t>
      </w:r>
    </w:p>
    <w:p w:rsidR="00550EC6" w:rsidRDefault="00550EC6" w:rsidP="00550EC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національно-патріотичне виховання учнівської та студентської молоді громади.</w:t>
      </w:r>
    </w:p>
    <w:p w:rsidR="00550EC6" w:rsidRDefault="00550EC6" w:rsidP="00550EC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Програмою визначаються такі напрямки розвитку туризму: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та зміцнення матеріально-технічної  бази туризму;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ефективне використання рекреаційних ресурсів, об’єктів історико-культурної спадщини та необхідність їх збереження;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організація рекламно-інформаційної підтримки розвитку галузі.</w:t>
      </w:r>
    </w:p>
    <w:p w:rsidR="00550EC6" w:rsidRDefault="00550EC6" w:rsidP="00550EC6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:rsidR="00550EC6" w:rsidRDefault="00550EC6" w:rsidP="00550EC6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ІII.  МЕХАНІЗМ  РЕАЛІЗАЦІЇ  ТА ФІНАНСОВЕ ЗАБЕЗПЕЧЕННЯ ПРОГРАМИ</w:t>
      </w:r>
    </w:p>
    <w:p w:rsidR="00550EC6" w:rsidRDefault="00550EC6" w:rsidP="00550EC6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Заходи Програми реалізуються </w:t>
      </w:r>
      <w:r>
        <w:rPr>
          <w:color w:val="000000"/>
          <w:spacing w:val="2"/>
          <w:sz w:val="28"/>
          <w:szCs w:val="28"/>
          <w:lang w:val="uk-UA"/>
        </w:rPr>
        <w:t xml:space="preserve">за рахунок коштів  бюджету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сільської об’єднаної територіальної громади</w:t>
      </w:r>
      <w:r>
        <w:rPr>
          <w:sz w:val="28"/>
          <w:szCs w:val="28"/>
          <w:lang w:val="uk-UA" w:eastAsia="uk-UA"/>
        </w:rPr>
        <w:t>, а також передбачається залучення позабюджетних коштів інвесторів, меценатів, громадських фондів,  організацій , інших юридичних і фізичних осіб, що не суперечить чинному законодавству України.</w:t>
      </w:r>
    </w:p>
    <w:p w:rsidR="00550EC6" w:rsidRDefault="00550EC6" w:rsidP="00550EC6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Бюджетні призначення для реалізації заходів програми передбачаються щорічно при формуванні місцевого бюджету, виходячи із можливостей його дохідної частини, та інших джерел фінансування, не заборонених законодавством.</w:t>
      </w:r>
    </w:p>
    <w:p w:rsidR="00550EC6" w:rsidRDefault="00550EC6" w:rsidP="00550EC6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  <w:r>
        <w:rPr>
          <w:b/>
          <w:bCs/>
          <w:sz w:val="32"/>
          <w:szCs w:val="32"/>
          <w:lang w:val="uk-UA" w:eastAsia="uk-UA"/>
        </w:rPr>
        <w:t>ІV. ОЧІКУВАНА ЕФЕКТИВНІСТЬ ВИКОНАННЯ ПРОГРАМИ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Реалізація зазначених завдань та напрямків дозволить покращити у </w:t>
      </w:r>
      <w:proofErr w:type="spellStart"/>
      <w:r>
        <w:rPr>
          <w:sz w:val="28"/>
          <w:szCs w:val="28"/>
          <w:lang w:val="uk-UA" w:eastAsia="uk-UA"/>
        </w:rPr>
        <w:t>Степанківській</w:t>
      </w:r>
      <w:proofErr w:type="spellEnd"/>
      <w:r>
        <w:rPr>
          <w:sz w:val="28"/>
          <w:szCs w:val="28"/>
          <w:lang w:val="uk-UA" w:eastAsia="uk-UA"/>
        </w:rPr>
        <w:t xml:space="preserve"> ОТГ роботу з туризму.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Завдяки туристичній галузі, як виду економічної діяльності, здійснюватиметься ефективне та раціональне використання  природно-заповідних територій місцевого значення та об’єктів   історико-культурної спадщини з одночасним їх збереженням і відновленням.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Реалізація Програми забезпечить: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впорядкування використання туристичних ресурсів;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формування позитивного туристичного та інвестиційного іміджу громади;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збереження та раціонального використання цінних туристичних ресурсів;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підвищення рівня привабливості та пристосованості до потреб туризму об’єктів історико-культурної спадщини;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створення інформаційної інфраструктури туризму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ОТГ;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створення нових туристично-екскурсійних маршрутів на території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ОТГ;</w:t>
      </w:r>
    </w:p>
    <w:p w:rsidR="00550EC6" w:rsidRDefault="00550EC6" w:rsidP="00550EC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проведення місцевих та регіональних туристичних форумів, екскурсійних заходів, фестивалів, тощо.</w:t>
      </w:r>
    </w:p>
    <w:p w:rsidR="00550EC6" w:rsidRDefault="00550EC6" w:rsidP="00550EC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  <w:r>
        <w:rPr>
          <w:b/>
          <w:bCs/>
          <w:sz w:val="32"/>
          <w:szCs w:val="32"/>
          <w:lang w:val="uk-UA" w:eastAsia="uk-UA"/>
        </w:rPr>
        <w:t>V. ОРГАНІЗАЦІЯ ТА КОНТРОЛЬ ЗА ВИКОНАННЯ ПРОГРАМИ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Структурні підрозділи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ради, установи і організації залучені до виконання Програми, забезпечують організацію її виконання та щороку інформують відділ освіти, культури, туризму, молоді та спорту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про хід її реалізації.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Координацію діяльності установ і організацій, залучених до виконання Програми, здійснює відділ освіти, культури, туризму, молоді та спорту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ради. 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</w:p>
    <w:p w:rsidR="00550EC6" w:rsidRDefault="00550EC6" w:rsidP="00550EC6">
      <w:pPr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Додаток </w:t>
      </w:r>
    </w:p>
    <w:p w:rsidR="00550EC6" w:rsidRDefault="00550EC6" w:rsidP="00550EC6">
      <w:pPr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до Програми «Розвиток туризму в </w:t>
      </w:r>
      <w:proofErr w:type="spellStart"/>
      <w:r>
        <w:rPr>
          <w:color w:val="000000"/>
          <w:lang w:val="uk-UA" w:eastAsia="uk-UA"/>
        </w:rPr>
        <w:t>Степанківській</w:t>
      </w:r>
      <w:proofErr w:type="spellEnd"/>
      <w:r>
        <w:rPr>
          <w:color w:val="000000"/>
          <w:lang w:val="uk-UA" w:eastAsia="uk-UA"/>
        </w:rPr>
        <w:t xml:space="preserve"> </w:t>
      </w:r>
    </w:p>
    <w:p w:rsidR="00550EC6" w:rsidRDefault="00550EC6" w:rsidP="00550EC6">
      <w:pPr>
        <w:jc w:val="right"/>
        <w:rPr>
          <w:lang w:val="uk-UA"/>
        </w:rPr>
      </w:pPr>
      <w:r>
        <w:rPr>
          <w:color w:val="000000"/>
          <w:lang w:val="uk-UA" w:eastAsia="uk-UA"/>
        </w:rPr>
        <w:lastRenderedPageBreak/>
        <w:t xml:space="preserve">сільській ОТГ» на 2020-2022 </w:t>
      </w:r>
      <w:proofErr w:type="spellStart"/>
      <w:r>
        <w:rPr>
          <w:color w:val="000000"/>
          <w:lang w:val="uk-UA" w:eastAsia="uk-UA"/>
        </w:rPr>
        <w:t>р.р</w:t>
      </w:r>
      <w:proofErr w:type="spellEnd"/>
      <w:r>
        <w:rPr>
          <w:color w:val="000000"/>
          <w:lang w:val="uk-UA" w:eastAsia="uk-UA"/>
        </w:rPr>
        <w:t xml:space="preserve">., затвердженої </w:t>
      </w:r>
      <w:r>
        <w:rPr>
          <w:lang w:val="uk-UA"/>
        </w:rPr>
        <w:t xml:space="preserve"> </w:t>
      </w:r>
    </w:p>
    <w:p w:rsidR="00550EC6" w:rsidRDefault="00550EC6" w:rsidP="00550EC6">
      <w:pPr>
        <w:jc w:val="right"/>
        <w:rPr>
          <w:lang w:val="uk-UA"/>
        </w:rPr>
      </w:pPr>
      <w:r>
        <w:rPr>
          <w:lang w:val="uk-UA"/>
        </w:rPr>
        <w:t xml:space="preserve"> рішенням сесії №47-/</w:t>
      </w:r>
      <w:r>
        <w:rPr>
          <w:lang w:val="en-US"/>
        </w:rPr>
        <w:t>VII</w:t>
      </w:r>
    </w:p>
    <w:p w:rsidR="00550EC6" w:rsidRDefault="00550EC6" w:rsidP="00550EC6">
      <w:pPr>
        <w:jc w:val="right"/>
        <w:rPr>
          <w:lang w:val="uk-UA"/>
        </w:rPr>
      </w:pPr>
      <w:r>
        <w:rPr>
          <w:lang w:val="uk-UA"/>
        </w:rPr>
        <w:t>23.06. 2020 року</w:t>
      </w:r>
    </w:p>
    <w:p w:rsidR="00550EC6" w:rsidRDefault="00550EC6" w:rsidP="00550EC6">
      <w:pPr>
        <w:shd w:val="clear" w:color="auto" w:fill="FFFFFF"/>
        <w:jc w:val="right"/>
        <w:rPr>
          <w:color w:val="000000"/>
          <w:sz w:val="32"/>
          <w:szCs w:val="32"/>
          <w:lang w:val="uk-UA" w:eastAsia="uk-UA"/>
        </w:rPr>
      </w:pPr>
    </w:p>
    <w:p w:rsidR="00550EC6" w:rsidRDefault="00550EC6" w:rsidP="00550EC6">
      <w:pPr>
        <w:shd w:val="clear" w:color="auto" w:fill="FFFFFF"/>
        <w:jc w:val="center"/>
        <w:rPr>
          <w:color w:val="000000"/>
          <w:sz w:val="32"/>
          <w:szCs w:val="32"/>
          <w:lang w:val="uk-UA" w:eastAsia="uk-UA"/>
        </w:rPr>
      </w:pPr>
    </w:p>
    <w:p w:rsidR="00550EC6" w:rsidRDefault="00550EC6" w:rsidP="00550EC6">
      <w:pPr>
        <w:shd w:val="clear" w:color="auto" w:fill="FFFFFF"/>
        <w:jc w:val="center"/>
        <w:rPr>
          <w:color w:val="000000"/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План заходів з реалізації</w:t>
      </w:r>
    </w:p>
    <w:p w:rsidR="00550EC6" w:rsidRDefault="00550EC6" w:rsidP="00550EC6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 xml:space="preserve">Програми «Розвиток туризму в </w:t>
      </w:r>
      <w:proofErr w:type="spellStart"/>
      <w:r>
        <w:rPr>
          <w:b/>
          <w:bCs/>
          <w:color w:val="000000"/>
          <w:sz w:val="32"/>
          <w:szCs w:val="32"/>
          <w:lang w:val="uk-UA" w:eastAsia="uk-UA"/>
        </w:rPr>
        <w:t>Степанківській</w:t>
      </w:r>
      <w:proofErr w:type="spellEnd"/>
      <w:r>
        <w:rPr>
          <w:b/>
          <w:bCs/>
          <w:color w:val="000000"/>
          <w:sz w:val="32"/>
          <w:szCs w:val="32"/>
          <w:lang w:val="uk-UA" w:eastAsia="uk-UA"/>
        </w:rPr>
        <w:t xml:space="preserve"> сільській об’єднаній територіальній громаді на 2020 – 2022 роки»</w:t>
      </w:r>
    </w:p>
    <w:p w:rsidR="00550EC6" w:rsidRDefault="00550EC6" w:rsidP="00550EC6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550EC6" w:rsidRDefault="00550EC6" w:rsidP="00550EC6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2835"/>
        <w:gridCol w:w="2552"/>
        <w:gridCol w:w="1417"/>
        <w:gridCol w:w="1985"/>
      </w:tblGrid>
      <w:tr w:rsidR="00550EC6" w:rsidTr="00FE245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Назва заходу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Виконавець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Джерела фінансування </w:t>
            </w:r>
          </w:p>
        </w:tc>
      </w:tr>
      <w:tr w:rsidR="00550EC6" w:rsidTr="00FE2454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Інвентаризація туристичних ресурсів громади, формування та ведення відповідного реєстру, створення бази даних об’єктів туристичної інфраструктури громади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</w:tc>
      </w:tr>
      <w:tr w:rsidR="00550EC6" w:rsidTr="00FE2454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both"/>
              <w:rPr>
                <w:lang w:val="uk-UA" w:eastAsia="uk-UA"/>
              </w:rPr>
            </w:pPr>
          </w:p>
          <w:p w:rsidR="00550EC6" w:rsidRDefault="00550EC6" w:rsidP="00FE245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Розробка, в межах території громади, туристично-екскурсійних маршрутів, їх обстеження та здійснення інформаційного супроводу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Придбання туристичного спорядження, медичних препаратів, продуктів харчування тощо, необхідних для використання у туристичних походах, в організації тренувань, проведенні змагань та участі у змаганнях різного рівня 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ради; відділ планування, бухгалтерського обліку та звітності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фестивалів та тематичних ярмарок, екскурсій для творчо-обдарованих дітей (молоді), придбання, виготовлення  тимчасових споруд, обладнання, матеріалів для їх проведення.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Організація краєзнавчої та дослідницької роботи, участь в краєзнавчих заходах, вивчення історії населених пунктів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тощо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 </w:t>
            </w:r>
          </w:p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rPr>
          <w:trHeight w:val="2416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both"/>
              <w:rPr>
                <w:lang w:val="uk-UA" w:eastAsia="uk-UA"/>
              </w:rPr>
            </w:pPr>
          </w:p>
          <w:p w:rsidR="00550EC6" w:rsidRDefault="00550EC6" w:rsidP="00FE2454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Виготовлення, розробка, придбання поліграфічної, рекламно-інформаційної, туристичної продукції  про можливості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 в галузі туризму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  <w:r>
              <w:rPr>
                <w:lang w:val="uk-UA" w:eastAsia="uk-UA"/>
              </w:rPr>
              <w:t>;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spacing w:before="285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 xml:space="preserve"> Налагодження співпраця з краєзнавцями, громадськими організаціями та об’єднаннями, фондами, які займаються  створенням туристичного продукту та популяризацією туристично-екскурсійної діяльності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spacing w:before="285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 xml:space="preserve">Розміщення в обласних та місцевих ЗМІ статей з популяризації </w:t>
            </w:r>
            <w:r>
              <w:rPr>
                <w:lang w:val="uk-UA" w:eastAsia="uk-UA"/>
              </w:rPr>
              <w:lastRenderedPageBreak/>
              <w:t>внутрішнього туризму, історико-культурної спадщини, та сприяння забезпеченню їх відповідними матеріалами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lastRenderedPageBreak/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Постійне висвітлення та оновлення інформації в мережі Інтернет про заплановані та проведені                          тру стичної  заходи на території  громади та перспективні плани щодо роботи в галузі туризму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Відділ освіти, культури, туризму, молоді та спорту виконавчого к</w:t>
            </w:r>
            <w:bookmarkStart w:id="0" w:name="_GoBack"/>
            <w:bookmarkEnd w:id="0"/>
            <w:r>
              <w:rPr>
                <w:color w:val="000000"/>
                <w:lang w:val="uk-UA" w:eastAsia="uk-UA"/>
              </w:rPr>
              <w:t xml:space="preserve">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:rsidR="00550EC6" w:rsidRDefault="00550EC6" w:rsidP="00FE2454">
            <w:pPr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 потребує фінансування</w:t>
            </w:r>
          </w:p>
        </w:tc>
      </w:tr>
      <w:tr w:rsidR="00550EC6" w:rsidTr="00FE245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Залучення  учнівської та студентської молоді до природоохоронних та екологічних заходів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Розвиток спортивної інфраструктури, зокрема, облаштування  маршрутів з подоланням перешкод, спортивного орієнтування, інших видів спорту, в </w:t>
            </w:r>
            <w:proofErr w:type="spellStart"/>
            <w:r>
              <w:rPr>
                <w:lang w:val="uk-UA" w:eastAsia="uk-UA"/>
              </w:rPr>
              <w:t>т.ч</w:t>
            </w:r>
            <w:proofErr w:type="spellEnd"/>
            <w:r>
              <w:rPr>
                <w:lang w:val="uk-UA" w:eastAsia="uk-UA"/>
              </w:rPr>
              <w:t>. спортивного туризму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  <w:tr w:rsidR="00550EC6" w:rsidTr="00FE245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50EC6" w:rsidRDefault="00550EC6" w:rsidP="00FE2454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Створення бази даних приватних садиб громади, що мають потенціал з надання послуг гостинності або надають такі послуги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:rsidR="00550EC6" w:rsidRDefault="00550EC6" w:rsidP="00FE2454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2020-2022 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EC6" w:rsidRDefault="00550EC6" w:rsidP="00FE24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Бюджет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ОТГ, інші джерела</w:t>
            </w:r>
          </w:p>
        </w:tc>
      </w:tr>
    </w:tbl>
    <w:p w:rsidR="00550EC6" w:rsidRDefault="00550EC6" w:rsidP="00550EC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:rsidR="00550EC6" w:rsidRDefault="00550EC6" w:rsidP="00550EC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:rsidR="00550EC6" w:rsidRDefault="00550EC6" w:rsidP="00550EC6">
      <w:pPr>
        <w:jc w:val="both"/>
        <w:rPr>
          <w:sz w:val="28"/>
          <w:szCs w:val="28"/>
          <w:lang w:val="uk-UA"/>
        </w:rPr>
      </w:pPr>
    </w:p>
    <w:p w:rsidR="00550EC6" w:rsidRPr="00194A2F" w:rsidRDefault="00550EC6" w:rsidP="00550EC6">
      <w:pPr>
        <w:rPr>
          <w:lang w:val="uk-UA"/>
        </w:rPr>
      </w:pPr>
    </w:p>
    <w:p w:rsidR="00060095" w:rsidRPr="00550EC6" w:rsidRDefault="00060095">
      <w:pPr>
        <w:rPr>
          <w:lang w:val="uk-UA"/>
        </w:rPr>
      </w:pPr>
    </w:p>
    <w:sectPr w:rsidR="00060095" w:rsidRPr="0055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D29"/>
    <w:multiLevelType w:val="hybridMultilevel"/>
    <w:tmpl w:val="0608CE1A"/>
    <w:lvl w:ilvl="0" w:tplc="EBE40D8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C527BE"/>
    <w:multiLevelType w:val="hybridMultilevel"/>
    <w:tmpl w:val="6BD680B6"/>
    <w:lvl w:ilvl="0" w:tplc="87B0E7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3D7818"/>
    <w:multiLevelType w:val="hybridMultilevel"/>
    <w:tmpl w:val="7CEE53F4"/>
    <w:lvl w:ilvl="0" w:tplc="FA2CFD0C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05"/>
    <w:rsid w:val="00060095"/>
    <w:rsid w:val="00550EC6"/>
    <w:rsid w:val="0059545D"/>
    <w:rsid w:val="00C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925"/>
  <w15:chartTrackingRefBased/>
  <w15:docId w15:val="{33ABF04A-4C00-4490-B0C4-33B4591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4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45D"/>
    <w:pPr>
      <w:spacing w:before="240" w:after="240"/>
    </w:pPr>
    <w:rPr>
      <w:rFonts w:eastAsia="Times New Roman"/>
    </w:rPr>
  </w:style>
  <w:style w:type="paragraph" w:customStyle="1" w:styleId="rvps7">
    <w:name w:val="rvps7"/>
    <w:basedOn w:val="a"/>
    <w:uiPriority w:val="99"/>
    <w:rsid w:val="0059545D"/>
    <w:pPr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uiPriority w:val="99"/>
    <w:rsid w:val="0059545D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rsid w:val="0059545D"/>
  </w:style>
  <w:style w:type="character" w:customStyle="1" w:styleId="FontStyle34">
    <w:name w:val="Font Style34"/>
    <w:rsid w:val="00550EC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2020-07-03T20:39:00Z</dcterms:created>
  <dcterms:modified xsi:type="dcterms:W3CDTF">2020-07-03T20:47:00Z</dcterms:modified>
</cp:coreProperties>
</file>