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738F" w14:textId="77777777" w:rsidR="002F4A9D" w:rsidRPr="00D63C79" w:rsidRDefault="002F4A9D" w:rsidP="002F4A9D">
      <w:pPr>
        <w:jc w:val="right"/>
        <w:rPr>
          <w:sz w:val="24"/>
          <w:szCs w:val="24"/>
        </w:rPr>
      </w:pPr>
      <w:bookmarkStart w:id="0" w:name="_Hlk50558229"/>
      <w:r w:rsidRPr="00D63C79">
        <w:rPr>
          <w:sz w:val="24"/>
          <w:szCs w:val="24"/>
        </w:rPr>
        <w:t>ДОДАТОК</w:t>
      </w:r>
    </w:p>
    <w:p w14:paraId="3FFE220C" w14:textId="77777777" w:rsidR="002F4A9D" w:rsidRPr="00D63C79" w:rsidRDefault="002F4A9D" w:rsidP="002F4A9D">
      <w:pPr>
        <w:jc w:val="right"/>
        <w:rPr>
          <w:sz w:val="24"/>
          <w:szCs w:val="24"/>
        </w:rPr>
      </w:pPr>
      <w:r w:rsidRPr="00D63C79">
        <w:rPr>
          <w:sz w:val="24"/>
          <w:szCs w:val="24"/>
        </w:rPr>
        <w:t>до розпорядження сільського голови</w:t>
      </w:r>
    </w:p>
    <w:p w14:paraId="136CEBD2" w14:textId="77777777" w:rsidR="002F4A9D" w:rsidRPr="00D63C79" w:rsidRDefault="002F4A9D" w:rsidP="002F4A9D">
      <w:pPr>
        <w:jc w:val="right"/>
        <w:rPr>
          <w:sz w:val="24"/>
          <w:szCs w:val="24"/>
        </w:rPr>
      </w:pPr>
      <w:r w:rsidRPr="00D63C79">
        <w:rPr>
          <w:sz w:val="24"/>
          <w:szCs w:val="24"/>
        </w:rPr>
        <w:t>№18 від 11.02.2020</w:t>
      </w:r>
    </w:p>
    <w:p w14:paraId="549F9960" w14:textId="6822B196" w:rsidR="002F4A9D" w:rsidRPr="00D63C79" w:rsidRDefault="002F4A9D" w:rsidP="002F4A9D">
      <w:pPr>
        <w:tabs>
          <w:tab w:val="center" w:pos="7285"/>
          <w:tab w:val="right" w:pos="14570"/>
        </w:tabs>
        <w:rPr>
          <w:sz w:val="24"/>
          <w:szCs w:val="24"/>
        </w:rPr>
      </w:pPr>
      <w:r w:rsidRPr="00D63C79">
        <w:rPr>
          <w:sz w:val="24"/>
          <w:szCs w:val="24"/>
        </w:rPr>
        <w:tab/>
      </w:r>
      <w:r w:rsidRPr="00D63C79">
        <w:rPr>
          <w:sz w:val="24"/>
          <w:szCs w:val="24"/>
        </w:rPr>
        <w:tab/>
      </w:r>
      <w:bookmarkStart w:id="1" w:name="_GoBack"/>
      <w:bookmarkEnd w:id="1"/>
    </w:p>
    <w:p w14:paraId="09CBD9A9" w14:textId="77777777" w:rsidR="002F4A9D" w:rsidRPr="00D63C79" w:rsidRDefault="002F4A9D" w:rsidP="002F4A9D">
      <w:pPr>
        <w:jc w:val="center"/>
        <w:rPr>
          <w:b/>
        </w:rPr>
      </w:pPr>
      <w:r w:rsidRPr="00D63C79">
        <w:rPr>
          <w:b/>
        </w:rPr>
        <w:t xml:space="preserve">ПЛАН ДІЙ </w:t>
      </w:r>
    </w:p>
    <w:p w14:paraId="6C69DD71" w14:textId="77777777" w:rsidR="002F4A9D" w:rsidRPr="00D63C79" w:rsidRDefault="002F4A9D" w:rsidP="002F4A9D">
      <w:pPr>
        <w:jc w:val="center"/>
        <w:rPr>
          <w:b/>
        </w:rPr>
      </w:pPr>
      <w:r w:rsidRPr="00D63C79">
        <w:rPr>
          <w:b/>
        </w:rPr>
        <w:t>щодо неухильного дотримання вимог безпечності харчування  та запобігання випадків харчових отруєнь</w:t>
      </w:r>
    </w:p>
    <w:p w14:paraId="346128F8" w14:textId="77777777" w:rsidR="002F4A9D" w:rsidRPr="00D63C79" w:rsidRDefault="002F4A9D" w:rsidP="002F4A9D">
      <w:pPr>
        <w:jc w:val="center"/>
        <w:rPr>
          <w:b/>
        </w:rPr>
      </w:pPr>
      <w:r w:rsidRPr="00D63C79">
        <w:rPr>
          <w:b/>
        </w:rPr>
        <w:t xml:space="preserve"> у закладах освіти </w:t>
      </w:r>
      <w:proofErr w:type="spellStart"/>
      <w:r w:rsidRPr="00D63C79">
        <w:rPr>
          <w:b/>
        </w:rPr>
        <w:t>Степанківської</w:t>
      </w:r>
      <w:proofErr w:type="spellEnd"/>
      <w:r w:rsidRPr="00D63C79">
        <w:rPr>
          <w:b/>
        </w:rPr>
        <w:t xml:space="preserve"> сільської ради Черкаської області</w:t>
      </w:r>
    </w:p>
    <w:p w14:paraId="0E6D81BF" w14:textId="77777777" w:rsidR="002F4A9D" w:rsidRPr="00D63C79" w:rsidRDefault="002F4A9D" w:rsidP="002F4A9D">
      <w:pPr>
        <w:jc w:val="center"/>
        <w:rPr>
          <w:b/>
        </w:rPr>
      </w:pPr>
      <w:r w:rsidRPr="00D63C79">
        <w:rPr>
          <w:b/>
        </w:rPr>
        <w:t>на 2020-2021 роки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596"/>
        <w:gridCol w:w="3888"/>
        <w:gridCol w:w="3404"/>
        <w:gridCol w:w="1740"/>
      </w:tblGrid>
      <w:tr w:rsidR="002F4A9D" w:rsidRPr="00D63C79" w14:paraId="00A87A12" w14:textId="77777777" w:rsidTr="002F4A9D">
        <w:trPr>
          <w:trHeight w:val="5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316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№ з/п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D66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Назва заходу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3B0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Відповідальні виконавці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4BA2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Термін виконання</w:t>
            </w:r>
          </w:p>
        </w:tc>
      </w:tr>
      <w:tr w:rsidR="002F4A9D" w:rsidRPr="00D63C79" w14:paraId="021D5600" w14:textId="77777777" w:rsidTr="002F4A9D">
        <w:trPr>
          <w:trHeight w:val="18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AD73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F55D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Створення постійно діючої групи з вивчення стану організації безпечного харчування у закладах освіти із залученням депутатів та громадськості та з наданням відповідних рекомендацій за напрямками.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B4E6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34D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0F81D036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Постійно</w:t>
            </w:r>
          </w:p>
        </w:tc>
      </w:tr>
      <w:tr w:rsidR="002F4A9D" w:rsidRPr="00D63C79" w14:paraId="712D9155" w14:textId="77777777" w:rsidTr="002F4A9D">
        <w:trPr>
          <w:trHeight w:val="1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022F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AA27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 xml:space="preserve">Проведення оцінки фактичного стану матеріально-технічного забезпечення </w:t>
            </w:r>
            <w:proofErr w:type="spellStart"/>
            <w:r w:rsidRPr="00D63C79">
              <w:rPr>
                <w:sz w:val="24"/>
                <w:szCs w:val="24"/>
              </w:rPr>
              <w:t>їдалень</w:t>
            </w:r>
            <w:proofErr w:type="spellEnd"/>
            <w:r w:rsidRPr="00D63C79">
              <w:rPr>
                <w:sz w:val="24"/>
                <w:szCs w:val="24"/>
              </w:rPr>
              <w:t xml:space="preserve"> (харчоблоків) закладів освіти.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8C49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Відділ освіти, культури. туризму, молоді та спорту, керівники закладів дошкільної та загальної середньої освіти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880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67062104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Грудень 2019</w:t>
            </w:r>
          </w:p>
        </w:tc>
      </w:tr>
      <w:tr w:rsidR="002F4A9D" w:rsidRPr="00D63C79" w14:paraId="28A50213" w14:textId="77777777" w:rsidTr="002F4A9D">
        <w:trPr>
          <w:trHeight w:val="4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65E2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809D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Створення умов для належного харчування дітей відповідно до постанови Кабінету Міністрів України від 22 листопада 2004 року №1591 «Про затвердження норм харчування у навчальних і оздоровчих закладах» (із змінами) та спільного наказу Міністерства охорони здоров’я та Міністерства освіти і науки України від 01 червня 2005 року № 242/329 «Про затвердження Порядку організації харчування дітей в навчальних та оздоровчих закладах», зареєстрованого в Міністерстві юстиції України 15 червня 2005 року за № 661/10941.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E6E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освіти, культури. туризму, молоді та спорту,</w:t>
            </w:r>
          </w:p>
          <w:p w14:paraId="5ED7747D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планування бухгалтерського обліку та звітності відділу фінансів, економічного розвитку та інвестицій,</w:t>
            </w:r>
          </w:p>
          <w:p w14:paraId="0A9CDA25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</w:t>
            </w:r>
          </w:p>
          <w:p w14:paraId="3E698526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61F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539462DD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7EA19F02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195E110E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48C10D58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 xml:space="preserve">Протягом </w:t>
            </w:r>
          </w:p>
          <w:p w14:paraId="3129B8D8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2020 – 2021 року</w:t>
            </w:r>
          </w:p>
        </w:tc>
      </w:tr>
      <w:tr w:rsidR="002F4A9D" w:rsidRPr="00D63C79" w14:paraId="01B5F6BD" w14:textId="77777777" w:rsidTr="002F4A9D">
        <w:trPr>
          <w:trHeight w:val="1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50F1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6AC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 xml:space="preserve">Забезпечення безперебійного постачання якісних та безпечних харчових продуктів та продовольчої сировини до закладів освіти.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BE9E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освіти, культури. туризму, молоді та спорту,</w:t>
            </w:r>
          </w:p>
          <w:p w14:paraId="66A6903C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 xml:space="preserve">Фахівці (аудитори) </w:t>
            </w:r>
            <w:proofErr w:type="spellStart"/>
            <w:r w:rsidRPr="00D63C79">
              <w:rPr>
                <w:sz w:val="24"/>
                <w:szCs w:val="24"/>
              </w:rPr>
              <w:t>Держпродспоживслужба</w:t>
            </w:r>
            <w:proofErr w:type="spellEnd"/>
            <w:r w:rsidRPr="00D63C79">
              <w:rPr>
                <w:sz w:val="24"/>
                <w:szCs w:val="24"/>
              </w:rPr>
              <w:t>, керівники закладів дошкільної та загальної середньої освіти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9A9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31630665" w14:textId="77777777" w:rsidR="002F4A9D" w:rsidRPr="00D63C79" w:rsidRDefault="002F4A9D" w:rsidP="00EE34B9">
            <w:pPr>
              <w:rPr>
                <w:sz w:val="24"/>
                <w:szCs w:val="24"/>
              </w:rPr>
            </w:pPr>
          </w:p>
          <w:p w14:paraId="3EF92DE7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Протягом</w:t>
            </w:r>
          </w:p>
          <w:p w14:paraId="7862CF41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 xml:space="preserve"> 2020 – 2021 року</w:t>
            </w:r>
          </w:p>
        </w:tc>
      </w:tr>
      <w:tr w:rsidR="002F4A9D" w:rsidRPr="00D63C79" w14:paraId="178F9125" w14:textId="77777777" w:rsidTr="002F4A9D">
        <w:trPr>
          <w:trHeight w:val="10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988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5B14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Здійснення підбору кваліфікованого персоналу для роботи на  харчоблока закладів освіти.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27D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</w:t>
            </w:r>
          </w:p>
          <w:p w14:paraId="6A0F8F2D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B345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 xml:space="preserve">Протягом </w:t>
            </w:r>
          </w:p>
          <w:p w14:paraId="538E5CEB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2020 – 2021 року</w:t>
            </w:r>
          </w:p>
        </w:tc>
      </w:tr>
      <w:tr w:rsidR="002F4A9D" w:rsidRPr="00D63C79" w14:paraId="7BA11C83" w14:textId="77777777" w:rsidTr="002F4A9D">
        <w:trPr>
          <w:trHeight w:val="1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FE3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C130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Забезпечення закладів освіти питною водою гарантованої якості. Перевірка стану водопровідних та каналізаційних систем.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33AB" w14:textId="77777777" w:rsidR="002F4A9D" w:rsidRPr="00D63C79" w:rsidRDefault="002F4A9D" w:rsidP="00EE34B9">
            <w:pPr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освіти,</w:t>
            </w:r>
          </w:p>
          <w:p w14:paraId="4CBCE9CF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proofErr w:type="spellStart"/>
            <w:r w:rsidRPr="00D63C79">
              <w:rPr>
                <w:sz w:val="24"/>
                <w:szCs w:val="24"/>
              </w:rPr>
              <w:t>Держпродспоживслужба</w:t>
            </w:r>
            <w:proofErr w:type="spellEnd"/>
          </w:p>
          <w:p w14:paraId="06627701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1BD0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 xml:space="preserve">Протягом </w:t>
            </w:r>
          </w:p>
          <w:p w14:paraId="5643A1C0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2020 – 2021 року</w:t>
            </w:r>
          </w:p>
        </w:tc>
      </w:tr>
      <w:tr w:rsidR="002F4A9D" w:rsidRPr="00D63C79" w14:paraId="031A44A8" w14:textId="77777777" w:rsidTr="002F4A9D">
        <w:trPr>
          <w:trHeight w:val="16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EA7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09E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Проведення аналізу стану впровадження системи аналізу небезпечних факторів та контроль у критичних точках (НАССР) на харчоблоках закладів освіти.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524B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освіти, культури. туризму, молоді та спорту,</w:t>
            </w:r>
          </w:p>
          <w:p w14:paraId="4F65D95E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освіти,</w:t>
            </w:r>
          </w:p>
          <w:p w14:paraId="1150C7FD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3C79">
              <w:rPr>
                <w:sz w:val="24"/>
                <w:szCs w:val="24"/>
              </w:rPr>
              <w:t>Держпродспоживслужба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A68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34718C25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Щокварталу</w:t>
            </w:r>
          </w:p>
        </w:tc>
      </w:tr>
      <w:tr w:rsidR="002F4A9D" w:rsidRPr="00D63C79" w14:paraId="2FFFDDA1" w14:textId="77777777" w:rsidTr="002F4A9D">
        <w:trPr>
          <w:trHeight w:val="13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9303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937D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Проведення роботи щодо гігієнічного виховання дітей, дотримання правил особистої гігієни, популяризації здорового способу життя тощо.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F223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661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 xml:space="preserve">Протягом </w:t>
            </w:r>
          </w:p>
          <w:p w14:paraId="23F603E3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2020 – 2021 року</w:t>
            </w:r>
          </w:p>
        </w:tc>
      </w:tr>
      <w:tr w:rsidR="002F4A9D" w:rsidRPr="00D63C79" w14:paraId="7F0A430E" w14:textId="77777777" w:rsidTr="002F4A9D">
        <w:trPr>
          <w:trHeight w:val="16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2BE1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07AA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Проходження обов’язкових медичних оглядів працівниками закладів освіти.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60E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освіти, культури, туризму, молоді та спорту, керівники закладів дошкільної та загальної середньої освіти</w:t>
            </w:r>
          </w:p>
          <w:p w14:paraId="3E341CC6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FC8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Протягом 2020 – 2021 року</w:t>
            </w:r>
          </w:p>
        </w:tc>
      </w:tr>
      <w:tr w:rsidR="002F4A9D" w:rsidRPr="00D63C79" w14:paraId="63DCE837" w14:textId="77777777" w:rsidTr="002F4A9D">
        <w:trPr>
          <w:trHeight w:val="10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367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DF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Вжиття заходів щодо профілактики виникнення гострих кишкових інфекцій та харчових отруєнь у закладах освіти.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13A7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 xml:space="preserve">Керівники закладів дошкільної та загальної середньої освіти, </w:t>
            </w:r>
            <w:proofErr w:type="spellStart"/>
            <w:r w:rsidRPr="00D63C79">
              <w:rPr>
                <w:sz w:val="24"/>
                <w:szCs w:val="24"/>
              </w:rPr>
              <w:t>Держпродспоживслужба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435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480A1D97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Протягом</w:t>
            </w:r>
          </w:p>
          <w:p w14:paraId="471DF8C1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 xml:space="preserve"> 2020 – 2021 року</w:t>
            </w:r>
          </w:p>
        </w:tc>
      </w:tr>
      <w:tr w:rsidR="002F4A9D" w:rsidRPr="00D63C79" w14:paraId="56C33541" w14:textId="77777777" w:rsidTr="002F4A9D">
        <w:trPr>
          <w:trHeight w:val="16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999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11.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A079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Здійснення контролю за роботою харчоблоків та організацією харчування у закладах освіти.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1D24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освіти, культури. туризму, молоді та спорту,</w:t>
            </w:r>
          </w:p>
          <w:p w14:paraId="2985F074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освіти,</w:t>
            </w:r>
          </w:p>
          <w:p w14:paraId="12666E15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3C79">
              <w:rPr>
                <w:sz w:val="24"/>
                <w:szCs w:val="24"/>
              </w:rPr>
              <w:t>Держпродспоживслужба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CA3B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Протягом</w:t>
            </w:r>
          </w:p>
          <w:p w14:paraId="6CF038E2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 xml:space="preserve"> 2020 – 2021 року</w:t>
            </w:r>
          </w:p>
        </w:tc>
      </w:tr>
      <w:tr w:rsidR="002F4A9D" w:rsidRPr="00D63C79" w14:paraId="3E9D894B" w14:textId="77777777" w:rsidTr="002F4A9D">
        <w:trPr>
          <w:trHeight w:val="2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E1E5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12.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DB85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Забезпечення розгляду, у разі потреби, на засіданнях комісій з питань техногенно-екологічної безпеки та надзвичайних ситуацій, питань забезпечення належного харчування у закладах освіти та недопущення випадків гострих кишкових інфекційних захворювань і харчових отруєнь.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422D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освіти, культури. туризму, молоді та спорту,</w:t>
            </w:r>
          </w:p>
          <w:p w14:paraId="67CD8F6A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освіти,</w:t>
            </w:r>
          </w:p>
          <w:p w14:paraId="5403B1E5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3C79">
              <w:rPr>
                <w:sz w:val="24"/>
                <w:szCs w:val="24"/>
              </w:rPr>
              <w:t>Держпродспоживслужба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69C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3AEEFF09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7DBAD73B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 xml:space="preserve">Протягом </w:t>
            </w:r>
          </w:p>
          <w:p w14:paraId="03DFDFE8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2020 – 2021 року</w:t>
            </w:r>
          </w:p>
        </w:tc>
      </w:tr>
      <w:tr w:rsidR="002F4A9D" w:rsidRPr="00D63C79" w14:paraId="5080CD36" w14:textId="77777777" w:rsidTr="002F4A9D">
        <w:trPr>
          <w:trHeight w:val="1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DD0F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13.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67FC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Забезпечення контролю за проведенням освітнього процесу, оздоровчої компанії, організацією належного медичного обслуговування здобувачів освіти, повноцінного та збалансованого їх  харчування.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F8B9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освіти, культури. туризму, молоді та спорту,</w:t>
            </w:r>
          </w:p>
          <w:p w14:paraId="0A6CCAAB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676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61754327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 xml:space="preserve">Протягом </w:t>
            </w:r>
          </w:p>
          <w:p w14:paraId="6A9E2866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2020 – 2021 року</w:t>
            </w:r>
          </w:p>
        </w:tc>
      </w:tr>
      <w:tr w:rsidR="002F4A9D" w:rsidRPr="00D63C79" w14:paraId="75F3E71F" w14:textId="77777777" w:rsidTr="002F4A9D">
        <w:trPr>
          <w:trHeight w:val="1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69A1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14.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3D99" w14:textId="77777777" w:rsidR="002F4A9D" w:rsidRPr="00D63C79" w:rsidRDefault="002F4A9D" w:rsidP="00EE34B9">
            <w:pPr>
              <w:jc w:val="both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Проведення моніторингу якості харчування (анкетування учнів та батьків) для врахування в роботі.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F703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  <w:r w:rsidRPr="00D63C79">
              <w:rPr>
                <w:sz w:val="24"/>
                <w:szCs w:val="24"/>
              </w:rPr>
              <w:t>Відділ освіти, культури. туризму, молоді та спорту,</w:t>
            </w:r>
          </w:p>
          <w:p w14:paraId="41062587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керівники закладів дошкільної та загальної середньої освіти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433" w14:textId="77777777" w:rsidR="002F4A9D" w:rsidRPr="00D63C79" w:rsidRDefault="002F4A9D" w:rsidP="00EE34B9">
            <w:pPr>
              <w:jc w:val="center"/>
              <w:rPr>
                <w:sz w:val="24"/>
                <w:szCs w:val="24"/>
              </w:rPr>
            </w:pPr>
          </w:p>
          <w:p w14:paraId="0EA89F4C" w14:textId="77777777" w:rsidR="002F4A9D" w:rsidRPr="00D63C79" w:rsidRDefault="002F4A9D" w:rsidP="00EE34B9">
            <w:pPr>
              <w:jc w:val="center"/>
              <w:rPr>
                <w:sz w:val="24"/>
                <w:szCs w:val="24"/>
                <w:lang w:eastAsia="en-US"/>
              </w:rPr>
            </w:pPr>
            <w:r w:rsidRPr="00D63C79">
              <w:rPr>
                <w:sz w:val="24"/>
                <w:szCs w:val="24"/>
              </w:rPr>
              <w:t>Щокварталу</w:t>
            </w:r>
          </w:p>
        </w:tc>
      </w:tr>
    </w:tbl>
    <w:p w14:paraId="28F6792A" w14:textId="77777777" w:rsidR="002F4A9D" w:rsidRPr="00D63C79" w:rsidRDefault="002F4A9D" w:rsidP="002F4A9D">
      <w:pPr>
        <w:jc w:val="center"/>
        <w:rPr>
          <w:sz w:val="24"/>
          <w:szCs w:val="24"/>
          <w:lang w:eastAsia="en-US"/>
        </w:rPr>
      </w:pPr>
    </w:p>
    <w:p w14:paraId="03E3696B" w14:textId="6BD989D2" w:rsidR="00665237" w:rsidRPr="002F4A9D" w:rsidRDefault="002F4A9D" w:rsidP="002F4A9D">
      <w:r w:rsidRPr="00D63C79">
        <w:rPr>
          <w:rStyle w:val="2142"/>
        </w:rPr>
        <w:t>Секретар сільської ради,</w:t>
      </w:r>
      <w:r w:rsidRPr="00D63C79">
        <w:t xml:space="preserve"> виконкому                                                                                           І. </w:t>
      </w:r>
      <w:proofErr w:type="spellStart"/>
      <w:r w:rsidRPr="00D63C79">
        <w:t>Невгод</w:t>
      </w:r>
      <w:bookmarkEnd w:id="0"/>
      <w:proofErr w:type="spellEnd"/>
    </w:p>
    <w:sectPr w:rsidR="00665237" w:rsidRPr="002F4A9D" w:rsidSect="00D415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72DBD"/>
    <w:multiLevelType w:val="hybridMultilevel"/>
    <w:tmpl w:val="D93E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23285"/>
    <w:multiLevelType w:val="hybridMultilevel"/>
    <w:tmpl w:val="D9CE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3F2D"/>
    <w:multiLevelType w:val="hybridMultilevel"/>
    <w:tmpl w:val="50A8BE1A"/>
    <w:lvl w:ilvl="0" w:tplc="162AC0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C0"/>
    <w:rsid w:val="00220057"/>
    <w:rsid w:val="002F4A9D"/>
    <w:rsid w:val="004079DA"/>
    <w:rsid w:val="00430B8F"/>
    <w:rsid w:val="004F7FC0"/>
    <w:rsid w:val="00514D18"/>
    <w:rsid w:val="0051531A"/>
    <w:rsid w:val="00566421"/>
    <w:rsid w:val="005E591B"/>
    <w:rsid w:val="00665237"/>
    <w:rsid w:val="0075404E"/>
    <w:rsid w:val="00873F39"/>
    <w:rsid w:val="00914B04"/>
    <w:rsid w:val="00A14B6D"/>
    <w:rsid w:val="00A55F7D"/>
    <w:rsid w:val="00BB7D52"/>
    <w:rsid w:val="00C471DA"/>
    <w:rsid w:val="00D0715C"/>
    <w:rsid w:val="00D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144B"/>
  <w15:chartTrackingRefBased/>
  <w15:docId w15:val="{2F6A39F3-F1BB-4002-9025-375FD0CC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0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0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2200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220057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20057"/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71439,baiaagaaboqcaaadmwsbaaxveaeaaaaaaaaaaaaaaaaaaaaaaaaaaaaaaaaaaaaaaaaaaaaaaaaaaaaaaaaaaaaaaaaaaaaaaaaaaaaaaaaaaaaaaaaaaaaaaaaaaaaaaaaaaaaaaaaaaaaaaaaaaaaaaaaaaaaaaaaaaaaaaaaaaaaaaaaaaaaaaaaaaaaaaaaaaaaaaaaaaaaaaaaaaaaaaaaaaaaaaaaaaaa"/>
    <w:basedOn w:val="a"/>
    <w:rsid w:val="00220057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D4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14D1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en-US"/>
    </w:rPr>
  </w:style>
  <w:style w:type="character" w:customStyle="1" w:styleId="FontStyle28">
    <w:name w:val="Font Style28"/>
    <w:rsid w:val="00514D18"/>
    <w:rPr>
      <w:rFonts w:ascii="Times New Roman" w:hAnsi="Times New Roman" w:cs="Times New Roman" w:hint="default"/>
      <w:sz w:val="28"/>
    </w:rPr>
  </w:style>
  <w:style w:type="character" w:styleId="a8">
    <w:name w:val="Hyperlink"/>
    <w:basedOn w:val="a0"/>
    <w:uiPriority w:val="99"/>
    <w:semiHidden/>
    <w:unhideWhenUsed/>
    <w:rsid w:val="00514D18"/>
    <w:rPr>
      <w:color w:val="0000FF"/>
      <w:u w:val="single"/>
    </w:rPr>
  </w:style>
  <w:style w:type="character" w:customStyle="1" w:styleId="2142">
    <w:name w:val="2142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2F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2020-09-09T12:38:00Z</dcterms:created>
  <dcterms:modified xsi:type="dcterms:W3CDTF">2020-09-09T12:38:00Z</dcterms:modified>
</cp:coreProperties>
</file>