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0" w:type="dxa"/>
        <w:tblInd w:w="3948" w:type="dxa"/>
        <w:tblLayout w:type="fixed"/>
        <w:tblLook w:val="01E0" w:firstRow="1" w:lastRow="1" w:firstColumn="1" w:lastColumn="1" w:noHBand="0" w:noVBand="0"/>
      </w:tblPr>
      <w:tblGrid>
        <w:gridCol w:w="5400"/>
      </w:tblGrid>
      <w:tr w:rsidR="00EC32AF" w:rsidRPr="00A144AF" w14:paraId="711B9A4F" w14:textId="77777777" w:rsidTr="00041E6F">
        <w:tc>
          <w:tcPr>
            <w:tcW w:w="5400" w:type="dxa"/>
          </w:tcPr>
          <w:p w14:paraId="70025CD9" w14:textId="77777777" w:rsidR="00EC32AF" w:rsidRDefault="00EC32AF" w:rsidP="00041E6F">
            <w:pPr>
              <w:shd w:val="clear" w:color="auto" w:fill="FFFFFF"/>
              <w:spacing w:line="276" w:lineRule="auto"/>
              <w:jc w:val="right"/>
              <w:rPr>
                <w:lang w:val="uk-UA" w:eastAsia="en-US"/>
              </w:rPr>
            </w:pPr>
          </w:p>
          <w:p w14:paraId="25B0EDF7" w14:textId="77777777" w:rsidR="00EC32AF" w:rsidRDefault="00EC32AF" w:rsidP="00041E6F">
            <w:pPr>
              <w:shd w:val="clear" w:color="auto" w:fill="FFFFFF"/>
              <w:spacing w:line="276" w:lineRule="auto"/>
              <w:jc w:val="right"/>
              <w:rPr>
                <w:lang w:val="uk-UA" w:eastAsia="en-US"/>
              </w:rPr>
            </w:pPr>
          </w:p>
          <w:p w14:paraId="0FA5DD66" w14:textId="77777777" w:rsidR="00EC32AF" w:rsidRDefault="00EC32AF" w:rsidP="00041E6F">
            <w:pPr>
              <w:shd w:val="clear" w:color="auto" w:fill="FFFFFF"/>
              <w:spacing w:line="276" w:lineRule="auto"/>
              <w:jc w:val="right"/>
              <w:rPr>
                <w:lang w:val="uk-UA" w:eastAsia="en-US"/>
              </w:rPr>
            </w:pPr>
          </w:p>
          <w:p w14:paraId="692B3C2A" w14:textId="77777777" w:rsidR="00EC32AF" w:rsidRDefault="00EC32AF" w:rsidP="00041E6F">
            <w:pPr>
              <w:shd w:val="clear" w:color="auto" w:fill="FFFFFF"/>
              <w:spacing w:line="276" w:lineRule="auto"/>
              <w:jc w:val="right"/>
              <w:rPr>
                <w:lang w:val="uk-UA" w:eastAsia="en-US"/>
              </w:rPr>
            </w:pPr>
          </w:p>
          <w:p w14:paraId="3AAFF43F" w14:textId="77777777" w:rsidR="00EC32AF" w:rsidRDefault="00EC32AF" w:rsidP="00041E6F">
            <w:pPr>
              <w:shd w:val="clear" w:color="auto" w:fill="FFFFFF"/>
              <w:spacing w:line="276" w:lineRule="auto"/>
              <w:jc w:val="right"/>
              <w:rPr>
                <w:lang w:val="uk-UA" w:eastAsia="en-US"/>
              </w:rPr>
            </w:pPr>
          </w:p>
          <w:p w14:paraId="0B39D853" w14:textId="77777777" w:rsidR="00EC32AF" w:rsidRPr="00C25F83" w:rsidRDefault="00EC32AF" w:rsidP="00041E6F">
            <w:pPr>
              <w:shd w:val="clear" w:color="auto" w:fill="FFFFFF"/>
              <w:spacing w:line="276" w:lineRule="auto"/>
              <w:jc w:val="right"/>
              <w:rPr>
                <w:lang w:val="uk-UA" w:eastAsia="en-US"/>
              </w:rPr>
            </w:pPr>
            <w:r>
              <w:rPr>
                <w:lang w:val="uk-UA" w:eastAsia="en-US"/>
              </w:rPr>
              <w:t xml:space="preserve"> ЗАТВЕРДЖЕНО:</w:t>
            </w:r>
          </w:p>
          <w:p w14:paraId="452CADE9" w14:textId="77777777" w:rsidR="00EC32AF" w:rsidRPr="00C25F83" w:rsidRDefault="00EC32AF" w:rsidP="00041E6F">
            <w:pPr>
              <w:shd w:val="clear" w:color="auto" w:fill="FFFFFF"/>
              <w:spacing w:line="276" w:lineRule="auto"/>
              <w:jc w:val="right"/>
              <w:rPr>
                <w:lang w:val="uk-UA" w:eastAsia="en-US"/>
              </w:rPr>
            </w:pPr>
            <w:r>
              <w:rPr>
                <w:lang w:val="uk-UA" w:eastAsia="en-US"/>
              </w:rPr>
              <w:t>                   р</w:t>
            </w:r>
            <w:r w:rsidRPr="00C25F83">
              <w:rPr>
                <w:lang w:val="uk-UA" w:eastAsia="en-US"/>
              </w:rPr>
              <w:t>ішення</w:t>
            </w:r>
            <w:r>
              <w:rPr>
                <w:lang w:val="uk-UA" w:eastAsia="en-US"/>
              </w:rPr>
              <w:t xml:space="preserve">м сесії </w:t>
            </w:r>
            <w:proofErr w:type="spellStart"/>
            <w:r w:rsidRPr="00C25F83">
              <w:rPr>
                <w:lang w:val="uk-UA" w:eastAsia="en-US"/>
              </w:rPr>
              <w:t>Степанківської</w:t>
            </w:r>
            <w:proofErr w:type="spellEnd"/>
            <w:r w:rsidRPr="00C25F83">
              <w:rPr>
                <w:lang w:val="uk-UA" w:eastAsia="en-US"/>
              </w:rPr>
              <w:t xml:space="preserve"> сільської ради</w:t>
            </w:r>
          </w:p>
          <w:p w14:paraId="5E18A19A" w14:textId="77777777" w:rsidR="00EC32AF" w:rsidRDefault="00EC32AF" w:rsidP="00041E6F">
            <w:pPr>
              <w:shd w:val="clear" w:color="auto" w:fill="FFFFFF"/>
              <w:spacing w:line="276" w:lineRule="auto"/>
              <w:jc w:val="right"/>
              <w:rPr>
                <w:lang w:val="uk-UA" w:eastAsia="en-US"/>
              </w:rPr>
            </w:pPr>
            <w:r w:rsidRPr="00C25F83">
              <w:rPr>
                <w:lang w:val="uk-UA" w:eastAsia="en-US"/>
              </w:rPr>
              <w:t> №02-04/</w:t>
            </w:r>
            <w:r w:rsidRPr="00C25F83">
              <w:rPr>
                <w:lang w:val="en-US" w:eastAsia="en-US"/>
              </w:rPr>
              <w:t>V</w:t>
            </w:r>
            <w:r w:rsidRPr="00C25F83">
              <w:rPr>
                <w:lang w:val="uk-UA" w:eastAsia="en-US"/>
              </w:rPr>
              <w:t>ІІ від 15.12.2020 року</w:t>
            </w:r>
          </w:p>
          <w:p w14:paraId="71FC889A" w14:textId="77777777" w:rsidR="00EC32AF" w:rsidRPr="00C25F83" w:rsidRDefault="00EC32AF" w:rsidP="00041E6F">
            <w:pPr>
              <w:shd w:val="clear" w:color="auto" w:fill="FFFFFF"/>
              <w:spacing w:line="276" w:lineRule="auto"/>
              <w:jc w:val="right"/>
              <w:rPr>
                <w:lang w:val="uk-UA" w:eastAsia="en-US"/>
              </w:rPr>
            </w:pPr>
            <w:r>
              <w:rPr>
                <w:lang w:val="uk-UA" w:eastAsia="en-US"/>
              </w:rPr>
              <w:t>Сільський голова _________ Ігор ЧЕКАЛЕНКО</w:t>
            </w:r>
          </w:p>
          <w:p w14:paraId="00117F39" w14:textId="77777777" w:rsidR="00EC32AF" w:rsidRPr="00C25F83" w:rsidRDefault="00EC32AF" w:rsidP="00041E6F">
            <w:pPr>
              <w:shd w:val="clear" w:color="auto" w:fill="FFFFFF"/>
              <w:spacing w:line="276" w:lineRule="auto"/>
              <w:jc w:val="center"/>
              <w:rPr>
                <w:lang w:val="uk-UA" w:eastAsia="en-US"/>
              </w:rPr>
            </w:pPr>
            <w:r>
              <w:rPr>
                <w:lang w:val="uk-UA" w:eastAsia="en-US"/>
              </w:rPr>
              <w:t xml:space="preserve">                                  </w:t>
            </w:r>
          </w:p>
          <w:p w14:paraId="3A4A6A2D" w14:textId="77777777" w:rsidR="00EC32AF" w:rsidRPr="00C25F83" w:rsidRDefault="00EC32AF" w:rsidP="00041E6F">
            <w:pPr>
              <w:shd w:val="clear" w:color="auto" w:fill="FFFFFF"/>
              <w:spacing w:line="276" w:lineRule="auto"/>
              <w:ind w:right="372" w:firstLine="21"/>
              <w:jc w:val="both"/>
              <w:rPr>
                <w:spacing w:val="-2"/>
                <w:lang w:val="uk-UA" w:eastAsia="en-US"/>
              </w:rPr>
            </w:pPr>
          </w:p>
          <w:p w14:paraId="53D80A3A" w14:textId="77777777" w:rsidR="00EC32AF" w:rsidRPr="00C25F83" w:rsidRDefault="00EC32AF" w:rsidP="00041E6F">
            <w:pPr>
              <w:shd w:val="clear" w:color="auto" w:fill="FFFFFF"/>
              <w:spacing w:line="276" w:lineRule="auto"/>
              <w:ind w:right="372" w:firstLine="21"/>
              <w:jc w:val="both"/>
              <w:rPr>
                <w:spacing w:val="-2"/>
                <w:lang w:val="uk-UA" w:eastAsia="en-US"/>
              </w:rPr>
            </w:pPr>
          </w:p>
          <w:p w14:paraId="220D3E4B" w14:textId="77777777" w:rsidR="00EC32AF" w:rsidRDefault="00EC32AF" w:rsidP="00041E6F">
            <w:pPr>
              <w:spacing w:line="276" w:lineRule="auto"/>
              <w:ind w:right="372" w:firstLine="21"/>
              <w:jc w:val="right"/>
              <w:rPr>
                <w:sz w:val="28"/>
                <w:szCs w:val="28"/>
                <w:lang w:val="uk-UA" w:eastAsia="en-US"/>
              </w:rPr>
            </w:pPr>
          </w:p>
        </w:tc>
      </w:tr>
    </w:tbl>
    <w:p w14:paraId="4AFBCB73" w14:textId="77777777" w:rsidR="00EC32AF" w:rsidRDefault="00EC32AF" w:rsidP="00EC32AF">
      <w:pPr>
        <w:ind w:firstLine="709"/>
        <w:rPr>
          <w:sz w:val="28"/>
          <w:szCs w:val="28"/>
          <w:lang w:val="uk-UA"/>
        </w:rPr>
      </w:pPr>
    </w:p>
    <w:p w14:paraId="38B8D345" w14:textId="77777777" w:rsidR="00EC32AF" w:rsidRDefault="00EC32AF" w:rsidP="00EC32AF">
      <w:pPr>
        <w:shd w:val="clear" w:color="auto" w:fill="FFFFFF"/>
        <w:ind w:right="403" w:firstLine="709"/>
        <w:rPr>
          <w:spacing w:val="-2"/>
          <w:sz w:val="28"/>
          <w:szCs w:val="28"/>
          <w:u w:val="single"/>
          <w:lang w:val="uk-UA"/>
        </w:rPr>
      </w:pPr>
    </w:p>
    <w:p w14:paraId="258DC566" w14:textId="77777777" w:rsidR="00EC32AF" w:rsidRDefault="00EC32AF" w:rsidP="00EC32AF">
      <w:pPr>
        <w:shd w:val="clear" w:color="auto" w:fill="FFFFFF"/>
        <w:ind w:firstLine="709"/>
        <w:jc w:val="right"/>
        <w:rPr>
          <w:b/>
          <w:bCs/>
          <w:spacing w:val="-3"/>
          <w:sz w:val="28"/>
          <w:szCs w:val="28"/>
          <w:lang w:val="uk-UA"/>
        </w:rPr>
      </w:pPr>
      <w:r>
        <w:rPr>
          <w:b/>
          <w:bCs/>
          <w:spacing w:val="-3"/>
          <w:sz w:val="28"/>
          <w:szCs w:val="28"/>
          <w:lang w:val="uk-UA"/>
        </w:rPr>
        <w:tab/>
      </w:r>
      <w:r>
        <w:rPr>
          <w:b/>
          <w:bCs/>
          <w:spacing w:val="-3"/>
          <w:sz w:val="28"/>
          <w:szCs w:val="28"/>
          <w:lang w:val="uk-UA"/>
        </w:rPr>
        <w:tab/>
      </w:r>
      <w:r>
        <w:rPr>
          <w:b/>
          <w:bCs/>
          <w:spacing w:val="-3"/>
          <w:sz w:val="28"/>
          <w:szCs w:val="28"/>
          <w:lang w:val="uk-UA"/>
        </w:rPr>
        <w:tab/>
      </w:r>
      <w:r>
        <w:rPr>
          <w:b/>
          <w:bCs/>
          <w:spacing w:val="-3"/>
          <w:sz w:val="28"/>
          <w:szCs w:val="28"/>
          <w:lang w:val="uk-UA"/>
        </w:rPr>
        <w:tab/>
      </w:r>
    </w:p>
    <w:p w14:paraId="4ADAB0E5" w14:textId="77777777" w:rsidR="00EC32AF" w:rsidRDefault="00EC32AF" w:rsidP="00EC32AF">
      <w:pPr>
        <w:spacing w:after="3"/>
        <w:ind w:firstLine="709"/>
        <w:jc w:val="center"/>
        <w:rPr>
          <w:b/>
          <w:sz w:val="28"/>
          <w:szCs w:val="28"/>
          <w:lang w:val="uk-UA"/>
        </w:rPr>
      </w:pPr>
    </w:p>
    <w:p w14:paraId="42C12F09" w14:textId="77777777" w:rsidR="00EC32AF" w:rsidRDefault="00EC32AF" w:rsidP="00EC32AF">
      <w:pPr>
        <w:spacing w:after="3"/>
        <w:ind w:firstLine="709"/>
        <w:jc w:val="center"/>
        <w:rPr>
          <w:b/>
          <w:sz w:val="28"/>
          <w:szCs w:val="28"/>
          <w:lang w:val="uk-UA"/>
        </w:rPr>
      </w:pPr>
    </w:p>
    <w:p w14:paraId="0836510D" w14:textId="77777777" w:rsidR="00EC32AF" w:rsidRDefault="00EC32AF" w:rsidP="00EC32AF">
      <w:pPr>
        <w:spacing w:after="3"/>
        <w:ind w:firstLine="709"/>
        <w:jc w:val="center"/>
        <w:rPr>
          <w:b/>
          <w:sz w:val="28"/>
          <w:szCs w:val="28"/>
          <w:lang w:val="uk-UA"/>
        </w:rPr>
      </w:pPr>
    </w:p>
    <w:p w14:paraId="26D01EF7" w14:textId="77777777" w:rsidR="00EC32AF" w:rsidRDefault="00EC32AF" w:rsidP="00EC32AF">
      <w:pPr>
        <w:spacing w:after="3"/>
        <w:ind w:firstLine="709"/>
        <w:jc w:val="center"/>
        <w:rPr>
          <w:b/>
          <w:sz w:val="28"/>
          <w:szCs w:val="28"/>
          <w:lang w:val="uk-UA"/>
        </w:rPr>
      </w:pPr>
    </w:p>
    <w:p w14:paraId="1940A8E6" w14:textId="77777777" w:rsidR="00EC32AF" w:rsidRDefault="00EC32AF" w:rsidP="00EC32AF">
      <w:pPr>
        <w:spacing w:after="3"/>
        <w:ind w:firstLine="709"/>
        <w:jc w:val="center"/>
        <w:rPr>
          <w:b/>
          <w:sz w:val="28"/>
          <w:szCs w:val="28"/>
          <w:lang w:val="uk-UA"/>
        </w:rPr>
      </w:pPr>
    </w:p>
    <w:p w14:paraId="609C37C0" w14:textId="77777777" w:rsidR="00EC32AF" w:rsidRDefault="00EC32AF" w:rsidP="00EC32AF">
      <w:pPr>
        <w:spacing w:after="3"/>
        <w:ind w:firstLine="709"/>
        <w:jc w:val="center"/>
        <w:rPr>
          <w:b/>
          <w:sz w:val="28"/>
          <w:szCs w:val="28"/>
          <w:lang w:val="uk-UA"/>
        </w:rPr>
      </w:pPr>
    </w:p>
    <w:p w14:paraId="6413A36E" w14:textId="77777777" w:rsidR="00EC32AF" w:rsidRDefault="00EC32AF" w:rsidP="00EC32AF">
      <w:pPr>
        <w:spacing w:after="3"/>
        <w:ind w:firstLine="709"/>
        <w:jc w:val="center"/>
        <w:rPr>
          <w:b/>
          <w:noProof/>
          <w:sz w:val="28"/>
          <w:szCs w:val="28"/>
          <w:lang w:val="uk-UA"/>
        </w:rPr>
      </w:pPr>
    </w:p>
    <w:p w14:paraId="60719544" w14:textId="77777777" w:rsidR="00EC32AF" w:rsidRDefault="00EC32AF" w:rsidP="00EC32AF">
      <w:pPr>
        <w:spacing w:after="3"/>
        <w:ind w:firstLine="709"/>
        <w:jc w:val="center"/>
        <w:rPr>
          <w:noProof/>
          <w:sz w:val="36"/>
          <w:szCs w:val="32"/>
          <w:lang w:val="uk-UA"/>
        </w:rPr>
      </w:pPr>
      <w:r>
        <w:rPr>
          <w:b/>
          <w:noProof/>
          <w:sz w:val="40"/>
          <w:szCs w:val="36"/>
          <w:lang w:val="uk-UA"/>
        </w:rPr>
        <w:t>СТАТУТ</w:t>
      </w:r>
      <w:r>
        <w:rPr>
          <w:b/>
          <w:noProof/>
          <w:sz w:val="36"/>
          <w:szCs w:val="32"/>
          <w:lang w:val="uk-UA"/>
        </w:rPr>
        <w:t xml:space="preserve"> </w:t>
      </w:r>
    </w:p>
    <w:p w14:paraId="00783789" w14:textId="77777777" w:rsidR="00EC32AF" w:rsidRDefault="00EC32AF" w:rsidP="00EC32AF">
      <w:pPr>
        <w:spacing w:after="79"/>
        <w:ind w:firstLine="709"/>
        <w:jc w:val="center"/>
        <w:rPr>
          <w:b/>
          <w:noProof/>
          <w:sz w:val="36"/>
          <w:szCs w:val="32"/>
          <w:lang w:val="uk-UA"/>
        </w:rPr>
      </w:pPr>
      <w:r>
        <w:rPr>
          <w:b/>
          <w:noProof/>
          <w:sz w:val="36"/>
          <w:szCs w:val="32"/>
          <w:lang w:val="uk-UA"/>
        </w:rPr>
        <w:t>Комунальної установи</w:t>
      </w:r>
    </w:p>
    <w:p w14:paraId="1EF7307A" w14:textId="77777777" w:rsidR="00EC32AF" w:rsidRDefault="00EC32AF" w:rsidP="00EC32AF">
      <w:pPr>
        <w:spacing w:after="52" w:line="218" w:lineRule="auto"/>
        <w:ind w:firstLine="709"/>
        <w:jc w:val="center"/>
        <w:rPr>
          <w:b/>
          <w:noProof/>
          <w:sz w:val="36"/>
          <w:szCs w:val="32"/>
          <w:lang w:val="uk-UA"/>
        </w:rPr>
      </w:pPr>
      <w:r>
        <w:rPr>
          <w:b/>
          <w:noProof/>
          <w:sz w:val="36"/>
          <w:szCs w:val="32"/>
          <w:lang w:val="uk-UA"/>
        </w:rPr>
        <w:t xml:space="preserve"> «Центр професійного розвитку </w:t>
      </w:r>
    </w:p>
    <w:p w14:paraId="0C0B8A85" w14:textId="77777777" w:rsidR="00EC32AF" w:rsidRDefault="00EC32AF" w:rsidP="00EC32AF">
      <w:pPr>
        <w:spacing w:after="52" w:line="218" w:lineRule="auto"/>
        <w:ind w:firstLine="709"/>
        <w:jc w:val="center"/>
        <w:rPr>
          <w:b/>
          <w:noProof/>
          <w:sz w:val="36"/>
          <w:szCs w:val="32"/>
          <w:lang w:val="uk-UA"/>
        </w:rPr>
      </w:pPr>
      <w:r>
        <w:rPr>
          <w:b/>
          <w:noProof/>
          <w:sz w:val="36"/>
          <w:szCs w:val="32"/>
          <w:lang w:val="uk-UA"/>
        </w:rPr>
        <w:t>педагогічних працівників»</w:t>
      </w:r>
    </w:p>
    <w:p w14:paraId="31CDD943" w14:textId="77777777" w:rsidR="00EC32AF" w:rsidRDefault="00EC32AF" w:rsidP="00EC32AF">
      <w:pPr>
        <w:spacing w:after="52" w:line="218" w:lineRule="auto"/>
        <w:ind w:firstLine="709"/>
        <w:jc w:val="center"/>
        <w:rPr>
          <w:b/>
          <w:noProof/>
          <w:sz w:val="36"/>
          <w:szCs w:val="32"/>
          <w:lang w:val="uk-UA"/>
        </w:rPr>
      </w:pPr>
      <w:r>
        <w:rPr>
          <w:b/>
          <w:noProof/>
          <w:sz w:val="36"/>
          <w:szCs w:val="32"/>
          <w:lang w:val="uk-UA"/>
        </w:rPr>
        <w:t>Степанківської сільської ради</w:t>
      </w:r>
    </w:p>
    <w:p w14:paraId="41149F5E" w14:textId="77777777" w:rsidR="00EC32AF" w:rsidRDefault="00EC32AF" w:rsidP="00EC32AF">
      <w:pPr>
        <w:spacing w:after="52" w:line="218" w:lineRule="auto"/>
        <w:ind w:firstLine="709"/>
        <w:jc w:val="center"/>
        <w:rPr>
          <w:b/>
          <w:noProof/>
          <w:sz w:val="36"/>
          <w:szCs w:val="32"/>
          <w:lang w:val="uk-UA"/>
        </w:rPr>
      </w:pPr>
      <w:r>
        <w:rPr>
          <w:b/>
          <w:noProof/>
          <w:sz w:val="36"/>
          <w:szCs w:val="32"/>
          <w:lang w:val="uk-UA"/>
        </w:rPr>
        <w:t xml:space="preserve">Черкаського району  Черкаської області </w:t>
      </w:r>
    </w:p>
    <w:p w14:paraId="4F32A7EF" w14:textId="77777777" w:rsidR="00EC32AF" w:rsidRDefault="00EC32AF" w:rsidP="00EC32AF">
      <w:pPr>
        <w:spacing w:after="4"/>
        <w:ind w:firstLine="709"/>
        <w:rPr>
          <w:noProof/>
          <w:sz w:val="32"/>
          <w:szCs w:val="32"/>
          <w:lang w:val="uk-UA"/>
        </w:rPr>
      </w:pPr>
    </w:p>
    <w:p w14:paraId="6561689E" w14:textId="77777777" w:rsidR="00EC32AF" w:rsidRDefault="00EC32AF" w:rsidP="00EC32AF">
      <w:pPr>
        <w:spacing w:after="4"/>
        <w:ind w:firstLine="709"/>
        <w:rPr>
          <w:noProof/>
          <w:sz w:val="32"/>
          <w:szCs w:val="32"/>
          <w:lang w:val="uk-UA"/>
        </w:rPr>
      </w:pPr>
    </w:p>
    <w:p w14:paraId="64F76BB5" w14:textId="77777777" w:rsidR="00EC32AF" w:rsidRDefault="00EC32AF" w:rsidP="00EC32AF">
      <w:pPr>
        <w:spacing w:after="4"/>
        <w:ind w:firstLine="709"/>
        <w:rPr>
          <w:noProof/>
          <w:sz w:val="28"/>
          <w:szCs w:val="28"/>
          <w:lang w:val="uk-UA"/>
        </w:rPr>
      </w:pPr>
    </w:p>
    <w:p w14:paraId="02EBF7B1" w14:textId="77777777" w:rsidR="00EC32AF" w:rsidRDefault="00EC32AF" w:rsidP="00EC32AF">
      <w:pPr>
        <w:spacing w:after="8"/>
        <w:ind w:firstLine="709"/>
        <w:jc w:val="right"/>
        <w:rPr>
          <w:noProof/>
          <w:sz w:val="28"/>
          <w:szCs w:val="28"/>
          <w:lang w:val="uk-UA"/>
        </w:rPr>
      </w:pPr>
    </w:p>
    <w:p w14:paraId="3189FB39" w14:textId="77777777" w:rsidR="00EC32AF" w:rsidRDefault="00EC32AF" w:rsidP="00EC32AF">
      <w:pPr>
        <w:spacing w:after="1"/>
        <w:ind w:firstLine="709"/>
        <w:jc w:val="center"/>
        <w:rPr>
          <w:noProof/>
          <w:sz w:val="28"/>
          <w:szCs w:val="28"/>
          <w:lang w:val="uk-UA"/>
        </w:rPr>
      </w:pPr>
    </w:p>
    <w:p w14:paraId="15777CD9" w14:textId="77777777" w:rsidR="00EC32AF" w:rsidRDefault="00EC32AF" w:rsidP="00EC32AF">
      <w:pPr>
        <w:spacing w:after="1"/>
        <w:ind w:firstLine="709"/>
        <w:jc w:val="center"/>
        <w:rPr>
          <w:noProof/>
          <w:sz w:val="28"/>
          <w:szCs w:val="28"/>
          <w:lang w:val="uk-UA"/>
        </w:rPr>
      </w:pPr>
    </w:p>
    <w:p w14:paraId="23FD51B9" w14:textId="77777777" w:rsidR="00EC32AF" w:rsidRDefault="00EC32AF" w:rsidP="00EC32AF">
      <w:pPr>
        <w:spacing w:after="1"/>
        <w:ind w:firstLine="709"/>
        <w:jc w:val="center"/>
        <w:rPr>
          <w:noProof/>
          <w:sz w:val="28"/>
          <w:szCs w:val="28"/>
          <w:lang w:val="uk-UA"/>
        </w:rPr>
      </w:pPr>
    </w:p>
    <w:p w14:paraId="4834E539" w14:textId="77777777" w:rsidR="00EC32AF" w:rsidRDefault="00EC32AF" w:rsidP="00EC32AF">
      <w:pPr>
        <w:spacing w:after="1"/>
        <w:ind w:firstLine="709"/>
        <w:jc w:val="center"/>
        <w:rPr>
          <w:noProof/>
          <w:sz w:val="28"/>
          <w:szCs w:val="28"/>
          <w:lang w:val="uk-UA"/>
        </w:rPr>
      </w:pPr>
    </w:p>
    <w:p w14:paraId="304A8C55" w14:textId="77777777" w:rsidR="00EC32AF" w:rsidRDefault="00EC32AF" w:rsidP="00EC32AF">
      <w:pPr>
        <w:spacing w:after="1"/>
        <w:rPr>
          <w:noProof/>
          <w:sz w:val="28"/>
          <w:szCs w:val="28"/>
          <w:lang w:val="uk-UA"/>
        </w:rPr>
      </w:pPr>
    </w:p>
    <w:p w14:paraId="36F65D70" w14:textId="77777777" w:rsidR="00EC32AF" w:rsidRDefault="00EC32AF" w:rsidP="00EC32AF">
      <w:pPr>
        <w:spacing w:after="1"/>
        <w:ind w:firstLine="709"/>
        <w:jc w:val="center"/>
        <w:rPr>
          <w:noProof/>
          <w:sz w:val="28"/>
          <w:szCs w:val="28"/>
          <w:lang w:val="uk-UA"/>
        </w:rPr>
      </w:pPr>
    </w:p>
    <w:p w14:paraId="246B733F" w14:textId="77777777" w:rsidR="00EC32AF" w:rsidRDefault="00EC32AF" w:rsidP="00EC32AF">
      <w:pPr>
        <w:spacing w:after="1"/>
        <w:ind w:firstLine="709"/>
        <w:jc w:val="center"/>
        <w:rPr>
          <w:noProof/>
          <w:sz w:val="28"/>
          <w:szCs w:val="28"/>
          <w:lang w:val="uk-UA"/>
        </w:rPr>
      </w:pPr>
    </w:p>
    <w:p w14:paraId="4930FE65" w14:textId="77777777" w:rsidR="00EC32AF" w:rsidRDefault="00EC32AF" w:rsidP="00EC32AF">
      <w:pPr>
        <w:spacing w:after="1"/>
        <w:ind w:firstLine="709"/>
        <w:jc w:val="center"/>
        <w:rPr>
          <w:noProof/>
          <w:sz w:val="28"/>
          <w:szCs w:val="28"/>
          <w:lang w:val="uk-UA"/>
        </w:rPr>
      </w:pPr>
    </w:p>
    <w:p w14:paraId="779C3F9B" w14:textId="77777777" w:rsidR="00EC32AF" w:rsidRDefault="00EC32AF" w:rsidP="00EC32AF">
      <w:pPr>
        <w:spacing w:after="1"/>
        <w:ind w:firstLine="709"/>
        <w:jc w:val="center"/>
        <w:rPr>
          <w:noProof/>
          <w:sz w:val="28"/>
          <w:szCs w:val="28"/>
          <w:lang w:val="uk-UA"/>
        </w:rPr>
      </w:pPr>
    </w:p>
    <w:p w14:paraId="4041121F" w14:textId="77777777" w:rsidR="00EC32AF" w:rsidRDefault="00EC32AF" w:rsidP="00EC32AF">
      <w:pPr>
        <w:spacing w:after="1"/>
        <w:ind w:firstLine="709"/>
        <w:jc w:val="center"/>
        <w:rPr>
          <w:noProof/>
          <w:sz w:val="28"/>
          <w:szCs w:val="28"/>
          <w:lang w:val="uk-UA"/>
        </w:rPr>
      </w:pPr>
    </w:p>
    <w:p w14:paraId="1B610FFF" w14:textId="77777777" w:rsidR="00EC32AF" w:rsidRDefault="00EC32AF" w:rsidP="00EC32AF">
      <w:pPr>
        <w:spacing w:after="1"/>
        <w:rPr>
          <w:noProof/>
          <w:sz w:val="28"/>
          <w:szCs w:val="28"/>
          <w:lang w:val="uk-UA"/>
        </w:rPr>
      </w:pPr>
    </w:p>
    <w:p w14:paraId="75AF7037" w14:textId="77777777" w:rsidR="00EC32AF" w:rsidRDefault="00EC32AF" w:rsidP="00EC32AF">
      <w:pPr>
        <w:spacing w:after="1"/>
        <w:rPr>
          <w:noProof/>
          <w:sz w:val="28"/>
          <w:szCs w:val="28"/>
          <w:lang w:val="uk-UA"/>
        </w:rPr>
      </w:pPr>
    </w:p>
    <w:p w14:paraId="6670F23A" w14:textId="77777777" w:rsidR="00EC32AF" w:rsidRDefault="00EC32AF" w:rsidP="00EC32AF">
      <w:pPr>
        <w:spacing w:after="1"/>
        <w:rPr>
          <w:noProof/>
          <w:sz w:val="28"/>
          <w:szCs w:val="28"/>
          <w:lang w:val="uk-UA"/>
        </w:rPr>
      </w:pPr>
    </w:p>
    <w:p w14:paraId="16098BD7" w14:textId="77777777" w:rsidR="00EC32AF" w:rsidRDefault="00EC32AF" w:rsidP="00EC32AF">
      <w:pPr>
        <w:spacing w:after="1"/>
        <w:rPr>
          <w:noProof/>
          <w:sz w:val="28"/>
          <w:szCs w:val="28"/>
          <w:lang w:val="uk-UA"/>
        </w:rPr>
      </w:pPr>
    </w:p>
    <w:p w14:paraId="074678BF" w14:textId="77777777" w:rsidR="00EC32AF" w:rsidRDefault="00EC32AF" w:rsidP="00EC32AF">
      <w:pPr>
        <w:spacing w:after="1"/>
        <w:rPr>
          <w:noProof/>
          <w:sz w:val="28"/>
          <w:szCs w:val="28"/>
          <w:lang w:val="uk-UA"/>
        </w:rPr>
      </w:pPr>
    </w:p>
    <w:p w14:paraId="3592EF5C" w14:textId="77777777" w:rsidR="00EC32AF" w:rsidRDefault="00EC32AF" w:rsidP="00EC32AF">
      <w:pPr>
        <w:spacing w:after="2"/>
        <w:ind w:firstLine="709"/>
        <w:jc w:val="center"/>
        <w:rPr>
          <w:noProof/>
          <w:sz w:val="28"/>
          <w:szCs w:val="28"/>
          <w:lang w:val="uk-UA"/>
        </w:rPr>
      </w:pPr>
      <w:r>
        <w:rPr>
          <w:noProof/>
          <w:sz w:val="28"/>
          <w:szCs w:val="28"/>
          <w:lang w:val="uk-UA"/>
        </w:rPr>
        <w:t>2020</w:t>
      </w:r>
    </w:p>
    <w:p w14:paraId="60F56A32" w14:textId="77777777" w:rsidR="00EC32AF" w:rsidRDefault="00EC32AF" w:rsidP="00EC32AF">
      <w:pPr>
        <w:spacing w:after="1"/>
        <w:ind w:firstLine="709"/>
        <w:jc w:val="center"/>
        <w:rPr>
          <w:noProof/>
          <w:sz w:val="28"/>
          <w:szCs w:val="28"/>
          <w:lang w:val="uk-UA"/>
        </w:rPr>
      </w:pPr>
    </w:p>
    <w:p w14:paraId="41F7EED5" w14:textId="77777777" w:rsidR="00EC32AF" w:rsidRDefault="00EC32AF" w:rsidP="00EC32AF">
      <w:pPr>
        <w:spacing w:after="1"/>
        <w:ind w:right="-15" w:firstLine="709"/>
        <w:jc w:val="center"/>
        <w:rPr>
          <w:b/>
          <w:noProof/>
          <w:sz w:val="28"/>
          <w:szCs w:val="28"/>
          <w:lang w:val="uk-UA"/>
        </w:rPr>
      </w:pPr>
      <w:r>
        <w:rPr>
          <w:b/>
          <w:noProof/>
          <w:sz w:val="28"/>
          <w:szCs w:val="28"/>
          <w:lang w:val="uk-UA"/>
        </w:rPr>
        <w:t xml:space="preserve">І. ЗАГАЛЬНІ ПОЛОЖЕННЯ </w:t>
      </w:r>
    </w:p>
    <w:p w14:paraId="5F924615" w14:textId="77777777" w:rsidR="00EC32AF" w:rsidRDefault="00EC32AF" w:rsidP="00EC32AF">
      <w:pPr>
        <w:pStyle w:val="a3"/>
        <w:numPr>
          <w:ilvl w:val="1"/>
          <w:numId w:val="1"/>
        </w:numPr>
        <w:tabs>
          <w:tab w:val="left" w:pos="0"/>
        </w:tabs>
        <w:spacing w:after="54" w:line="240" w:lineRule="auto"/>
        <w:ind w:left="0" w:firstLine="720"/>
        <w:jc w:val="both"/>
        <w:rPr>
          <w:rFonts w:ascii="Times New Roman" w:hAnsi="Times New Roman"/>
          <w:noProof/>
          <w:sz w:val="28"/>
          <w:szCs w:val="28"/>
          <w:lang w:val="uk-UA"/>
        </w:rPr>
      </w:pPr>
      <w:r>
        <w:rPr>
          <w:rFonts w:ascii="Times New Roman" w:hAnsi="Times New Roman"/>
          <w:noProof/>
          <w:sz w:val="28"/>
          <w:szCs w:val="28"/>
          <w:lang w:val="uk-UA"/>
        </w:rPr>
        <w:t>Комунальна установа «Центр професійного розвитку педагогічних працівників» Степанківської сільської ради Черкаської району Черкаської області є науково-методичним закладом, який відповідно до чинного законодавства, здійснює науково-методичне забезпечення професійного розвитку педагогічних працівників закладів дошкільної, загальної середньої, позашкільної освіти, інклюзивно-ресурсного центрів тощо.</w:t>
      </w:r>
    </w:p>
    <w:p w14:paraId="09977244" w14:textId="77777777" w:rsidR="00EC32AF" w:rsidRDefault="00EC32AF" w:rsidP="00EC32AF">
      <w:pPr>
        <w:pStyle w:val="a3"/>
        <w:numPr>
          <w:ilvl w:val="1"/>
          <w:numId w:val="1"/>
        </w:numPr>
        <w:tabs>
          <w:tab w:val="left" w:pos="0"/>
        </w:tabs>
        <w:spacing w:after="54"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 xml:space="preserve">Статут визначає правовий статус та основні засади діяльності Комунальної установи «Центр професійного розвитку педагогічних працівників» Степанківської сільської ради Черкаського району Черкаської області (далі </w:t>
      </w:r>
      <w:r>
        <w:rPr>
          <w:rFonts w:ascii="Times New Roman" w:hAnsi="Times New Roman"/>
          <w:i/>
          <w:noProof/>
          <w:sz w:val="28"/>
          <w:szCs w:val="28"/>
          <w:lang w:val="uk-UA"/>
        </w:rPr>
        <w:t xml:space="preserve">– </w:t>
      </w:r>
      <w:r>
        <w:rPr>
          <w:rFonts w:ascii="Times New Roman" w:hAnsi="Times New Roman"/>
          <w:noProof/>
          <w:sz w:val="28"/>
          <w:szCs w:val="28"/>
          <w:lang w:val="uk-UA"/>
        </w:rPr>
        <w:t>Центр).</w:t>
      </w:r>
    </w:p>
    <w:p w14:paraId="12075DFE" w14:textId="77777777" w:rsidR="00EC32AF" w:rsidRDefault="00EC32AF" w:rsidP="00EC32AF">
      <w:pPr>
        <w:pStyle w:val="a3"/>
        <w:numPr>
          <w:ilvl w:val="1"/>
          <w:numId w:val="1"/>
        </w:numPr>
        <w:tabs>
          <w:tab w:val="left" w:pos="0"/>
        </w:tabs>
        <w:spacing w:after="54"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 xml:space="preserve">Повне найменування українською мовою –  Комунальна установа «Центр професійного розвитку педагогічних працівників» Степанківської сільської ради Черкаського району Черкаської області, скорочене найменування – КУ «ЦПРПП» Степанківської сільської ради. </w:t>
      </w:r>
    </w:p>
    <w:p w14:paraId="3FAD9118" w14:textId="77777777" w:rsidR="00EC32AF" w:rsidRDefault="00EC32AF" w:rsidP="00EC32AF">
      <w:pPr>
        <w:pStyle w:val="a3"/>
        <w:numPr>
          <w:ilvl w:val="1"/>
          <w:numId w:val="1"/>
        </w:numPr>
        <w:tabs>
          <w:tab w:val="left" w:pos="0"/>
        </w:tabs>
        <w:spacing w:after="54"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Юридична адреса Центру: 19632, Черкаська область, Черкаський район, с. Степанки, вул. Героїв України,124.</w:t>
      </w:r>
    </w:p>
    <w:p w14:paraId="00A42BED" w14:textId="77777777" w:rsidR="00EC32AF" w:rsidRDefault="00EC32AF" w:rsidP="00EC32AF">
      <w:pPr>
        <w:pStyle w:val="a3"/>
        <w:numPr>
          <w:ilvl w:val="1"/>
          <w:numId w:val="1"/>
        </w:numPr>
        <w:tabs>
          <w:tab w:val="left" w:pos="0"/>
        </w:tabs>
        <w:spacing w:after="54"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 xml:space="preserve">Засновником Центру є Степанківська сільська рада Черкаського району Черкаської області (далі Засновник). </w:t>
      </w:r>
    </w:p>
    <w:p w14:paraId="3535CD49" w14:textId="77777777" w:rsidR="00EC32AF" w:rsidRDefault="00EC32AF" w:rsidP="00EC32AF">
      <w:pPr>
        <w:pStyle w:val="a3"/>
        <w:numPr>
          <w:ilvl w:val="1"/>
          <w:numId w:val="1"/>
        </w:numPr>
        <w:tabs>
          <w:tab w:val="left" w:pos="0"/>
        </w:tabs>
        <w:spacing w:after="54"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Засновник на умовах співфінансування із територіальними громадами, які уклали відповідні договори, здійснює фінансування Центру, його матеріально-технічне забезпечення, надає (орендує) необхідні будівлі з обладнанням і матеріалами, транспортні засоби, організовує будівництво і ремонт приміщень, їх господарське обслуговування тощо.</w:t>
      </w:r>
    </w:p>
    <w:p w14:paraId="6C11271C" w14:textId="77777777" w:rsidR="00EC32AF" w:rsidRDefault="00EC32AF" w:rsidP="00EC32AF">
      <w:pPr>
        <w:pStyle w:val="a3"/>
        <w:numPr>
          <w:ilvl w:val="1"/>
          <w:numId w:val="1"/>
        </w:numPr>
        <w:tabs>
          <w:tab w:val="left" w:pos="0"/>
        </w:tabs>
        <w:spacing w:after="54"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 xml:space="preserve">Центр в своїй діяльності керується Конституцією України, Законами України «Про освіту», «Про дошкільну освіту», «Про повну загальну середню освіту», «Про позашкільну освіту», «Про інноваційну діяльність», «Про місцеве самоврядування в україні», «Положенням про центр професійного розвитку педагогічних працівників» затвердженого Постановою Кабінету Міністрів України від 29.07.2020 року №672, «Порядком організації інклюзивного навчання» </w:t>
      </w:r>
      <w:r>
        <w:rPr>
          <w:rFonts w:ascii="Times New Roman" w:hAnsi="Times New Roman"/>
          <w:sz w:val="28"/>
          <w:szCs w:val="28"/>
          <w:shd w:val="clear" w:color="auto" w:fill="FFFFFF"/>
          <w:lang w:val="uk-UA"/>
        </w:rPr>
        <w:t>від 15 серпня 2011 р. № 872</w:t>
      </w:r>
      <w:r>
        <w:rPr>
          <w:rFonts w:ascii="Times New Roman" w:hAnsi="Times New Roman"/>
          <w:noProof/>
          <w:sz w:val="28"/>
          <w:szCs w:val="28"/>
          <w:lang w:val="uk-UA"/>
        </w:rPr>
        <w:t xml:space="preserve">, </w:t>
      </w:r>
      <w:r>
        <w:rPr>
          <w:rFonts w:ascii="Times New Roman" w:hAnsi="Times New Roman"/>
          <w:sz w:val="28"/>
          <w:szCs w:val="28"/>
          <w:lang w:val="uk-UA"/>
        </w:rPr>
        <w:t>Наказ</w:t>
      </w:r>
      <w:r>
        <w:rPr>
          <w:rFonts w:ascii="Times New Roman" w:hAnsi="Times New Roman"/>
          <w:sz w:val="28"/>
          <w:szCs w:val="28"/>
        </w:rPr>
        <w:t> </w:t>
      </w:r>
      <w:r>
        <w:rPr>
          <w:rFonts w:ascii="Times New Roman" w:hAnsi="Times New Roman"/>
          <w:sz w:val="28"/>
          <w:szCs w:val="28"/>
          <w:lang w:val="uk-UA"/>
        </w:rPr>
        <w:t>Міністерства освіти і науки від 8 вересня 2020 року №1115, «</w:t>
      </w:r>
      <w:r>
        <w:rPr>
          <w:rFonts w:ascii="Times New Roman" w:hAnsi="Times New Roman"/>
          <w:noProof/>
          <w:sz w:val="28"/>
          <w:szCs w:val="28"/>
          <w:lang w:val="uk-UA"/>
        </w:rPr>
        <w:t xml:space="preserve">Положенням про дистанційну форму здобуття повної загальної середньої освіти», указами і розпорядженнями Президента України, Постановами Кабінету Міністрів України, іншими нормативно-правовими актами в галузі освіти та своїм </w:t>
      </w:r>
      <w:r>
        <w:rPr>
          <w:rFonts w:ascii="Times New Roman" w:hAnsi="Times New Roman"/>
          <w:noProof/>
          <w:sz w:val="28"/>
          <w:szCs w:val="28"/>
          <w:lang w:val="uk-UA"/>
        </w:rPr>
        <w:lastRenderedPageBreak/>
        <w:t xml:space="preserve">Статутом, затвердженим Засновником, </w:t>
      </w:r>
      <w:r>
        <w:rPr>
          <w:rFonts w:ascii="Times New Roman" w:hAnsi="Times New Roman"/>
          <w:noProof/>
          <w:sz w:val="28"/>
          <w:szCs w:val="28"/>
        </w:rPr>
        <w:t> </w:t>
      </w:r>
      <w:r>
        <w:rPr>
          <w:rFonts w:ascii="Times New Roman" w:hAnsi="Times New Roman"/>
          <w:noProof/>
          <w:sz w:val="28"/>
          <w:szCs w:val="28"/>
          <w:lang w:val="uk-UA"/>
        </w:rPr>
        <w:t>розпорядженнями сільського голови, наказами уповноваженого органу.</w:t>
      </w:r>
    </w:p>
    <w:p w14:paraId="69164E59" w14:textId="77777777" w:rsidR="00EC32AF" w:rsidRDefault="00EC32AF" w:rsidP="00EC32AF">
      <w:pPr>
        <w:pStyle w:val="a3"/>
        <w:numPr>
          <w:ilvl w:val="1"/>
          <w:numId w:val="1"/>
        </w:numPr>
        <w:tabs>
          <w:tab w:val="left" w:pos="0"/>
        </w:tabs>
        <w:spacing w:after="54"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Центр є юридичною особою, наділений усіма правами юридичної особи з часу його реєстрації у державному реєстрі, що утворюється як бюджетна установа, має печатку, штамп і бланки з відповідними реквізитами, має самостійний баланс, ідентифікаційний номер, реєстраційний та інші рахунки в банківських установах, органах Державної казначейської служби України.</w:t>
      </w:r>
    </w:p>
    <w:p w14:paraId="17C8A798" w14:textId="77777777" w:rsidR="00EC32AF" w:rsidRDefault="00EC32AF" w:rsidP="00EC32AF">
      <w:pPr>
        <w:pStyle w:val="a3"/>
        <w:numPr>
          <w:ilvl w:val="1"/>
          <w:numId w:val="1"/>
        </w:numPr>
        <w:tabs>
          <w:tab w:val="left" w:pos="0"/>
        </w:tabs>
        <w:spacing w:after="54"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Центр самостійно приймає рішення і здійснює діяльність в межах компетенції, передбаченої чинним законодавством і цим Статутом.</w:t>
      </w:r>
    </w:p>
    <w:p w14:paraId="07D21DFB" w14:textId="77777777" w:rsidR="00EC32AF" w:rsidRDefault="00EC32AF" w:rsidP="00EC32AF">
      <w:pPr>
        <w:pStyle w:val="a3"/>
        <w:tabs>
          <w:tab w:val="left" w:pos="0"/>
        </w:tabs>
        <w:spacing w:after="54" w:line="240" w:lineRule="auto"/>
        <w:ind w:left="0" w:firstLine="709"/>
        <w:jc w:val="both"/>
        <w:rPr>
          <w:rFonts w:ascii="Times New Roman" w:hAnsi="Times New Roman"/>
          <w:noProof/>
          <w:sz w:val="28"/>
          <w:szCs w:val="28"/>
          <w:lang w:val="uk-UA"/>
        </w:rPr>
      </w:pPr>
    </w:p>
    <w:p w14:paraId="22D4DCA9" w14:textId="77777777" w:rsidR="00EC32AF" w:rsidRDefault="00EC32AF" w:rsidP="00EC32AF">
      <w:pPr>
        <w:pStyle w:val="a3"/>
        <w:tabs>
          <w:tab w:val="left" w:pos="0"/>
        </w:tabs>
        <w:spacing w:after="54" w:line="240" w:lineRule="auto"/>
        <w:ind w:left="0" w:firstLine="709"/>
        <w:jc w:val="both"/>
        <w:rPr>
          <w:rFonts w:ascii="Times New Roman" w:hAnsi="Times New Roman"/>
          <w:b/>
          <w:noProof/>
          <w:sz w:val="28"/>
          <w:szCs w:val="28"/>
          <w:lang w:val="uk-UA"/>
        </w:rPr>
      </w:pP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noProof/>
          <w:sz w:val="28"/>
          <w:szCs w:val="28"/>
          <w:lang w:val="uk-UA"/>
        </w:rPr>
        <w:tab/>
      </w:r>
      <w:r>
        <w:rPr>
          <w:rFonts w:ascii="Times New Roman" w:hAnsi="Times New Roman"/>
          <w:b/>
          <w:noProof/>
          <w:sz w:val="28"/>
          <w:szCs w:val="28"/>
          <w:lang w:val="uk-UA"/>
        </w:rPr>
        <w:t>ІІ. МЕТА ТА ПРЕДМЕТ ДІЯЛЬНОСТІ</w:t>
      </w:r>
    </w:p>
    <w:p w14:paraId="5B21F4E4" w14:textId="77777777" w:rsidR="00EC32AF" w:rsidRDefault="00EC32AF" w:rsidP="00EC32AF">
      <w:pPr>
        <w:pStyle w:val="a3"/>
        <w:tabs>
          <w:tab w:val="left" w:pos="0"/>
        </w:tabs>
        <w:spacing w:after="54"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10. Головною метою діяльності Центру є сприяння професійному розвитку педагогічних працівників закладів дошкільної, загальної середньої, позашкільної освіти, інклюзивно-ресурсних центрів тощо для об’єднаних територіальних громад, які надають співфінансування для функціонування КУ  «ЦПРПП» Степанківської сільської ради.</w:t>
      </w:r>
    </w:p>
    <w:p w14:paraId="40BCC331" w14:textId="77777777" w:rsidR="00EC32AF" w:rsidRDefault="00EC32AF" w:rsidP="00EC32AF">
      <w:pPr>
        <w:pStyle w:val="a3"/>
        <w:tabs>
          <w:tab w:val="left" w:pos="0"/>
        </w:tabs>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 xml:space="preserve">11. Діяльність Центру спрямована на реалізацію завдань щодо сприяння професійному розвитку педагогічних працівників, їх психологічної підтримки та консультування з метою забезпечення засад державної політики у сфері освіти та принципів освітньої діяльності, визначених Законом України «Про освіту». </w:t>
      </w:r>
    </w:p>
    <w:p w14:paraId="24990C03" w14:textId="77777777" w:rsidR="00EC32AF" w:rsidRDefault="00EC32AF" w:rsidP="00EC32AF">
      <w:pPr>
        <w:pStyle w:val="a3"/>
        <w:tabs>
          <w:tab w:val="left" w:pos="0"/>
        </w:tabs>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 xml:space="preserve">12. Центр, відповідно до покладених на нього завдань: </w:t>
      </w:r>
    </w:p>
    <w:p w14:paraId="1E6EA76F" w14:textId="77777777" w:rsidR="00EC32AF" w:rsidRDefault="00EC32AF" w:rsidP="00EC32AF">
      <w:pPr>
        <w:pStyle w:val="a3"/>
        <w:autoSpaceDN w:val="0"/>
        <w:spacing w:after="0" w:line="240" w:lineRule="auto"/>
        <w:ind w:left="0" w:firstLine="708"/>
        <w:jc w:val="both"/>
        <w:rPr>
          <w:rFonts w:ascii="Times New Roman" w:hAnsi="Times New Roman"/>
          <w:noProof/>
          <w:sz w:val="28"/>
          <w:szCs w:val="28"/>
          <w:lang w:val="uk-UA"/>
        </w:rPr>
      </w:pPr>
      <w:r>
        <w:rPr>
          <w:rFonts w:ascii="Times New Roman" w:hAnsi="Times New Roman"/>
          <w:noProof/>
          <w:sz w:val="28"/>
          <w:szCs w:val="28"/>
          <w:lang w:val="uk-UA"/>
        </w:rPr>
        <w:t>- узагальнює та поширює інформацію з питань професійного розвитку педагогічних працівників;</w:t>
      </w:r>
    </w:p>
    <w:p w14:paraId="161A06B9" w14:textId="77777777" w:rsidR="00EC32AF" w:rsidRDefault="00EC32AF" w:rsidP="00EC32AF">
      <w:pPr>
        <w:pStyle w:val="a4"/>
        <w:spacing w:before="0"/>
        <w:ind w:firstLine="708"/>
        <w:jc w:val="both"/>
        <w:rPr>
          <w:rFonts w:ascii="Times New Roman" w:hAnsi="Times New Roman"/>
          <w:noProof/>
          <w:sz w:val="28"/>
          <w:szCs w:val="28"/>
        </w:rPr>
      </w:pPr>
      <w:r>
        <w:rPr>
          <w:rFonts w:ascii="Times New Roman" w:hAnsi="Times New Roman"/>
          <w:noProof/>
          <w:sz w:val="28"/>
          <w:szCs w:val="28"/>
        </w:rPr>
        <w:t>- координує діяльність професійних спільнот педагогічних працівників;</w:t>
      </w:r>
    </w:p>
    <w:p w14:paraId="7F809FED" w14:textId="77777777" w:rsidR="00EC32AF" w:rsidRDefault="00EC32AF" w:rsidP="00EC32AF">
      <w:pPr>
        <w:pStyle w:val="a4"/>
        <w:spacing w:before="0"/>
        <w:ind w:firstLine="708"/>
        <w:jc w:val="both"/>
        <w:rPr>
          <w:rFonts w:ascii="Times New Roman" w:hAnsi="Times New Roman"/>
          <w:noProof/>
          <w:sz w:val="28"/>
          <w:szCs w:val="28"/>
        </w:rPr>
      </w:pPr>
      <w:r>
        <w:rPr>
          <w:rFonts w:ascii="Times New Roman" w:hAnsi="Times New Roman"/>
          <w:noProof/>
          <w:sz w:val="28"/>
          <w:szCs w:val="28"/>
        </w:rPr>
        <w:t>- формує та оприлюднює на власному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14:paraId="04843432" w14:textId="77777777" w:rsidR="00EC32AF" w:rsidRDefault="00EC32AF" w:rsidP="00EC32AF">
      <w:pPr>
        <w:pStyle w:val="a4"/>
        <w:spacing w:before="0"/>
        <w:ind w:firstLine="708"/>
        <w:jc w:val="both"/>
        <w:rPr>
          <w:rFonts w:ascii="Times New Roman" w:hAnsi="Times New Roman"/>
          <w:noProof/>
          <w:sz w:val="28"/>
          <w:szCs w:val="28"/>
        </w:rPr>
      </w:pPr>
      <w:r>
        <w:rPr>
          <w:rFonts w:ascii="Times New Roman" w:hAnsi="Times New Roman"/>
          <w:noProof/>
          <w:sz w:val="28"/>
          <w:szCs w:val="28"/>
        </w:rPr>
        <w:t>- забезпечує надання психологічної підтримки педагогічним працівникам;</w:t>
      </w:r>
    </w:p>
    <w:p w14:paraId="5ED3279F" w14:textId="77777777" w:rsidR="00EC32AF" w:rsidRDefault="00EC32AF" w:rsidP="00EC32AF">
      <w:pPr>
        <w:pStyle w:val="a4"/>
        <w:spacing w:before="0"/>
        <w:ind w:firstLine="708"/>
        <w:jc w:val="both"/>
        <w:rPr>
          <w:rFonts w:ascii="Times New Roman" w:hAnsi="Times New Roman"/>
          <w:noProof/>
          <w:sz w:val="28"/>
          <w:szCs w:val="28"/>
        </w:rPr>
      </w:pPr>
      <w:r>
        <w:rPr>
          <w:rFonts w:ascii="Times New Roman" w:hAnsi="Times New Roman"/>
          <w:noProof/>
          <w:sz w:val="28"/>
          <w:szCs w:val="28"/>
        </w:rPr>
        <w:t>- проводить конкурси професійної майстерності педагогів;</w:t>
      </w:r>
    </w:p>
    <w:p w14:paraId="65A3E736" w14:textId="77777777" w:rsidR="00EC32AF" w:rsidRDefault="00EC32AF" w:rsidP="00EC32AF">
      <w:pPr>
        <w:pStyle w:val="a4"/>
        <w:spacing w:before="0"/>
        <w:ind w:firstLine="708"/>
        <w:jc w:val="both"/>
        <w:rPr>
          <w:rFonts w:ascii="Times New Roman" w:hAnsi="Times New Roman"/>
          <w:noProof/>
          <w:sz w:val="28"/>
          <w:szCs w:val="28"/>
        </w:rPr>
      </w:pPr>
      <w:r>
        <w:rPr>
          <w:rFonts w:ascii="Times New Roman" w:hAnsi="Times New Roman"/>
          <w:noProof/>
          <w:sz w:val="28"/>
          <w:szCs w:val="28"/>
        </w:rPr>
        <w:t xml:space="preserve">- організовує та проводить консультування педагогічних працівників з питань: </w:t>
      </w:r>
    </w:p>
    <w:p w14:paraId="5BE9E466" w14:textId="77777777" w:rsidR="00EC32AF" w:rsidRDefault="00EC32AF" w:rsidP="00EC32AF">
      <w:pPr>
        <w:pStyle w:val="a4"/>
        <w:spacing w:before="0"/>
        <w:ind w:firstLine="708"/>
        <w:jc w:val="both"/>
        <w:rPr>
          <w:rFonts w:ascii="Times New Roman" w:hAnsi="Times New Roman"/>
          <w:noProof/>
          <w:sz w:val="28"/>
          <w:szCs w:val="28"/>
        </w:rPr>
      </w:pPr>
      <w:r>
        <w:rPr>
          <w:rFonts w:ascii="Times New Roman" w:hAnsi="Times New Roman"/>
          <w:noProof/>
          <w:sz w:val="28"/>
          <w:szCs w:val="28"/>
        </w:rPr>
        <w:t xml:space="preserve">- планування та визначення траєкторії їх професійного розвитку; </w:t>
      </w:r>
    </w:p>
    <w:p w14:paraId="36EBF878" w14:textId="77777777" w:rsidR="00EC32AF" w:rsidRDefault="00EC32AF" w:rsidP="00EC32AF">
      <w:pPr>
        <w:pStyle w:val="a4"/>
        <w:spacing w:before="0"/>
        <w:ind w:firstLine="708"/>
        <w:jc w:val="both"/>
        <w:rPr>
          <w:rFonts w:ascii="Times New Roman" w:hAnsi="Times New Roman"/>
          <w:noProof/>
          <w:sz w:val="28"/>
          <w:szCs w:val="28"/>
        </w:rPr>
      </w:pPr>
      <w:r>
        <w:rPr>
          <w:rFonts w:ascii="Times New Roman" w:hAnsi="Times New Roman"/>
          <w:noProof/>
          <w:sz w:val="28"/>
          <w:szCs w:val="28"/>
        </w:rPr>
        <w:t xml:space="preserve">- проведення супервізії; </w:t>
      </w:r>
    </w:p>
    <w:p w14:paraId="15A7DE26" w14:textId="77777777" w:rsidR="00EC32AF" w:rsidRDefault="00EC32AF" w:rsidP="00EC32AF">
      <w:pPr>
        <w:pStyle w:val="a4"/>
        <w:spacing w:before="0"/>
        <w:ind w:firstLine="708"/>
        <w:jc w:val="both"/>
        <w:rPr>
          <w:rFonts w:ascii="Times New Roman" w:hAnsi="Times New Roman"/>
          <w:noProof/>
          <w:sz w:val="28"/>
          <w:szCs w:val="28"/>
        </w:rPr>
      </w:pPr>
      <w:r>
        <w:rPr>
          <w:rFonts w:ascii="Times New Roman" w:hAnsi="Times New Roman"/>
          <w:noProof/>
          <w:sz w:val="28"/>
          <w:szCs w:val="28"/>
        </w:rPr>
        <w:t>- розроблення документів закладу освіти;</w:t>
      </w:r>
    </w:p>
    <w:p w14:paraId="64022760" w14:textId="77777777" w:rsidR="00EC32AF" w:rsidRDefault="00EC32AF" w:rsidP="00EC32AF">
      <w:pPr>
        <w:pStyle w:val="a4"/>
        <w:spacing w:before="0"/>
        <w:ind w:firstLine="708"/>
        <w:jc w:val="both"/>
        <w:rPr>
          <w:rFonts w:ascii="Times New Roman" w:hAnsi="Times New Roman"/>
          <w:noProof/>
          <w:sz w:val="28"/>
          <w:szCs w:val="28"/>
        </w:rPr>
      </w:pPr>
      <w:r>
        <w:rPr>
          <w:rFonts w:ascii="Times New Roman" w:hAnsi="Times New Roman"/>
          <w:noProof/>
          <w:sz w:val="28"/>
          <w:szCs w:val="28"/>
        </w:rPr>
        <w:t xml:space="preserve">- особливостей організації освітнього процесу за різними формами здобуття освіти, у тому числі з використанням технологій дистанційного навчання; </w:t>
      </w:r>
    </w:p>
    <w:p w14:paraId="41AD8A55" w14:textId="77777777" w:rsidR="00EC32AF" w:rsidRDefault="00EC32AF" w:rsidP="00EC32AF">
      <w:pPr>
        <w:pStyle w:val="a4"/>
        <w:tabs>
          <w:tab w:val="left" w:pos="1134"/>
        </w:tabs>
        <w:spacing w:before="0"/>
        <w:ind w:firstLine="0"/>
        <w:jc w:val="both"/>
        <w:rPr>
          <w:rFonts w:ascii="Times New Roman" w:hAnsi="Times New Roman"/>
          <w:noProof/>
          <w:sz w:val="28"/>
          <w:szCs w:val="28"/>
        </w:rPr>
      </w:pPr>
      <w:r>
        <w:rPr>
          <w:rFonts w:ascii="Times New Roman" w:hAnsi="Times New Roman"/>
          <w:noProof/>
          <w:sz w:val="28"/>
          <w:szCs w:val="28"/>
        </w:rPr>
        <w:tab/>
        <w:t>-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14:paraId="39A0AD68" w14:textId="77777777" w:rsidR="00EC32AF" w:rsidRDefault="00EC32AF" w:rsidP="00EC32AF">
      <w:pPr>
        <w:pStyle w:val="a4"/>
        <w:spacing w:before="0"/>
        <w:ind w:firstLine="709"/>
        <w:jc w:val="both"/>
        <w:rPr>
          <w:rFonts w:ascii="Times New Roman" w:hAnsi="Times New Roman"/>
          <w:noProof/>
          <w:sz w:val="28"/>
          <w:szCs w:val="28"/>
        </w:rPr>
      </w:pPr>
      <w:r>
        <w:rPr>
          <w:rFonts w:ascii="Times New Roman" w:hAnsi="Times New Roman"/>
          <w:noProof/>
          <w:sz w:val="28"/>
          <w:szCs w:val="28"/>
        </w:rPr>
        <w:t xml:space="preserve">13. Центр самостійно приймає рішення щодо організаційно-методичних форм роботи, консалтингової діяльності із педагогічними працівниками з </w:t>
      </w:r>
      <w:r>
        <w:rPr>
          <w:rFonts w:ascii="Times New Roman" w:hAnsi="Times New Roman"/>
          <w:noProof/>
          <w:sz w:val="28"/>
          <w:szCs w:val="28"/>
        </w:rPr>
        <w:lastRenderedPageBreak/>
        <w:t>урахуванням інноваційних тенденцій у галузі педагогіки, методики, психології, результативності якості освіти та якості освітньої діяльності.</w:t>
      </w:r>
    </w:p>
    <w:p w14:paraId="6429300B" w14:textId="77777777" w:rsidR="00EC32AF" w:rsidRDefault="00EC32AF" w:rsidP="00EC32AF">
      <w:pPr>
        <w:pStyle w:val="a4"/>
        <w:spacing w:before="0"/>
        <w:ind w:firstLine="709"/>
        <w:jc w:val="both"/>
        <w:rPr>
          <w:rFonts w:ascii="Times New Roman" w:hAnsi="Times New Roman"/>
          <w:noProof/>
          <w:sz w:val="28"/>
          <w:szCs w:val="28"/>
        </w:rPr>
      </w:pPr>
      <w:r>
        <w:rPr>
          <w:rFonts w:ascii="Times New Roman" w:hAnsi="Times New Roman"/>
          <w:noProof/>
          <w:sz w:val="28"/>
          <w:szCs w:val="28"/>
        </w:rPr>
        <w:t>14. Центр проводить діяльність із урахуванням таких принципів, як демократизм і гуманізм, людиноцентризм, навчання упродовж життя, множинності форм підвищення кваліфікації та свободи їх вибору, мобільності застосування професійних здібностей педагогічних працівників, їх академічної свободи та доброчесності, інтеграції у міжнародний освітній та науковий простір.</w:t>
      </w:r>
    </w:p>
    <w:p w14:paraId="1B24F7DB" w14:textId="77777777" w:rsidR="00EC32AF" w:rsidRDefault="00EC32AF" w:rsidP="00EC32AF">
      <w:pPr>
        <w:pStyle w:val="a3"/>
        <w:tabs>
          <w:tab w:val="left" w:pos="0"/>
        </w:tabs>
        <w:spacing w:after="0" w:line="240" w:lineRule="auto"/>
        <w:ind w:left="0"/>
        <w:jc w:val="both"/>
        <w:rPr>
          <w:rFonts w:ascii="Times New Roman" w:hAnsi="Times New Roman"/>
          <w:noProof/>
          <w:sz w:val="28"/>
          <w:szCs w:val="28"/>
          <w:lang w:val="uk-UA"/>
        </w:rPr>
      </w:pPr>
      <w:r>
        <w:rPr>
          <w:rFonts w:ascii="Times New Roman" w:hAnsi="Times New Roman"/>
          <w:noProof/>
          <w:sz w:val="28"/>
          <w:szCs w:val="28"/>
          <w:lang w:val="uk-UA"/>
        </w:rPr>
        <w:tab/>
        <w:t>15. Центр, у процесі реалізації покладених на нього завдань,  взаємодіє та співпрацює з місцевими органами виконавчої влади, органами місцевого самоврядування, органами та установами забезпечення якості освіти, закладами освіти, міжнародними та громадськими організаціями, засобами масової інформації з питань діяльності Центру.</w:t>
      </w:r>
    </w:p>
    <w:p w14:paraId="74454893" w14:textId="77777777" w:rsidR="00EC32AF" w:rsidRDefault="00EC32AF" w:rsidP="00EC32AF">
      <w:pPr>
        <w:pStyle w:val="a3"/>
        <w:tabs>
          <w:tab w:val="left" w:pos="0"/>
        </w:tabs>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16. Взаємовідносини між Центром та юридичними і фізичними особами визначаються відповідними угодами.</w:t>
      </w:r>
    </w:p>
    <w:p w14:paraId="20FE1C33" w14:textId="77777777" w:rsidR="00EC32AF" w:rsidRDefault="00EC32AF" w:rsidP="00EC32AF">
      <w:pPr>
        <w:pStyle w:val="a3"/>
        <w:tabs>
          <w:tab w:val="left" w:pos="0"/>
        </w:tabs>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17. Центр не може виконувати завдання, які не передбачені цим Статутом та іншими актами законодавства.</w:t>
      </w:r>
    </w:p>
    <w:p w14:paraId="4F8CA07A" w14:textId="77777777" w:rsidR="00EC32AF" w:rsidRDefault="00EC32AF" w:rsidP="00EC32AF">
      <w:pPr>
        <w:pStyle w:val="a3"/>
        <w:tabs>
          <w:tab w:val="left" w:pos="0"/>
        </w:tabs>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18. У разі змін у чинному законодавстві або необхідності у координації діяльності Центру відповідно до пропозицій Засновника або територіальних громад, які надають співфінансування на функціонування Центру, Центр розробляє зміни (пропозиції) до установчих документів, які затверджуються Засновником відповідно до вимог законодавства.</w:t>
      </w:r>
    </w:p>
    <w:p w14:paraId="60F53AE4" w14:textId="77777777" w:rsidR="00EC32AF" w:rsidRDefault="00EC32AF" w:rsidP="00EC32AF">
      <w:pPr>
        <w:ind w:firstLine="709"/>
        <w:jc w:val="center"/>
        <w:rPr>
          <w:noProof/>
          <w:sz w:val="28"/>
          <w:szCs w:val="28"/>
          <w:lang w:val="uk-UA"/>
        </w:rPr>
      </w:pPr>
      <w:r>
        <w:rPr>
          <w:b/>
          <w:noProof/>
          <w:sz w:val="28"/>
          <w:szCs w:val="28"/>
          <w:lang w:val="uk-UA"/>
        </w:rPr>
        <w:t>ІІІ. ОРГАНІЗАЦІЯ ДІЯЛЬНОСТІ ЦЕНТРУ</w:t>
      </w:r>
    </w:p>
    <w:p w14:paraId="3AE11D1D" w14:textId="77777777" w:rsidR="00EC32AF" w:rsidRDefault="00EC32AF" w:rsidP="00EC32AF">
      <w:pPr>
        <w:ind w:firstLine="709"/>
        <w:jc w:val="both"/>
        <w:rPr>
          <w:noProof/>
          <w:sz w:val="28"/>
          <w:szCs w:val="28"/>
          <w:lang w:val="uk-UA"/>
        </w:rPr>
      </w:pPr>
      <w:r>
        <w:rPr>
          <w:noProof/>
          <w:sz w:val="28"/>
          <w:szCs w:val="28"/>
          <w:lang w:val="uk-UA"/>
        </w:rPr>
        <w:t>19. Центр здійснює свою діяльність відповідно до плану роботи, який складається на навчальний рік  відповідно до Стратегії розвитку центру.</w:t>
      </w:r>
    </w:p>
    <w:p w14:paraId="6926A4AB" w14:textId="77777777" w:rsidR="00EC32AF" w:rsidRDefault="00EC32AF" w:rsidP="00EC32AF">
      <w:pPr>
        <w:ind w:firstLine="709"/>
        <w:jc w:val="both"/>
        <w:rPr>
          <w:noProof/>
          <w:sz w:val="28"/>
          <w:szCs w:val="28"/>
          <w:lang w:val="uk-UA"/>
        </w:rPr>
      </w:pPr>
      <w:r>
        <w:rPr>
          <w:noProof/>
          <w:sz w:val="28"/>
          <w:szCs w:val="28"/>
          <w:lang w:val="uk-UA"/>
        </w:rPr>
        <w:t>20. Стратегія розвитку Центру розробляється на 5 років та затверджується уповноваженим органом управління.</w:t>
      </w:r>
    </w:p>
    <w:p w14:paraId="0A882ABC" w14:textId="77777777" w:rsidR="00EC32AF" w:rsidRDefault="00EC32AF" w:rsidP="00EC32AF">
      <w:pPr>
        <w:numPr>
          <w:ilvl w:val="0"/>
          <w:numId w:val="3"/>
        </w:numPr>
        <w:ind w:left="0" w:firstLine="0"/>
        <w:jc w:val="both"/>
        <w:rPr>
          <w:noProof/>
          <w:sz w:val="28"/>
          <w:szCs w:val="28"/>
          <w:lang w:val="uk-UA"/>
        </w:rPr>
      </w:pPr>
      <w:r>
        <w:rPr>
          <w:noProof/>
          <w:sz w:val="28"/>
          <w:szCs w:val="28"/>
          <w:lang w:val="uk-UA"/>
        </w:rPr>
        <w:t xml:space="preserve">За потребою, на підставі відповідних угод, Центр може надавати додаткові платні або безоплатні послуги відповідно до чинного законодавства. </w:t>
      </w:r>
    </w:p>
    <w:p w14:paraId="24DC3661" w14:textId="77777777" w:rsidR="00EC32AF" w:rsidRDefault="00EC32AF" w:rsidP="00EC32AF">
      <w:pPr>
        <w:ind w:firstLine="709"/>
        <w:jc w:val="center"/>
        <w:rPr>
          <w:b/>
          <w:noProof/>
          <w:sz w:val="28"/>
          <w:szCs w:val="28"/>
          <w:lang w:val="uk-UA"/>
        </w:rPr>
      </w:pPr>
      <w:r>
        <w:rPr>
          <w:b/>
          <w:noProof/>
          <w:sz w:val="28"/>
          <w:szCs w:val="28"/>
          <w:lang w:val="uk-UA"/>
        </w:rPr>
        <w:t>IV. УПРАВЛІННЯ ТА КАДРОВЕ ЗАБЕЗПЕЧЕННЯ ЦЕНТРУ</w:t>
      </w:r>
    </w:p>
    <w:p w14:paraId="2F1EF70A" w14:textId="77777777" w:rsidR="00EC32AF" w:rsidRDefault="00EC32AF" w:rsidP="00EC32AF">
      <w:pPr>
        <w:numPr>
          <w:ilvl w:val="0"/>
          <w:numId w:val="3"/>
        </w:numPr>
        <w:ind w:left="0" w:firstLine="709"/>
        <w:jc w:val="both"/>
        <w:rPr>
          <w:noProof/>
          <w:sz w:val="28"/>
          <w:szCs w:val="28"/>
          <w:lang w:val="uk-UA"/>
        </w:rPr>
      </w:pPr>
      <w:r>
        <w:rPr>
          <w:noProof/>
          <w:sz w:val="28"/>
          <w:szCs w:val="28"/>
          <w:lang w:val="uk-UA"/>
        </w:rPr>
        <w:t>Працівниками Центру є: директор, консультанти, практичний психолог, бухгалтер, секретар та інші працівники згідно із штатним розписом. За рішенням засновника до штатного розпису центру можуть вводитися додаткові посади за рахунок спеціального фонду.</w:t>
      </w:r>
    </w:p>
    <w:p w14:paraId="51F7FF44" w14:textId="77777777" w:rsidR="00EC32AF" w:rsidRDefault="00EC32AF" w:rsidP="00EC32AF">
      <w:pPr>
        <w:numPr>
          <w:ilvl w:val="0"/>
          <w:numId w:val="3"/>
        </w:numPr>
        <w:ind w:left="0" w:firstLine="709"/>
        <w:jc w:val="both"/>
        <w:rPr>
          <w:noProof/>
          <w:sz w:val="28"/>
          <w:szCs w:val="28"/>
          <w:lang w:val="uk-UA"/>
        </w:rPr>
      </w:pPr>
      <w:r>
        <w:rPr>
          <w:noProof/>
          <w:sz w:val="28"/>
          <w:szCs w:val="28"/>
          <w:lang w:val="uk-UA"/>
        </w:rPr>
        <w:t xml:space="preserve">Штатний розпис Центру розробляється на підставі відповідних нормативних документів і затверджується засновником за поданням директора Центру. </w:t>
      </w:r>
    </w:p>
    <w:p w14:paraId="3208BC3B" w14:textId="77777777" w:rsidR="00EC32AF" w:rsidRDefault="00EC32AF" w:rsidP="00EC32AF">
      <w:pPr>
        <w:pStyle w:val="a3"/>
        <w:numPr>
          <w:ilvl w:val="0"/>
          <w:numId w:val="3"/>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Працівники приймаються на роботу до Центру на конкурсній основі та звільняються із займаних посад директором.</w:t>
      </w:r>
    </w:p>
    <w:p w14:paraId="1429E5D3" w14:textId="77777777" w:rsidR="00EC32AF" w:rsidRDefault="00EC32AF" w:rsidP="00EC32AF">
      <w:pPr>
        <w:numPr>
          <w:ilvl w:val="0"/>
          <w:numId w:val="3"/>
        </w:numPr>
        <w:ind w:left="0" w:firstLine="709"/>
        <w:jc w:val="both"/>
        <w:rPr>
          <w:noProof/>
          <w:sz w:val="28"/>
          <w:szCs w:val="28"/>
          <w:lang w:val="uk-UA"/>
        </w:rPr>
      </w:pPr>
      <w:r>
        <w:rPr>
          <w:noProof/>
          <w:sz w:val="28"/>
          <w:szCs w:val="28"/>
          <w:lang w:val="uk-UA"/>
        </w:rPr>
        <w:t xml:space="preserve">Функції та повноваження консультантів та інших працівників Центру визначаються посадовими інструкціями та функціональними обов’язками, залежно від їхньої освіти, кваліфікації та наявних штатних одиниць. </w:t>
      </w:r>
    </w:p>
    <w:p w14:paraId="26628095" w14:textId="77777777" w:rsidR="00EC32AF" w:rsidRDefault="00EC32AF" w:rsidP="00EC32AF">
      <w:pPr>
        <w:numPr>
          <w:ilvl w:val="0"/>
          <w:numId w:val="3"/>
        </w:numPr>
        <w:ind w:left="0" w:firstLine="709"/>
        <w:jc w:val="both"/>
        <w:rPr>
          <w:noProof/>
          <w:sz w:val="28"/>
          <w:szCs w:val="28"/>
          <w:lang w:val="uk-UA"/>
        </w:rPr>
      </w:pPr>
      <w:r>
        <w:rPr>
          <w:noProof/>
          <w:sz w:val="28"/>
          <w:szCs w:val="28"/>
          <w:lang w:val="uk-UA"/>
        </w:rPr>
        <w:t xml:space="preserve">За успіхи в роботі працівникам Центру встановлюються матеріальне або моральне заохочення. Преміювання педагогічних та інших </w:t>
      </w:r>
      <w:r>
        <w:rPr>
          <w:noProof/>
          <w:sz w:val="28"/>
          <w:szCs w:val="28"/>
          <w:lang w:val="uk-UA"/>
        </w:rPr>
        <w:lastRenderedPageBreak/>
        <w:t xml:space="preserve">працівників Центру проводиться з метою стимулювання роботи працівників установи, згідно з Положенням про преміювання та на підставі Колективного договору. </w:t>
      </w:r>
    </w:p>
    <w:p w14:paraId="2BEB9F0F" w14:textId="77777777" w:rsidR="00EC32AF" w:rsidRDefault="00EC32AF" w:rsidP="00EC32AF">
      <w:pPr>
        <w:numPr>
          <w:ilvl w:val="0"/>
          <w:numId w:val="3"/>
        </w:numPr>
        <w:ind w:left="0" w:firstLine="709"/>
        <w:jc w:val="both"/>
        <w:rPr>
          <w:noProof/>
          <w:sz w:val="28"/>
          <w:szCs w:val="28"/>
          <w:lang w:val="uk-UA"/>
        </w:rPr>
      </w:pPr>
      <w:r>
        <w:rPr>
          <w:noProof/>
          <w:sz w:val="28"/>
          <w:szCs w:val="28"/>
          <w:lang w:val="uk-UA"/>
        </w:rPr>
        <w:t xml:space="preserve"> На посаду директора Центру, інших педагогічних працівників Центру призначаються особи, які є громадянами України, вільно володіють державною мовою, мають вищу педагогічну освіту ступеня не нижче магістра, стаж педагогічної та/або науково-педагогічної роботи не менш як п’ять років та які пройшли конкурсний відбір і визнані переможцями конкурсу відповідно до Порядку, затвердженого засновником Центру.</w:t>
      </w:r>
    </w:p>
    <w:p w14:paraId="0941CE81" w14:textId="77777777" w:rsidR="00EC32AF" w:rsidRDefault="00EC32AF" w:rsidP="00EC32AF">
      <w:pPr>
        <w:numPr>
          <w:ilvl w:val="0"/>
          <w:numId w:val="3"/>
        </w:numPr>
        <w:ind w:left="0" w:firstLine="709"/>
        <w:jc w:val="both"/>
        <w:rPr>
          <w:noProof/>
          <w:sz w:val="28"/>
          <w:szCs w:val="28"/>
          <w:lang w:val="uk-UA"/>
        </w:rPr>
      </w:pPr>
      <w:r>
        <w:rPr>
          <w:noProof/>
          <w:sz w:val="28"/>
          <w:szCs w:val="28"/>
          <w:lang w:val="uk-UA"/>
        </w:rPr>
        <w:t xml:space="preserve">Трудові відносини у Центрі регулюються чинним законодавством України про працю, нормативно-правовими актами галузевого Міністерства, а також прийнятими, відповідно до них, правилами внутрішнього трудового розпорядку Центру. </w:t>
      </w:r>
    </w:p>
    <w:p w14:paraId="3C9BEC5A" w14:textId="77777777" w:rsidR="00EC32AF" w:rsidRDefault="00EC32AF" w:rsidP="00EC32AF">
      <w:pPr>
        <w:numPr>
          <w:ilvl w:val="0"/>
          <w:numId w:val="3"/>
        </w:numPr>
        <w:ind w:left="0" w:firstLine="709"/>
        <w:jc w:val="both"/>
        <w:rPr>
          <w:noProof/>
          <w:sz w:val="28"/>
          <w:szCs w:val="28"/>
          <w:lang w:val="uk-UA"/>
        </w:rPr>
      </w:pPr>
      <w:r>
        <w:rPr>
          <w:noProof/>
          <w:sz w:val="28"/>
          <w:szCs w:val="28"/>
          <w:lang w:val="uk-UA"/>
        </w:rPr>
        <w:t xml:space="preserve">Працівники Центру мають право на: </w:t>
      </w:r>
    </w:p>
    <w:p w14:paraId="44C70918" w14:textId="77777777" w:rsidR="00EC32AF" w:rsidRDefault="00EC32AF" w:rsidP="00EC32AF">
      <w:pPr>
        <w:pStyle w:val="a3"/>
        <w:numPr>
          <w:ilvl w:val="0"/>
          <w:numId w:val="4"/>
        </w:num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вільний вибір педагогічно доцільних форм, методів і засобів роботи з педагогічними кадрами; </w:t>
      </w:r>
    </w:p>
    <w:p w14:paraId="22B4B3BD" w14:textId="77777777" w:rsidR="00EC32AF" w:rsidRDefault="00EC32AF" w:rsidP="00EC32AF">
      <w:pPr>
        <w:pStyle w:val="a3"/>
        <w:numPr>
          <w:ilvl w:val="0"/>
          <w:numId w:val="4"/>
        </w:num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підвищення кваліфікації, участь у семінарах, нарадах тощо; </w:t>
      </w:r>
    </w:p>
    <w:p w14:paraId="09602138" w14:textId="77777777" w:rsidR="00EC32AF" w:rsidRDefault="00EC32AF" w:rsidP="00EC32AF">
      <w:pPr>
        <w:pStyle w:val="a3"/>
        <w:numPr>
          <w:ilvl w:val="0"/>
          <w:numId w:val="4"/>
        </w:num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Проводення, в установленому порядку, науково-дослідної, експериментальної та пошукової роботи; </w:t>
      </w:r>
    </w:p>
    <w:p w14:paraId="47E726BA" w14:textId="77777777" w:rsidR="00EC32AF" w:rsidRDefault="00EC32AF" w:rsidP="00EC32AF">
      <w:pPr>
        <w:pStyle w:val="a3"/>
        <w:numPr>
          <w:ilvl w:val="0"/>
          <w:numId w:val="4"/>
        </w:num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вносення пропозицій щодо поліпшення діяльності Центру; </w:t>
      </w:r>
    </w:p>
    <w:p w14:paraId="09C58F0E" w14:textId="77777777" w:rsidR="00EC32AF" w:rsidRDefault="00EC32AF" w:rsidP="00EC32AF">
      <w:pPr>
        <w:pStyle w:val="a3"/>
        <w:numPr>
          <w:ilvl w:val="0"/>
          <w:numId w:val="4"/>
        </w:num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соціальне та матеріальне забезпечення відповідно до чинного законодавства; </w:t>
      </w:r>
    </w:p>
    <w:p w14:paraId="7B0DCB9F" w14:textId="77777777" w:rsidR="00EC32AF" w:rsidRDefault="00EC32AF" w:rsidP="00EC32AF">
      <w:pPr>
        <w:pStyle w:val="a3"/>
        <w:numPr>
          <w:ilvl w:val="0"/>
          <w:numId w:val="4"/>
        </w:num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об'єднання у професійні спільноти та бути членами інших об'єднань громадян, діяльність яких не заборонена законодавством; </w:t>
      </w:r>
    </w:p>
    <w:p w14:paraId="5B499429" w14:textId="77777777" w:rsidR="00EC32AF" w:rsidRDefault="00EC32AF" w:rsidP="00EC32AF">
      <w:pPr>
        <w:pStyle w:val="a3"/>
        <w:numPr>
          <w:ilvl w:val="0"/>
          <w:numId w:val="4"/>
        </w:num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захист професійної честі та власної гідності; </w:t>
      </w:r>
    </w:p>
    <w:p w14:paraId="30C5DD69" w14:textId="77777777" w:rsidR="00EC32AF" w:rsidRDefault="00EC32AF" w:rsidP="00EC32AF">
      <w:pPr>
        <w:pStyle w:val="a3"/>
        <w:numPr>
          <w:ilvl w:val="0"/>
          <w:numId w:val="4"/>
        </w:num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 збереження кваліфікаційних категорій і педагогічних звань, одержаних за результатами останньої  атестації. </w:t>
      </w:r>
    </w:p>
    <w:p w14:paraId="31CBC9EE" w14:textId="77777777" w:rsidR="00EC32AF" w:rsidRDefault="00EC32AF" w:rsidP="00EC32AF">
      <w:pPr>
        <w:pStyle w:val="a3"/>
        <w:numPr>
          <w:ilvl w:val="0"/>
          <w:numId w:val="3"/>
        </w:num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Працівники Центру зобов'язані: </w:t>
      </w:r>
    </w:p>
    <w:p w14:paraId="720E7F8E" w14:textId="77777777" w:rsidR="00EC32AF" w:rsidRDefault="00EC32AF" w:rsidP="00EC32AF">
      <w:pPr>
        <w:pStyle w:val="a3"/>
        <w:numPr>
          <w:ilvl w:val="0"/>
          <w:numId w:val="5"/>
        </w:num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дотримуватись вимог Статуту, правил внутрішнього трудового розпорядку Центру, умов трудового договору, посадових інструкцій; </w:t>
      </w:r>
    </w:p>
    <w:p w14:paraId="31407175" w14:textId="77777777" w:rsidR="00EC32AF" w:rsidRDefault="00EC32AF" w:rsidP="00EC32AF">
      <w:pPr>
        <w:pStyle w:val="a3"/>
        <w:numPr>
          <w:ilvl w:val="0"/>
          <w:numId w:val="5"/>
        </w:numPr>
        <w:spacing w:after="0" w:line="240" w:lineRule="auto"/>
        <w:jc w:val="both"/>
        <w:rPr>
          <w:rFonts w:ascii="Times New Roman" w:hAnsi="Times New Roman"/>
          <w:noProof/>
          <w:sz w:val="28"/>
          <w:szCs w:val="28"/>
          <w:lang w:val="uk-UA"/>
        </w:rPr>
      </w:pPr>
      <w:r>
        <w:rPr>
          <w:rFonts w:ascii="Times New Roman" w:hAnsi="Times New Roman"/>
          <w:noProof/>
          <w:sz w:val="28"/>
          <w:szCs w:val="28"/>
          <w:lang w:val="uk-UA"/>
        </w:rPr>
        <w:t xml:space="preserve">дотримуватися етики і норм загальнолюдської моралі; </w:t>
      </w:r>
    </w:p>
    <w:p w14:paraId="104D6D8C" w14:textId="77777777" w:rsidR="00EC32AF" w:rsidRDefault="00EC32AF" w:rsidP="00EC32AF">
      <w:pPr>
        <w:pStyle w:val="a3"/>
        <w:spacing w:after="0" w:line="240" w:lineRule="auto"/>
        <w:ind w:left="0" w:firstLine="708"/>
        <w:jc w:val="both"/>
        <w:rPr>
          <w:rFonts w:ascii="Times New Roman" w:hAnsi="Times New Roman"/>
          <w:noProof/>
          <w:sz w:val="28"/>
          <w:szCs w:val="28"/>
          <w:lang w:val="uk-UA"/>
        </w:rPr>
      </w:pPr>
      <w:r>
        <w:rPr>
          <w:rFonts w:ascii="Times New Roman" w:hAnsi="Times New Roman"/>
          <w:noProof/>
          <w:sz w:val="28"/>
          <w:szCs w:val="28"/>
          <w:lang w:val="uk-UA"/>
        </w:rPr>
        <w:t xml:space="preserve">- виконувати накази та розпорядження директора Центру. </w:t>
      </w:r>
    </w:p>
    <w:p w14:paraId="057057C0" w14:textId="77777777" w:rsidR="00EC32AF" w:rsidRDefault="00EC32AF" w:rsidP="00EC32AF">
      <w:pPr>
        <w:ind w:firstLine="709"/>
        <w:jc w:val="both"/>
        <w:rPr>
          <w:noProof/>
          <w:sz w:val="28"/>
          <w:szCs w:val="28"/>
          <w:lang w:val="uk-UA"/>
        </w:rPr>
      </w:pPr>
      <w:r>
        <w:rPr>
          <w:noProof/>
          <w:sz w:val="28"/>
          <w:szCs w:val="28"/>
          <w:lang w:val="uk-UA"/>
        </w:rPr>
        <w:t>31. Матеріально відповідальні особи та працівники Центру несуть відповідальність за збереження основних засобів та матеріальних цінностей у порядку, визначеному чинним законодавством, наказом директора Центру  та договором, укладеним між працівником та установою.</w:t>
      </w:r>
    </w:p>
    <w:p w14:paraId="41E30398" w14:textId="77777777" w:rsidR="00EC32AF" w:rsidRDefault="00EC32AF" w:rsidP="00EC32AF">
      <w:pPr>
        <w:ind w:firstLine="709"/>
        <w:rPr>
          <w:noProof/>
          <w:sz w:val="28"/>
          <w:szCs w:val="28"/>
          <w:lang w:val="uk-UA"/>
        </w:rPr>
      </w:pPr>
      <w:r>
        <w:rPr>
          <w:noProof/>
          <w:sz w:val="28"/>
          <w:szCs w:val="28"/>
          <w:lang w:val="uk-UA"/>
        </w:rPr>
        <w:t xml:space="preserve">32.Атестація педагогічних працівників Центру здійснюється відповідно до Типового положення про атестацію педагогічних працівників України. </w:t>
      </w:r>
    </w:p>
    <w:p w14:paraId="3D0DA374"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 xml:space="preserve">Працівники, які систематично порушують Статут, правила внутрішнього трудового розпорядку Центру, не виконують посадових обов'язків,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w:t>
      </w:r>
    </w:p>
    <w:p w14:paraId="4F446CAF" w14:textId="77777777" w:rsidR="00EC32AF" w:rsidRDefault="00EC32AF" w:rsidP="00EC32AF">
      <w:pPr>
        <w:ind w:firstLine="709"/>
        <w:jc w:val="center"/>
        <w:rPr>
          <w:noProof/>
          <w:sz w:val="28"/>
          <w:szCs w:val="28"/>
          <w:lang w:val="uk-UA"/>
        </w:rPr>
      </w:pPr>
      <w:r>
        <w:rPr>
          <w:b/>
          <w:noProof/>
          <w:sz w:val="28"/>
          <w:szCs w:val="28"/>
          <w:lang w:val="uk-UA"/>
        </w:rPr>
        <w:t>V. КЕРІВНИЦТВО ЦЕНТРОМ</w:t>
      </w:r>
    </w:p>
    <w:p w14:paraId="0F0A63B9" w14:textId="77777777" w:rsidR="00EC32AF" w:rsidRDefault="00EC32AF" w:rsidP="00EC32AF">
      <w:pPr>
        <w:numPr>
          <w:ilvl w:val="0"/>
          <w:numId w:val="6"/>
        </w:numPr>
        <w:ind w:left="0" w:firstLine="709"/>
        <w:jc w:val="both"/>
        <w:rPr>
          <w:noProof/>
          <w:sz w:val="28"/>
          <w:szCs w:val="28"/>
          <w:lang w:val="uk-UA"/>
        </w:rPr>
      </w:pPr>
      <w:r>
        <w:rPr>
          <w:bCs/>
          <w:sz w:val="28"/>
          <w:szCs w:val="28"/>
          <w:lang w:val="uk-UA"/>
        </w:rPr>
        <w:lastRenderedPageBreak/>
        <w:t xml:space="preserve">Засновником Центру виступає </w:t>
      </w:r>
      <w:proofErr w:type="spellStart"/>
      <w:r>
        <w:rPr>
          <w:bCs/>
          <w:sz w:val="28"/>
          <w:szCs w:val="28"/>
          <w:lang w:val="uk-UA"/>
        </w:rPr>
        <w:t>Степанківська</w:t>
      </w:r>
      <w:proofErr w:type="spellEnd"/>
      <w:r>
        <w:rPr>
          <w:bCs/>
          <w:sz w:val="28"/>
          <w:szCs w:val="28"/>
          <w:lang w:val="uk-UA"/>
        </w:rPr>
        <w:t xml:space="preserve"> сільська рада, у</w:t>
      </w:r>
      <w:proofErr w:type="spellStart"/>
      <w:r>
        <w:rPr>
          <w:bCs/>
          <w:sz w:val="28"/>
          <w:szCs w:val="28"/>
        </w:rPr>
        <w:t>правління</w:t>
      </w:r>
      <w:proofErr w:type="spellEnd"/>
      <w:r>
        <w:rPr>
          <w:bCs/>
          <w:sz w:val="28"/>
          <w:szCs w:val="28"/>
        </w:rPr>
        <w:t xml:space="preserve"> </w:t>
      </w:r>
      <w:r>
        <w:rPr>
          <w:sz w:val="28"/>
          <w:szCs w:val="28"/>
          <w:lang w:val="uk-UA"/>
        </w:rPr>
        <w:t xml:space="preserve">Центром </w:t>
      </w:r>
      <w:proofErr w:type="spellStart"/>
      <w:r>
        <w:rPr>
          <w:bCs/>
          <w:sz w:val="28"/>
          <w:szCs w:val="28"/>
        </w:rPr>
        <w:t>здійснює</w:t>
      </w:r>
      <w:proofErr w:type="spellEnd"/>
      <w:r>
        <w:rPr>
          <w:bCs/>
          <w:sz w:val="28"/>
          <w:szCs w:val="28"/>
        </w:rPr>
        <w:t xml:space="preserve"> </w:t>
      </w:r>
      <w:proofErr w:type="spellStart"/>
      <w:r>
        <w:rPr>
          <w:bCs/>
          <w:sz w:val="28"/>
          <w:szCs w:val="28"/>
        </w:rPr>
        <w:t>уповноважений</w:t>
      </w:r>
      <w:proofErr w:type="spellEnd"/>
      <w:r>
        <w:rPr>
          <w:bCs/>
          <w:sz w:val="28"/>
          <w:szCs w:val="28"/>
        </w:rPr>
        <w:t xml:space="preserve"> орган – </w:t>
      </w:r>
      <w:r>
        <w:rPr>
          <w:bCs/>
          <w:sz w:val="28"/>
          <w:szCs w:val="28"/>
          <w:lang w:val="uk-UA"/>
        </w:rPr>
        <w:t xml:space="preserve">Виконавчий комітет </w:t>
      </w:r>
      <w:proofErr w:type="spellStart"/>
      <w:r>
        <w:rPr>
          <w:bCs/>
          <w:sz w:val="28"/>
          <w:szCs w:val="28"/>
        </w:rPr>
        <w:t>Степанківськ</w:t>
      </w:r>
      <w:r>
        <w:rPr>
          <w:bCs/>
          <w:sz w:val="28"/>
          <w:szCs w:val="28"/>
          <w:lang w:val="uk-UA"/>
        </w:rPr>
        <w:t>ої</w:t>
      </w:r>
      <w:proofErr w:type="spellEnd"/>
      <w:r>
        <w:rPr>
          <w:bCs/>
          <w:sz w:val="28"/>
          <w:szCs w:val="28"/>
        </w:rPr>
        <w:t xml:space="preserve"> </w:t>
      </w:r>
      <w:proofErr w:type="spellStart"/>
      <w:r>
        <w:rPr>
          <w:bCs/>
          <w:sz w:val="28"/>
          <w:szCs w:val="28"/>
        </w:rPr>
        <w:t>сільськ</w:t>
      </w:r>
      <w:r>
        <w:rPr>
          <w:bCs/>
          <w:sz w:val="28"/>
          <w:szCs w:val="28"/>
          <w:lang w:val="uk-UA"/>
        </w:rPr>
        <w:t>ої</w:t>
      </w:r>
      <w:proofErr w:type="spellEnd"/>
      <w:r>
        <w:rPr>
          <w:bCs/>
          <w:sz w:val="28"/>
          <w:szCs w:val="28"/>
        </w:rPr>
        <w:t xml:space="preserve"> рад</w:t>
      </w:r>
      <w:r>
        <w:rPr>
          <w:bCs/>
          <w:sz w:val="28"/>
          <w:szCs w:val="28"/>
          <w:lang w:val="uk-UA"/>
        </w:rPr>
        <w:t>и</w:t>
      </w:r>
      <w:r>
        <w:rPr>
          <w:bCs/>
          <w:sz w:val="28"/>
          <w:szCs w:val="28"/>
        </w:rPr>
        <w:t xml:space="preserve">. </w:t>
      </w:r>
      <w:r>
        <w:rPr>
          <w:noProof/>
          <w:sz w:val="28"/>
          <w:szCs w:val="28"/>
          <w:lang w:val="uk-UA"/>
        </w:rPr>
        <w:t>Безпосереднє керівництво діяльністю Центру здійснює його директор, який призначається на посаду Засновником за результатами конкурсу та звільняється ним з посади.</w:t>
      </w:r>
    </w:p>
    <w:p w14:paraId="1CA06423"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Засновник проводить  конкурс на призначення директора Центру відповідно затвердженого Засновником  Порядку, затверджує його посадову інструкцію.</w:t>
      </w:r>
    </w:p>
    <w:p w14:paraId="502E4178"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 xml:space="preserve">Відпустка, премії, винагороди, надбавки і доплати, матеріальна допомога, інші заохочувальні та компенсаційні виплати відповідно до чинного законодавства та умов колективного договору виплачуються директору на підставі розпорядження Засновника. </w:t>
      </w:r>
    </w:p>
    <w:p w14:paraId="19927F9F"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 xml:space="preserve"> Директор Центру виконує такі завдання: </w:t>
      </w:r>
    </w:p>
    <w:p w14:paraId="2436C73D"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 xml:space="preserve">здійснює загальне керівництво </w:t>
      </w:r>
      <w:r>
        <w:rPr>
          <w:rFonts w:ascii="Times New Roman" w:hAnsi="Times New Roman"/>
          <w:sz w:val="28"/>
          <w:szCs w:val="28"/>
          <w:lang w:val="uk-UA"/>
        </w:rPr>
        <w:t xml:space="preserve">Комунальною Установою «Центр професійного розвитку педагогічних працівників» </w:t>
      </w:r>
      <w:proofErr w:type="spellStart"/>
      <w:r>
        <w:rPr>
          <w:rFonts w:ascii="Times New Roman" w:hAnsi="Times New Roman"/>
          <w:sz w:val="28"/>
          <w:szCs w:val="28"/>
          <w:lang w:val="uk-UA"/>
        </w:rPr>
        <w:t>Степанківської</w:t>
      </w:r>
      <w:proofErr w:type="spellEnd"/>
      <w:r>
        <w:rPr>
          <w:rFonts w:ascii="Times New Roman" w:hAnsi="Times New Roman"/>
          <w:sz w:val="28"/>
          <w:szCs w:val="28"/>
          <w:lang w:val="uk-UA"/>
        </w:rPr>
        <w:t xml:space="preserve"> сільської ради</w:t>
      </w:r>
      <w:r w:rsidRPr="009F17CB">
        <w:rPr>
          <w:sz w:val="28"/>
          <w:szCs w:val="28"/>
          <w:lang w:val="uk-UA"/>
        </w:rPr>
        <w:t xml:space="preserve"> </w:t>
      </w:r>
      <w:r w:rsidRPr="009F17CB">
        <w:rPr>
          <w:rFonts w:ascii="Times New Roman" w:hAnsi="Times New Roman"/>
          <w:sz w:val="28"/>
          <w:szCs w:val="28"/>
          <w:lang w:val="uk-UA"/>
        </w:rPr>
        <w:t>Черкаського району Черкаської області</w:t>
      </w:r>
      <w:r>
        <w:rPr>
          <w:rFonts w:ascii="Times New Roman" w:hAnsi="Times New Roman"/>
          <w:noProof/>
          <w:sz w:val="28"/>
          <w:szCs w:val="28"/>
          <w:lang w:val="uk-UA"/>
        </w:rPr>
        <w:t>;</w:t>
      </w:r>
    </w:p>
    <w:p w14:paraId="648625C8"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розробляє стратегію розвитку Центру та подає на затвердження Засновнику;</w:t>
      </w:r>
    </w:p>
    <w:p w14:paraId="09645375"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затверджує план діяльності Центру та організовує його роботу відповідно до Стратегії розвитку центру, подає засновнику пропозиції щодо штатного розпису та кошторису центру;</w:t>
      </w:r>
    </w:p>
    <w:p w14:paraId="68E27543"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14:paraId="52B9694D"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подає пропозиції щодо встановлення премій, винагород, надбавок і доплат, ухвалює рішення про надання матеріальної допомоги, інших заохочувальних та компенсаційних виплат, працівникам Центру, відповідно до чинного законодавства та умов Колективного договору, в межах фонду оплати праці;</w:t>
      </w:r>
    </w:p>
    <w:p w14:paraId="2E098045"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залучає юридичних та фізичних осіб до виконання завдань центру шляхом укладення з ними цивільно-правових договорів відповідно до своєї компетенції;</w:t>
      </w:r>
    </w:p>
    <w:p w14:paraId="3D8AB3FA"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створює належні умови для ефективної роботи працівників центру, підвищення їх фахового і кваліфікаційного рівня;</w:t>
      </w:r>
    </w:p>
    <w:p w14:paraId="0D2760A7"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сприяє проходженню атестації та сертифікації педагогічних працівників установи;</w:t>
      </w:r>
    </w:p>
    <w:p w14:paraId="3AB3B08C"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видає, відповідно до компетенції накази, контролює їх виконання;</w:t>
      </w:r>
    </w:p>
    <w:p w14:paraId="1A88C873"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використовує, в установленому засновником порядку, майно центру та його кошти, укладає цивільно-правові договори;</w:t>
      </w:r>
    </w:p>
    <w:p w14:paraId="0C7E923D"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забезпечує ефективність використання майна центру;</w:t>
      </w:r>
    </w:p>
    <w:p w14:paraId="6EBCD2F3"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з</w:t>
      </w:r>
      <w:r>
        <w:rPr>
          <w:rFonts w:ascii="Times New Roman" w:hAnsi="Times New Roman"/>
          <w:noProof/>
          <w:sz w:val="28"/>
          <w:szCs w:val="28"/>
          <w:shd w:val="clear" w:color="auto" w:fill="FFFFFF"/>
          <w:lang w:val="uk-UA"/>
        </w:rPr>
        <w:t xml:space="preserve">абезпечує дотримання </w:t>
      </w:r>
      <w:r>
        <w:rPr>
          <w:rFonts w:ascii="Times New Roman" w:hAnsi="Times New Roman"/>
          <w:noProof/>
          <w:sz w:val="28"/>
          <w:szCs w:val="28"/>
          <w:lang w:val="uk-UA"/>
        </w:rPr>
        <w:t>законності у діяльності Центру</w:t>
      </w:r>
      <w:r>
        <w:rPr>
          <w:rFonts w:ascii="Times New Roman" w:hAnsi="Times New Roman"/>
          <w:noProof/>
          <w:sz w:val="28"/>
          <w:szCs w:val="28"/>
          <w:shd w:val="clear" w:color="auto" w:fill="FFFFFF"/>
          <w:lang w:val="uk-UA"/>
        </w:rPr>
        <w:t>, вимог законодавства про охорону праці, санітарно-гігієнічних та протипожежних норм і правил;</w:t>
      </w:r>
    </w:p>
    <w:p w14:paraId="5CF5953C"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діє від імені центру без довіреності;</w:t>
      </w:r>
    </w:p>
    <w:p w14:paraId="546AFA6F"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lastRenderedPageBreak/>
        <w:t>має право першого підпису на документах з фінансово-господарських питань діяльності Центру та банківських документах;</w:t>
      </w:r>
    </w:p>
    <w:p w14:paraId="271653C9"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вносить Засновнику Центру пропозиції щодо вдосконалення діяльності Центру;</w:t>
      </w:r>
    </w:p>
    <w:p w14:paraId="1E99093C" w14:textId="77777777" w:rsidR="00EC32AF" w:rsidRDefault="00EC32AF" w:rsidP="00EC32AF">
      <w:pPr>
        <w:pStyle w:val="a3"/>
        <w:numPr>
          <w:ilvl w:val="0"/>
          <w:numId w:val="7"/>
        </w:numPr>
        <w:spacing w:after="0" w:line="240" w:lineRule="auto"/>
        <w:ind w:left="0" w:firstLine="993"/>
        <w:jc w:val="both"/>
        <w:rPr>
          <w:rFonts w:ascii="Times New Roman" w:hAnsi="Times New Roman"/>
          <w:noProof/>
          <w:sz w:val="28"/>
          <w:szCs w:val="28"/>
          <w:lang w:val="uk-UA"/>
        </w:rPr>
      </w:pPr>
      <w:r>
        <w:rPr>
          <w:rFonts w:ascii="Times New Roman" w:hAnsi="Times New Roman"/>
          <w:noProof/>
          <w:sz w:val="28"/>
          <w:szCs w:val="28"/>
          <w:lang w:val="uk-UA"/>
        </w:rPr>
        <w:t>подає Засновнику  річний звіт про виконання Стратегії розвитку центру.</w:t>
      </w:r>
    </w:p>
    <w:p w14:paraId="7003F3A6"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У разі потреби, Центр може залучити додаткових фахівців шляхом укладання цивільно-правових угод для здійснення професійної підтримки педагогічних працівників, підвищення їх кваліфікації.</w:t>
      </w:r>
    </w:p>
    <w:p w14:paraId="62A711A0" w14:textId="77777777" w:rsidR="00EC32AF" w:rsidRPr="009F17CB" w:rsidRDefault="00EC32AF" w:rsidP="00EC32AF">
      <w:pPr>
        <w:numPr>
          <w:ilvl w:val="0"/>
          <w:numId w:val="6"/>
        </w:numPr>
        <w:ind w:left="0" w:firstLine="709"/>
        <w:jc w:val="both"/>
        <w:rPr>
          <w:noProof/>
          <w:sz w:val="28"/>
          <w:szCs w:val="28"/>
          <w:lang w:val="uk-UA"/>
        </w:rPr>
      </w:pPr>
      <w:r w:rsidRPr="009F17CB">
        <w:rPr>
          <w:noProof/>
          <w:sz w:val="28"/>
          <w:szCs w:val="28"/>
          <w:lang w:val="uk-UA"/>
        </w:rPr>
        <w:t>Директор Центру може бути членом Колегії органу управління освітою Черкаської районної державної адміністрації, відділів освіти територіальних громад, які здійснюють співфінансування на утримання Центру, членом виконкому Засновника тощо.</w:t>
      </w:r>
    </w:p>
    <w:p w14:paraId="3E5C1DBD"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 xml:space="preserve">Постійно діючим колегіальним органом керівництва Центру є Рада, яку очолює директор Центру. Рада визначає перспективи розвитку науково-методичної роботи в районі, розглядає її основні результати. </w:t>
      </w:r>
    </w:p>
    <w:p w14:paraId="6EEDA3BD"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Органом самоврядування Центру є загальні збори колективу, які скликаються не рідше 1 разу на рік. Рішення загальних зборів приймаються простою більшістю голосів від загальної кількості присутніх.</w:t>
      </w:r>
    </w:p>
    <w:p w14:paraId="2DAF7FD3"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 xml:space="preserve">Загальні збори колективу: </w:t>
      </w:r>
    </w:p>
    <w:p w14:paraId="40C7865D" w14:textId="77777777" w:rsidR="00EC32AF" w:rsidRDefault="00EC32AF" w:rsidP="00EC32AF">
      <w:pPr>
        <w:pStyle w:val="a3"/>
        <w:numPr>
          <w:ilvl w:val="0"/>
          <w:numId w:val="8"/>
        </w:numPr>
        <w:spacing w:after="0" w:line="240" w:lineRule="auto"/>
        <w:ind w:left="0" w:firstLine="1069"/>
        <w:jc w:val="both"/>
        <w:rPr>
          <w:rFonts w:ascii="Times New Roman" w:hAnsi="Times New Roman"/>
          <w:noProof/>
          <w:sz w:val="28"/>
          <w:szCs w:val="28"/>
          <w:lang w:val="uk-UA"/>
        </w:rPr>
      </w:pPr>
      <w:r>
        <w:rPr>
          <w:rFonts w:ascii="Times New Roman" w:hAnsi="Times New Roman"/>
          <w:noProof/>
          <w:sz w:val="28"/>
          <w:szCs w:val="28"/>
          <w:lang w:val="uk-UA"/>
        </w:rPr>
        <w:t xml:space="preserve">вносять пропозиції про зміни і доповнення до Статуту Центру, Колективного договору, Правил внутрішнього розпорядку тощо; </w:t>
      </w:r>
    </w:p>
    <w:p w14:paraId="417A66EA" w14:textId="77777777" w:rsidR="00EC32AF" w:rsidRDefault="00EC32AF" w:rsidP="00EC32AF">
      <w:pPr>
        <w:pStyle w:val="a3"/>
        <w:numPr>
          <w:ilvl w:val="0"/>
          <w:numId w:val="8"/>
        </w:numPr>
        <w:spacing w:after="0" w:line="240" w:lineRule="auto"/>
        <w:ind w:left="0" w:firstLine="1069"/>
        <w:jc w:val="both"/>
        <w:rPr>
          <w:rFonts w:ascii="Times New Roman" w:hAnsi="Times New Roman"/>
          <w:noProof/>
          <w:sz w:val="28"/>
          <w:szCs w:val="28"/>
          <w:lang w:val="uk-UA"/>
        </w:rPr>
      </w:pPr>
      <w:r>
        <w:rPr>
          <w:rFonts w:ascii="Times New Roman" w:hAnsi="Times New Roman"/>
          <w:noProof/>
          <w:sz w:val="28"/>
          <w:szCs w:val="28"/>
          <w:lang w:val="uk-UA"/>
        </w:rPr>
        <w:t xml:space="preserve">заслуховують звіт керівника закладу щодо його статутної діяльності, дають йому оцінку шляхом таємного або відкритого голосування; </w:t>
      </w:r>
    </w:p>
    <w:p w14:paraId="0FCB03A4" w14:textId="77777777" w:rsidR="00EC32AF" w:rsidRDefault="00EC32AF" w:rsidP="00EC32AF">
      <w:pPr>
        <w:pStyle w:val="a3"/>
        <w:numPr>
          <w:ilvl w:val="0"/>
          <w:numId w:val="8"/>
        </w:numPr>
        <w:spacing w:after="0" w:line="240" w:lineRule="auto"/>
        <w:ind w:left="0" w:firstLine="1069"/>
        <w:jc w:val="both"/>
        <w:rPr>
          <w:rFonts w:ascii="Times New Roman" w:hAnsi="Times New Roman"/>
          <w:noProof/>
          <w:sz w:val="28"/>
          <w:szCs w:val="28"/>
          <w:lang w:val="uk-UA"/>
        </w:rPr>
      </w:pPr>
      <w:r>
        <w:rPr>
          <w:rFonts w:ascii="Times New Roman" w:hAnsi="Times New Roman"/>
          <w:noProof/>
          <w:sz w:val="28"/>
          <w:szCs w:val="28"/>
          <w:lang w:val="uk-UA"/>
        </w:rPr>
        <w:t xml:space="preserve">розглядають питання науково-методичної роботи та фінансово-господарської діяльності Центру; </w:t>
      </w:r>
    </w:p>
    <w:p w14:paraId="7A575BE1" w14:textId="77777777" w:rsidR="00EC32AF" w:rsidRDefault="00EC32AF" w:rsidP="00EC32AF">
      <w:pPr>
        <w:pStyle w:val="a3"/>
        <w:numPr>
          <w:ilvl w:val="0"/>
          <w:numId w:val="8"/>
        </w:numPr>
        <w:spacing w:after="0" w:line="240" w:lineRule="auto"/>
        <w:ind w:left="0" w:firstLine="1069"/>
        <w:jc w:val="both"/>
        <w:rPr>
          <w:rFonts w:ascii="Times New Roman" w:hAnsi="Times New Roman"/>
          <w:noProof/>
          <w:sz w:val="28"/>
          <w:szCs w:val="28"/>
          <w:lang w:val="uk-UA"/>
        </w:rPr>
      </w:pPr>
      <w:r>
        <w:rPr>
          <w:rFonts w:ascii="Times New Roman" w:hAnsi="Times New Roman"/>
          <w:noProof/>
          <w:sz w:val="28"/>
          <w:szCs w:val="28"/>
          <w:lang w:val="uk-UA"/>
        </w:rPr>
        <w:t>затверджують основні напрями розвитку і вдосконалення роботи Центру.</w:t>
      </w:r>
    </w:p>
    <w:p w14:paraId="046CB483" w14:textId="77777777" w:rsidR="00EC32AF" w:rsidRDefault="00EC32AF" w:rsidP="00EC32AF">
      <w:pPr>
        <w:ind w:firstLine="709"/>
        <w:jc w:val="center"/>
        <w:rPr>
          <w:noProof/>
          <w:sz w:val="28"/>
          <w:szCs w:val="28"/>
          <w:lang w:val="uk-UA"/>
        </w:rPr>
      </w:pPr>
      <w:r>
        <w:rPr>
          <w:b/>
          <w:noProof/>
          <w:sz w:val="28"/>
          <w:szCs w:val="28"/>
          <w:lang w:val="uk-UA"/>
        </w:rPr>
        <w:t>VI.  МАТЕРІАЛЬНО-ТЕХНІЧНА БАЗА ТА</w:t>
      </w:r>
    </w:p>
    <w:p w14:paraId="5955BD1C" w14:textId="77777777" w:rsidR="00EC32AF" w:rsidRDefault="00EC32AF" w:rsidP="00EC32AF">
      <w:pPr>
        <w:ind w:firstLine="709"/>
        <w:jc w:val="center"/>
        <w:rPr>
          <w:b/>
          <w:noProof/>
          <w:sz w:val="28"/>
          <w:szCs w:val="28"/>
          <w:lang w:val="uk-UA"/>
        </w:rPr>
      </w:pPr>
      <w:r>
        <w:rPr>
          <w:b/>
          <w:noProof/>
          <w:sz w:val="28"/>
          <w:szCs w:val="28"/>
          <w:lang w:val="uk-UA"/>
        </w:rPr>
        <w:t>ФІНАНСОВО-ГОСПОДАРСЬКА ДІЯЛЬНІСТЬ</w:t>
      </w:r>
    </w:p>
    <w:p w14:paraId="4944CBDD"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Фінансування Центру здійснюється його засновником (засновниками) відповідно до законодавства.</w:t>
      </w:r>
    </w:p>
    <w:p w14:paraId="6F4DBE51" w14:textId="77777777" w:rsidR="00EC32AF" w:rsidRDefault="00EC32AF" w:rsidP="00EC32AF">
      <w:pPr>
        <w:numPr>
          <w:ilvl w:val="0"/>
          <w:numId w:val="2"/>
        </w:numPr>
        <w:ind w:left="0" w:firstLine="709"/>
        <w:jc w:val="both"/>
        <w:rPr>
          <w:noProof/>
          <w:sz w:val="28"/>
          <w:szCs w:val="28"/>
          <w:lang w:val="uk-UA"/>
        </w:rPr>
      </w:pPr>
      <w:r>
        <w:rPr>
          <w:noProof/>
          <w:sz w:val="28"/>
          <w:szCs w:val="28"/>
          <w:lang w:val="uk-UA"/>
        </w:rPr>
        <w:t>Матеріально-технічну базу Центру складає: приміщення, обладнання, майно, вартість якого відображена у балансі. Майно, закріплене за Центром, належить йому на праві оперативного управління та не може бути вилучене, крім випадків, визначених законодавством.</w:t>
      </w:r>
    </w:p>
    <w:p w14:paraId="148B0BE2"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Фінансово-господарська діяльність Центру провадиться відповідно до законодавства. Джерелами фінансування Центру є кошти засновника (засновників), співфінансування територіальних громад, які уклали відповідні договори із Засновником та інші джерела, не заборонені законодавством.</w:t>
      </w:r>
    </w:p>
    <w:p w14:paraId="3553AAA7"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Центр може надавати платні освітні та інші послуги у порядку, визначеному законодавством (крім послуг, що надаються центром для виконання завдань, визначених цим Положенням та іншими актами законодавства).</w:t>
      </w:r>
    </w:p>
    <w:p w14:paraId="65C6A26E" w14:textId="77777777" w:rsidR="00EC32AF" w:rsidRDefault="00EC32AF" w:rsidP="00EC32AF">
      <w:pPr>
        <w:numPr>
          <w:ilvl w:val="0"/>
          <w:numId w:val="6"/>
        </w:numPr>
        <w:ind w:left="0" w:firstLine="709"/>
        <w:jc w:val="both"/>
        <w:rPr>
          <w:noProof/>
          <w:sz w:val="28"/>
          <w:szCs w:val="28"/>
          <w:lang w:val="uk-UA"/>
        </w:rPr>
      </w:pPr>
      <w:r>
        <w:rPr>
          <w:noProof/>
          <w:sz w:val="28"/>
          <w:szCs w:val="28"/>
          <w:lang w:val="uk-UA"/>
        </w:rPr>
        <w:lastRenderedPageBreak/>
        <w:t xml:space="preserve">Центр здійснює фінансово-господарську діяльність згідно з кошторисом, що затверджується Засновником. Бухгалтерський облік здійснюється самостійно або через централізовану бухгалтерію Засновника на підставі договору.  Фінансування Центру здійснюється Засновником за рахунок коштів місцевих бюджетів,  інших джерел, не заборонених законодавством  згідно чинного законодавства та на основі кошторису. </w:t>
      </w:r>
    </w:p>
    <w:p w14:paraId="10524708"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 xml:space="preserve">Джерелами фінансування Центру є кошти: </w:t>
      </w:r>
    </w:p>
    <w:p w14:paraId="3F7BB50E" w14:textId="77777777" w:rsidR="00EC32AF" w:rsidRDefault="00EC32AF" w:rsidP="00EC32AF">
      <w:pPr>
        <w:pStyle w:val="a3"/>
        <w:numPr>
          <w:ilvl w:val="0"/>
          <w:numId w:val="9"/>
        </w:numPr>
        <w:spacing w:after="0" w:line="240" w:lineRule="auto"/>
        <w:ind w:left="0"/>
        <w:jc w:val="both"/>
        <w:rPr>
          <w:rFonts w:ascii="Times New Roman" w:hAnsi="Times New Roman"/>
          <w:noProof/>
          <w:sz w:val="28"/>
          <w:szCs w:val="28"/>
          <w:lang w:val="uk-UA"/>
        </w:rPr>
      </w:pPr>
      <w:r>
        <w:rPr>
          <w:rFonts w:ascii="Times New Roman" w:hAnsi="Times New Roman"/>
          <w:noProof/>
          <w:sz w:val="28"/>
          <w:szCs w:val="28"/>
          <w:lang w:val="uk-UA"/>
        </w:rPr>
        <w:t>Бюджету Засновника;</w:t>
      </w:r>
    </w:p>
    <w:p w14:paraId="07DDA7F1" w14:textId="77777777" w:rsidR="00EC32AF" w:rsidRDefault="00EC32AF" w:rsidP="00EC32AF">
      <w:pPr>
        <w:pStyle w:val="a3"/>
        <w:numPr>
          <w:ilvl w:val="0"/>
          <w:numId w:val="9"/>
        </w:numPr>
        <w:spacing w:after="0" w:line="24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Субвенції сільських рад на підставі договорів на співфінансування із Засновником; </w:t>
      </w:r>
    </w:p>
    <w:p w14:paraId="5D807176" w14:textId="77777777" w:rsidR="00EC32AF" w:rsidRDefault="00EC32AF" w:rsidP="00EC32AF">
      <w:pPr>
        <w:pStyle w:val="a3"/>
        <w:numPr>
          <w:ilvl w:val="0"/>
          <w:numId w:val="9"/>
        </w:numPr>
        <w:spacing w:after="0" w:line="24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благодійні внески, матеріальні цінності, одержані від підприємств, установ, організацій, окремих громадян; </w:t>
      </w:r>
    </w:p>
    <w:p w14:paraId="238D9C74" w14:textId="77777777" w:rsidR="00EC32AF" w:rsidRDefault="00EC32AF" w:rsidP="00EC32AF">
      <w:pPr>
        <w:pStyle w:val="a3"/>
        <w:numPr>
          <w:ilvl w:val="0"/>
          <w:numId w:val="9"/>
        </w:numPr>
        <w:spacing w:after="0" w:line="240" w:lineRule="auto"/>
        <w:ind w:left="0"/>
        <w:jc w:val="both"/>
        <w:rPr>
          <w:rFonts w:ascii="Times New Roman" w:hAnsi="Times New Roman"/>
          <w:noProof/>
          <w:sz w:val="28"/>
          <w:szCs w:val="28"/>
          <w:lang w:val="uk-UA"/>
        </w:rPr>
      </w:pPr>
      <w:r>
        <w:rPr>
          <w:rFonts w:ascii="Times New Roman" w:hAnsi="Times New Roman"/>
          <w:noProof/>
          <w:sz w:val="28"/>
          <w:szCs w:val="28"/>
          <w:lang w:val="uk-UA"/>
        </w:rPr>
        <w:t>платні освітні та інші послуги у порядку, визначеному законодавством;</w:t>
      </w:r>
    </w:p>
    <w:p w14:paraId="0AB7C6CA" w14:textId="77777777" w:rsidR="00EC32AF" w:rsidRDefault="00EC32AF" w:rsidP="00EC32AF">
      <w:pPr>
        <w:pStyle w:val="a3"/>
        <w:numPr>
          <w:ilvl w:val="0"/>
          <w:numId w:val="9"/>
        </w:numPr>
        <w:spacing w:after="0" w:line="24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інші кошти, не заборонені законодавством України. </w:t>
      </w:r>
    </w:p>
    <w:p w14:paraId="4751F326" w14:textId="77777777" w:rsidR="00EC32AF" w:rsidRDefault="00EC32AF" w:rsidP="00EC32AF">
      <w:pPr>
        <w:numPr>
          <w:ilvl w:val="0"/>
          <w:numId w:val="6"/>
        </w:numPr>
        <w:ind w:left="0" w:firstLine="709"/>
        <w:jc w:val="both"/>
        <w:rPr>
          <w:noProof/>
          <w:sz w:val="28"/>
          <w:szCs w:val="28"/>
          <w:lang w:val="uk-UA"/>
        </w:rPr>
      </w:pPr>
      <w:r>
        <w:rPr>
          <w:noProof/>
          <w:sz w:val="28"/>
          <w:szCs w:val="28"/>
          <w:lang w:val="uk-UA"/>
        </w:rPr>
        <w:t xml:space="preserve">Центр за погодженням із Засновником має право: </w:t>
      </w:r>
    </w:p>
    <w:p w14:paraId="2DE9C263" w14:textId="77777777" w:rsidR="00EC32AF" w:rsidRDefault="00EC32AF" w:rsidP="00EC32AF">
      <w:pPr>
        <w:pStyle w:val="a3"/>
        <w:numPr>
          <w:ilvl w:val="0"/>
          <w:numId w:val="10"/>
        </w:numPr>
        <w:spacing w:after="0" w:line="24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купувати, орендувати необхідне йому обладнання та інше майно; </w:t>
      </w:r>
    </w:p>
    <w:p w14:paraId="7BD311AC" w14:textId="77777777" w:rsidR="00EC32AF" w:rsidRDefault="00EC32AF" w:rsidP="00EC32AF">
      <w:pPr>
        <w:pStyle w:val="a3"/>
        <w:numPr>
          <w:ilvl w:val="0"/>
          <w:numId w:val="10"/>
        </w:numPr>
        <w:spacing w:after="0" w:line="24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отримувати допомогу від підприємств, установ, організацій або фізичних осіб як добровільні та цільові внески; </w:t>
      </w:r>
    </w:p>
    <w:p w14:paraId="6B59FF26" w14:textId="77777777" w:rsidR="00EC32AF" w:rsidRDefault="00EC32AF" w:rsidP="00EC32AF">
      <w:pPr>
        <w:pStyle w:val="a3"/>
        <w:numPr>
          <w:ilvl w:val="0"/>
          <w:numId w:val="10"/>
        </w:numPr>
        <w:spacing w:after="0" w:line="240" w:lineRule="auto"/>
        <w:ind w:left="0"/>
        <w:jc w:val="both"/>
        <w:rPr>
          <w:rFonts w:ascii="Times New Roman" w:hAnsi="Times New Roman"/>
          <w:noProof/>
          <w:sz w:val="28"/>
          <w:szCs w:val="28"/>
          <w:lang w:val="uk-UA"/>
        </w:rPr>
      </w:pPr>
      <w:r>
        <w:rPr>
          <w:rFonts w:ascii="Times New Roman" w:hAnsi="Times New Roman"/>
          <w:noProof/>
          <w:sz w:val="28"/>
          <w:szCs w:val="28"/>
          <w:lang w:val="uk-UA"/>
        </w:rPr>
        <w:t xml:space="preserve">здавати в оренду приміщення, споруди, обладнання юридичним та фізичним особам для провадження освітньої діяльності згідно із чинним законодавством та рішенням Засновника. </w:t>
      </w:r>
    </w:p>
    <w:p w14:paraId="769E44D2" w14:textId="77777777" w:rsidR="00EC32AF" w:rsidRDefault="00EC32AF" w:rsidP="00EC32AF">
      <w:pPr>
        <w:pStyle w:val="a3"/>
        <w:numPr>
          <w:ilvl w:val="0"/>
          <w:numId w:val="6"/>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Порядок ведення ділової, кадрової, статистичної та фінансової документації у Центрі здійснюється відповідно до законодавства та цього Статуту.</w:t>
      </w:r>
    </w:p>
    <w:p w14:paraId="30C31B69" w14:textId="77777777" w:rsidR="00EC32AF" w:rsidRDefault="00EC32AF" w:rsidP="00EC32AF">
      <w:pPr>
        <w:pStyle w:val="a3"/>
        <w:numPr>
          <w:ilvl w:val="0"/>
          <w:numId w:val="6"/>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Керівництво Центру несе відповідальність перед Засновником, уповноваженим органом та перед іншими органами за достовірність і своєчасність подання фінансової, статистичної та іншої інформації.</w:t>
      </w:r>
    </w:p>
    <w:p w14:paraId="47FF4D02" w14:textId="77777777" w:rsidR="00EC32AF" w:rsidRDefault="00EC32AF" w:rsidP="00EC32AF">
      <w:pPr>
        <w:ind w:firstLine="709"/>
        <w:jc w:val="center"/>
        <w:rPr>
          <w:noProof/>
          <w:sz w:val="28"/>
          <w:szCs w:val="28"/>
          <w:lang w:val="uk-UA"/>
        </w:rPr>
      </w:pPr>
      <w:r>
        <w:rPr>
          <w:b/>
          <w:noProof/>
          <w:sz w:val="28"/>
          <w:szCs w:val="28"/>
          <w:lang w:val="uk-UA"/>
        </w:rPr>
        <w:t>VII. КОНТРОЛЬ ЗА ДІЯЛЬНІСТЮ ЦЕНТРУ</w:t>
      </w:r>
    </w:p>
    <w:p w14:paraId="283A129B" w14:textId="77777777" w:rsidR="00EC32AF" w:rsidRDefault="00EC32AF" w:rsidP="00EC32AF">
      <w:pPr>
        <w:pStyle w:val="a3"/>
        <w:numPr>
          <w:ilvl w:val="0"/>
          <w:numId w:val="6"/>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Контроль за дотриманням Центром вимог законодавства, зокрема цього Статуту, здійснюють Засновник Центру та відповідні органи управління у сфері освіти.</w:t>
      </w:r>
    </w:p>
    <w:p w14:paraId="56E885B8" w14:textId="77777777" w:rsidR="00EC32AF" w:rsidRDefault="00EC32AF" w:rsidP="00EC32AF">
      <w:pPr>
        <w:ind w:firstLine="709"/>
        <w:jc w:val="center"/>
        <w:rPr>
          <w:b/>
          <w:noProof/>
          <w:sz w:val="28"/>
          <w:szCs w:val="28"/>
          <w:lang w:val="uk-UA"/>
        </w:rPr>
      </w:pPr>
      <w:r>
        <w:rPr>
          <w:b/>
          <w:noProof/>
          <w:sz w:val="28"/>
          <w:szCs w:val="28"/>
          <w:lang w:val="uk-UA"/>
        </w:rPr>
        <w:t>VIIІ. МІЖНАРОДНЕ СПІВРОБІТНИЦТВО  ЦЕНТРУ</w:t>
      </w:r>
    </w:p>
    <w:p w14:paraId="315ED3A3" w14:textId="77777777" w:rsidR="00EC32AF" w:rsidRDefault="00EC32AF" w:rsidP="00EC32AF">
      <w:pPr>
        <w:ind w:firstLine="709"/>
        <w:jc w:val="both"/>
        <w:rPr>
          <w:noProof/>
          <w:sz w:val="28"/>
          <w:szCs w:val="28"/>
          <w:lang w:val="uk-UA"/>
        </w:rPr>
      </w:pPr>
      <w:r>
        <w:rPr>
          <w:noProof/>
          <w:sz w:val="28"/>
          <w:szCs w:val="28"/>
          <w:lang w:val="uk-UA"/>
        </w:rPr>
        <w:t xml:space="preserve">52. Центр, за наявності належної матеріально-технічної та соціально-культурної бази, власних фінансових коштів може: </w:t>
      </w:r>
    </w:p>
    <w:p w14:paraId="1DE9EE5B" w14:textId="77777777" w:rsidR="00EC32AF" w:rsidRDefault="00EC32AF" w:rsidP="00EC32AF">
      <w:pPr>
        <w:pStyle w:val="a3"/>
        <w:numPr>
          <w:ilvl w:val="0"/>
          <w:numId w:val="11"/>
        </w:numPr>
        <w:spacing w:after="0" w:line="240" w:lineRule="auto"/>
        <w:ind w:left="0" w:firstLine="360"/>
        <w:jc w:val="both"/>
        <w:rPr>
          <w:rFonts w:ascii="Times New Roman" w:hAnsi="Times New Roman"/>
          <w:noProof/>
          <w:sz w:val="28"/>
          <w:szCs w:val="28"/>
          <w:lang w:val="uk-UA"/>
        </w:rPr>
      </w:pPr>
      <w:r>
        <w:rPr>
          <w:rFonts w:ascii="Times New Roman" w:hAnsi="Times New Roman"/>
          <w:noProof/>
          <w:sz w:val="28"/>
          <w:szCs w:val="28"/>
          <w:lang w:val="uk-UA"/>
        </w:rPr>
        <w:t xml:space="preserve">організовувати та проводити міжнародні науково-методичні семінари, конференції, практикуми, наради, виставки тощо, здійснювати обмін та взаємне стажування працівників, брати участь у міжнародних науково-методичних заходах; </w:t>
      </w:r>
    </w:p>
    <w:p w14:paraId="3269E03E" w14:textId="77777777" w:rsidR="00EC32AF" w:rsidRDefault="00EC32AF" w:rsidP="00EC32AF">
      <w:pPr>
        <w:pStyle w:val="a3"/>
        <w:numPr>
          <w:ilvl w:val="0"/>
          <w:numId w:val="11"/>
        </w:numPr>
        <w:spacing w:after="0" w:line="240" w:lineRule="auto"/>
        <w:ind w:left="0" w:firstLine="360"/>
        <w:jc w:val="both"/>
        <w:rPr>
          <w:rFonts w:ascii="Times New Roman" w:hAnsi="Times New Roman"/>
          <w:noProof/>
          <w:sz w:val="28"/>
          <w:szCs w:val="28"/>
          <w:lang w:val="uk-UA"/>
        </w:rPr>
      </w:pPr>
      <w:r>
        <w:rPr>
          <w:rFonts w:ascii="Times New Roman" w:hAnsi="Times New Roman"/>
          <w:noProof/>
          <w:sz w:val="28"/>
          <w:szCs w:val="28"/>
          <w:lang w:val="uk-UA"/>
        </w:rPr>
        <w:t xml:space="preserve">укладати угоди про співпрацю та реалізацію спільних програм і проєктів, установлювати прямі зв’язки з партнерами за кордоном, міжнародними освітніми організаціями, закладами освіти, науковими установами зарубіжних країн у встановленому чинним законодавством порядку. </w:t>
      </w:r>
    </w:p>
    <w:p w14:paraId="22CC736E" w14:textId="77777777" w:rsidR="00EC32AF" w:rsidRDefault="00EC32AF" w:rsidP="00EC32AF">
      <w:pPr>
        <w:ind w:firstLine="709"/>
        <w:jc w:val="center"/>
        <w:rPr>
          <w:b/>
          <w:noProof/>
          <w:sz w:val="28"/>
          <w:szCs w:val="28"/>
          <w:lang w:val="uk-UA"/>
        </w:rPr>
      </w:pPr>
      <w:r>
        <w:rPr>
          <w:b/>
          <w:noProof/>
          <w:sz w:val="28"/>
          <w:szCs w:val="28"/>
          <w:lang w:val="en-US"/>
        </w:rPr>
        <w:t>I</w:t>
      </w:r>
      <w:r>
        <w:rPr>
          <w:b/>
          <w:noProof/>
          <w:sz w:val="28"/>
          <w:szCs w:val="28"/>
          <w:lang w:val="uk-UA"/>
        </w:rPr>
        <w:t>X. ПОВНОВАЖЕННЯ ТРУДОВОГО КОЛЕКТИВУ</w:t>
      </w:r>
    </w:p>
    <w:p w14:paraId="187512B0" w14:textId="77777777" w:rsidR="00EC32AF" w:rsidRDefault="00EC32AF" w:rsidP="00EC32AF">
      <w:pPr>
        <w:pStyle w:val="a3"/>
        <w:numPr>
          <w:ilvl w:val="0"/>
          <w:numId w:val="12"/>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lastRenderedPageBreak/>
        <w:t>Трудовий колектив Центру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Центром.</w:t>
      </w:r>
    </w:p>
    <w:p w14:paraId="5E5AA79A" w14:textId="77777777" w:rsidR="00EC32AF" w:rsidRDefault="00EC32AF" w:rsidP="00EC32AF">
      <w:pPr>
        <w:pStyle w:val="a3"/>
        <w:numPr>
          <w:ilvl w:val="0"/>
          <w:numId w:val="12"/>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Трудові та соціальні відносини трудового колективу з адміністрацією Центру регулюються колективним договором.</w:t>
      </w:r>
    </w:p>
    <w:p w14:paraId="56DCAB97" w14:textId="77777777" w:rsidR="00EC32AF" w:rsidRDefault="00EC32AF" w:rsidP="00EC32AF">
      <w:pPr>
        <w:pStyle w:val="a3"/>
        <w:numPr>
          <w:ilvl w:val="0"/>
          <w:numId w:val="12"/>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Право укладання колективного договору від імені Засновника надається директору Центру за погодженням з уповноваженим органом, а від імені трудового колективу - уповноваженому ним органу.</w:t>
      </w:r>
    </w:p>
    <w:p w14:paraId="6AAFA83A" w14:textId="77777777" w:rsidR="00EC32AF" w:rsidRDefault="00EC32AF" w:rsidP="00EC32AF">
      <w:pPr>
        <w:pStyle w:val="a3"/>
        <w:numPr>
          <w:ilvl w:val="0"/>
          <w:numId w:val="12"/>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Сторони колективного договору звітують на загальних зборах колективу не менш ніж один раз на рік.</w:t>
      </w:r>
    </w:p>
    <w:p w14:paraId="6FD5BA3E" w14:textId="77777777" w:rsidR="00EC32AF" w:rsidRDefault="00EC32AF" w:rsidP="00EC32AF">
      <w:pPr>
        <w:pStyle w:val="a3"/>
        <w:numPr>
          <w:ilvl w:val="0"/>
          <w:numId w:val="12"/>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Питання щодо поліпшення умов праці, життя і здоров’я,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7556E26B" w14:textId="77777777" w:rsidR="00EC32AF" w:rsidRDefault="00EC32AF" w:rsidP="00EC32AF">
      <w:pPr>
        <w:pStyle w:val="a3"/>
        <w:numPr>
          <w:ilvl w:val="0"/>
          <w:numId w:val="12"/>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Працівникам Центру встановлюється заробітна плата згідно з тарифними розрядами посад Єдиної тарифної сітки розрядів і коефіцієнтів з оплати праці працівників установ, закладів та організацій окремих галузей бюджетної сфери зі змінами, затверджених постановою Кабінету Міністрів України відповідно до чинного законодавства.</w:t>
      </w:r>
    </w:p>
    <w:p w14:paraId="2139137E" w14:textId="77777777" w:rsidR="00EC32AF" w:rsidRDefault="00EC32AF" w:rsidP="00EC32AF">
      <w:pPr>
        <w:pStyle w:val="a3"/>
        <w:numPr>
          <w:ilvl w:val="0"/>
          <w:numId w:val="12"/>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Оплата праці працівників Центру здійснюється у першочерговому порядку. Усі інші платежі здійснюються Центром після виконання зобов’язань щодо оплати праці.</w:t>
      </w:r>
    </w:p>
    <w:p w14:paraId="25AD7C8D" w14:textId="77777777" w:rsidR="00EC32AF" w:rsidRPr="000D063C" w:rsidRDefault="00EC32AF" w:rsidP="00EC32AF">
      <w:pPr>
        <w:ind w:firstLine="709"/>
        <w:jc w:val="center"/>
        <w:rPr>
          <w:b/>
          <w:noProof/>
          <w:color w:val="FF0000"/>
          <w:sz w:val="28"/>
          <w:szCs w:val="28"/>
          <w:lang w:val="uk-UA"/>
        </w:rPr>
      </w:pPr>
      <w:r>
        <w:rPr>
          <w:b/>
          <w:noProof/>
          <w:sz w:val="28"/>
          <w:szCs w:val="28"/>
          <w:lang w:val="uk-UA"/>
        </w:rPr>
        <w:t xml:space="preserve">Х. ПРИПИНЕННЯ ДІЯЛЬНОСТІ </w:t>
      </w:r>
    </w:p>
    <w:p w14:paraId="0B8FF468" w14:textId="77777777" w:rsidR="00EC32AF" w:rsidRDefault="00EC32AF" w:rsidP="00EC32AF">
      <w:pPr>
        <w:pStyle w:val="a3"/>
        <w:numPr>
          <w:ilvl w:val="0"/>
          <w:numId w:val="12"/>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 xml:space="preserve"> Створення, припинення діяльності, реорганізація та ліквідація Центру здійснюються за рішенням Засновника у встановленому чинним законодавством порядку. </w:t>
      </w:r>
    </w:p>
    <w:p w14:paraId="2CA002B0" w14:textId="77777777" w:rsidR="00EC32AF" w:rsidRDefault="00EC32AF" w:rsidP="00EC32AF">
      <w:pPr>
        <w:pStyle w:val="a3"/>
        <w:numPr>
          <w:ilvl w:val="0"/>
          <w:numId w:val="12"/>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Діяльність Центру вважається припиненою з дня внесення до Єдиного державного реєстру юридичних осіб, фізичних осіб, підприємств та громадських формувань відповідного запису в установленому порядку.</w:t>
      </w:r>
    </w:p>
    <w:p w14:paraId="1193E9AA" w14:textId="77777777" w:rsidR="00EC32AF" w:rsidRDefault="00EC32AF" w:rsidP="00EC32AF">
      <w:pPr>
        <w:pStyle w:val="a3"/>
        <w:numPr>
          <w:ilvl w:val="0"/>
          <w:numId w:val="12"/>
        </w:numPr>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 xml:space="preserve"> Працівникам Центру, які звільняються у зв’язку з реорганізацією або ліквідацією Центру, гарантується дотримання їхніх прав та інтересів відповідно до чинного законодавства.</w:t>
      </w:r>
    </w:p>
    <w:p w14:paraId="7277DC6C" w14:textId="77777777" w:rsidR="00EC32AF" w:rsidRDefault="00EC32AF" w:rsidP="00EC32AF">
      <w:pPr>
        <w:pStyle w:val="a3"/>
        <w:spacing w:after="0" w:line="240" w:lineRule="auto"/>
        <w:ind w:left="0" w:firstLine="709"/>
        <w:jc w:val="center"/>
        <w:rPr>
          <w:rFonts w:ascii="Times New Roman" w:hAnsi="Times New Roman"/>
          <w:b/>
          <w:noProof/>
          <w:sz w:val="28"/>
          <w:szCs w:val="28"/>
          <w:lang w:val="uk-UA"/>
        </w:rPr>
      </w:pPr>
      <w:r>
        <w:rPr>
          <w:rFonts w:ascii="Times New Roman" w:hAnsi="Times New Roman"/>
          <w:b/>
          <w:noProof/>
          <w:sz w:val="28"/>
          <w:szCs w:val="28"/>
          <w:lang w:val="uk-UA"/>
        </w:rPr>
        <w:t>ХІ. ВНЕСЕННЯ ЗМІН ТА ДОПОВНЕНЬ ДО СТАТУТУ</w:t>
      </w:r>
    </w:p>
    <w:p w14:paraId="7B5007E1" w14:textId="77777777" w:rsidR="00EC32AF" w:rsidRDefault="00EC32AF" w:rsidP="00EC32AF">
      <w:pPr>
        <w:pStyle w:val="a3"/>
        <w:spacing w:after="0" w:line="240" w:lineRule="auto"/>
        <w:ind w:left="0" w:firstLine="709"/>
        <w:jc w:val="both"/>
        <w:rPr>
          <w:rFonts w:ascii="Times New Roman" w:hAnsi="Times New Roman"/>
          <w:noProof/>
          <w:sz w:val="28"/>
          <w:szCs w:val="28"/>
          <w:lang w:val="uk-UA"/>
        </w:rPr>
      </w:pPr>
      <w:r>
        <w:rPr>
          <w:rFonts w:ascii="Times New Roman" w:hAnsi="Times New Roman"/>
          <w:noProof/>
          <w:sz w:val="28"/>
          <w:szCs w:val="28"/>
          <w:lang w:val="uk-UA"/>
        </w:rPr>
        <w:t>63.</w:t>
      </w:r>
      <w:r>
        <w:rPr>
          <w:rFonts w:ascii="Times New Roman" w:hAnsi="Times New Roman"/>
          <w:noProof/>
          <w:sz w:val="28"/>
          <w:szCs w:val="28"/>
          <w:lang w:val="uk-UA"/>
        </w:rPr>
        <w:tab/>
        <w:t xml:space="preserve"> Цей Статут набирає чинності з моменту його державної реєстрації відповідно до чинного законодавства України.</w:t>
      </w:r>
    </w:p>
    <w:p w14:paraId="484B2B43" w14:textId="77777777" w:rsidR="00EC32AF" w:rsidRDefault="00EC32AF" w:rsidP="00EC32AF">
      <w:pPr>
        <w:pStyle w:val="a3"/>
        <w:spacing w:after="0" w:line="240" w:lineRule="auto"/>
        <w:ind w:left="0" w:firstLine="709"/>
        <w:jc w:val="both"/>
        <w:rPr>
          <w:rFonts w:ascii="Times New Roman" w:hAnsi="Times New Roman"/>
          <w:sz w:val="28"/>
          <w:szCs w:val="28"/>
          <w:lang w:val="uk-UA"/>
        </w:rPr>
      </w:pPr>
      <w:r>
        <w:rPr>
          <w:rFonts w:ascii="Times New Roman" w:hAnsi="Times New Roman"/>
          <w:noProof/>
          <w:sz w:val="28"/>
          <w:szCs w:val="28"/>
          <w:lang w:val="uk-UA"/>
        </w:rPr>
        <w:t>64.</w:t>
      </w:r>
      <w:r>
        <w:rPr>
          <w:rFonts w:ascii="Times New Roman" w:hAnsi="Times New Roman"/>
          <w:noProof/>
          <w:sz w:val="28"/>
          <w:szCs w:val="28"/>
          <w:lang w:val="uk-UA"/>
        </w:rPr>
        <w:tab/>
        <w:t xml:space="preserve"> Зміни та доповнення до цього Статуту у разі потреби вносяться Засновником шляхом викладення його у новій редакції, реєструються в установленому законом порядку та набувають юридичної</w:t>
      </w:r>
      <w:r>
        <w:rPr>
          <w:rFonts w:ascii="Times New Roman" w:hAnsi="Times New Roman"/>
          <w:sz w:val="28"/>
          <w:szCs w:val="28"/>
          <w:lang w:val="uk-UA"/>
        </w:rPr>
        <w:t xml:space="preserve"> сили з моменту їх державної реєстрації.</w:t>
      </w:r>
    </w:p>
    <w:p w14:paraId="06C7922B" w14:textId="77777777" w:rsidR="00EC32AF" w:rsidRDefault="00EC32AF" w:rsidP="00EC32AF">
      <w:pPr>
        <w:pStyle w:val="a3"/>
        <w:spacing w:after="0" w:line="240" w:lineRule="auto"/>
        <w:ind w:left="0" w:firstLine="709"/>
        <w:jc w:val="both"/>
        <w:rPr>
          <w:rFonts w:ascii="Times New Roman" w:hAnsi="Times New Roman"/>
          <w:sz w:val="28"/>
          <w:szCs w:val="28"/>
          <w:lang w:val="uk-UA"/>
        </w:rPr>
      </w:pPr>
    </w:p>
    <w:p w14:paraId="313F3385" w14:textId="77777777" w:rsidR="00EC32AF" w:rsidRDefault="00EC32AF" w:rsidP="00EC32AF">
      <w:pPr>
        <w:pStyle w:val="a3"/>
        <w:spacing w:after="0" w:line="240" w:lineRule="auto"/>
        <w:ind w:left="0" w:firstLine="709"/>
        <w:jc w:val="both"/>
        <w:rPr>
          <w:rFonts w:ascii="Times New Roman" w:hAnsi="Times New Roman"/>
          <w:sz w:val="28"/>
          <w:szCs w:val="28"/>
          <w:lang w:val="uk-UA"/>
        </w:rPr>
      </w:pPr>
    </w:p>
    <w:p w14:paraId="60A83C1F" w14:textId="77777777" w:rsidR="00EC32AF" w:rsidRDefault="00EC32AF" w:rsidP="00EC32AF">
      <w:pPr>
        <w:rPr>
          <w:sz w:val="28"/>
          <w:szCs w:val="28"/>
          <w:lang w:val="uk-UA"/>
        </w:rPr>
      </w:pPr>
      <w:r>
        <w:rPr>
          <w:sz w:val="28"/>
          <w:szCs w:val="28"/>
          <w:lang w:val="uk-UA"/>
        </w:rPr>
        <w:t>Секретар сільської ради, виконкому                                              Інна НЕВГОД</w:t>
      </w:r>
    </w:p>
    <w:p w14:paraId="3117640E" w14:textId="77777777" w:rsidR="00EC32AF" w:rsidRDefault="00EC32AF" w:rsidP="00EC32AF">
      <w:pPr>
        <w:pStyle w:val="a3"/>
        <w:spacing w:after="0" w:line="240" w:lineRule="auto"/>
        <w:ind w:left="0" w:firstLine="709"/>
        <w:jc w:val="both"/>
        <w:rPr>
          <w:rFonts w:ascii="Times New Roman" w:hAnsi="Times New Roman"/>
          <w:sz w:val="28"/>
          <w:szCs w:val="28"/>
          <w:lang w:val="uk-UA"/>
        </w:rPr>
      </w:pPr>
    </w:p>
    <w:p w14:paraId="72FC1959" w14:textId="77777777" w:rsidR="00665237" w:rsidRPr="00EC32AF" w:rsidRDefault="00665237">
      <w:pPr>
        <w:rPr>
          <w:lang w:val="uk-UA"/>
        </w:rPr>
      </w:pPr>
      <w:bookmarkStart w:id="0" w:name="_GoBack"/>
      <w:bookmarkEnd w:id="0"/>
    </w:p>
    <w:sectPr w:rsidR="00665237" w:rsidRPr="00EC3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71FA"/>
    <w:multiLevelType w:val="hybridMultilevel"/>
    <w:tmpl w:val="C0F4F21E"/>
    <w:lvl w:ilvl="0" w:tplc="28FE067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D167D55"/>
    <w:multiLevelType w:val="hybridMultilevel"/>
    <w:tmpl w:val="16CCE6EA"/>
    <w:lvl w:ilvl="0" w:tplc="28FE067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DC30355"/>
    <w:multiLevelType w:val="hybridMultilevel"/>
    <w:tmpl w:val="F0523096"/>
    <w:lvl w:ilvl="0" w:tplc="28FE067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2F423BE"/>
    <w:multiLevelType w:val="hybridMultilevel"/>
    <w:tmpl w:val="DDE42038"/>
    <w:lvl w:ilvl="0" w:tplc="28FE067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921119C"/>
    <w:multiLevelType w:val="multilevel"/>
    <w:tmpl w:val="7CCC0594"/>
    <w:lvl w:ilvl="0">
      <w:start w:val="41"/>
      <w:numFmt w:val="decimal"/>
      <w:lvlText w:val="%1"/>
      <w:lvlJc w:val="left"/>
      <w:pPr>
        <w:ind w:left="525" w:hanging="525"/>
      </w:pPr>
    </w:lvl>
    <w:lvl w:ilvl="1">
      <w:start w:val="1"/>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3A7D1600"/>
    <w:multiLevelType w:val="hybridMultilevel"/>
    <w:tmpl w:val="80E43266"/>
    <w:lvl w:ilvl="0" w:tplc="28FE067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BE448A7"/>
    <w:multiLevelType w:val="hybridMultilevel"/>
    <w:tmpl w:val="FB20A704"/>
    <w:lvl w:ilvl="0" w:tplc="A296DF78">
      <w:start w:val="53"/>
      <w:numFmt w:val="decimal"/>
      <w:lvlText w:val="%1."/>
      <w:lvlJc w:val="left"/>
      <w:pPr>
        <w:ind w:left="1226"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CC85D73"/>
    <w:multiLevelType w:val="hybridMultilevel"/>
    <w:tmpl w:val="C284E29A"/>
    <w:lvl w:ilvl="0" w:tplc="E80A5FB2">
      <w:start w:val="33"/>
      <w:numFmt w:val="decimal"/>
      <w:lvlText w:val="%1."/>
      <w:lvlJc w:val="left"/>
      <w:pPr>
        <w:ind w:left="1226"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2315E83"/>
    <w:multiLevelType w:val="hybridMultilevel"/>
    <w:tmpl w:val="1804D25A"/>
    <w:lvl w:ilvl="0" w:tplc="94725DAA">
      <w:start w:val="21"/>
      <w:numFmt w:val="decimal"/>
      <w:lvlText w:val="%1."/>
      <w:lvlJc w:val="left"/>
      <w:pPr>
        <w:ind w:left="1226"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42B2D28"/>
    <w:multiLevelType w:val="hybridMultilevel"/>
    <w:tmpl w:val="1806FB78"/>
    <w:lvl w:ilvl="0" w:tplc="28FE067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73F1B21"/>
    <w:multiLevelType w:val="multilevel"/>
    <w:tmpl w:val="8D80FB1A"/>
    <w:lvl w:ilvl="0">
      <w:start w:val="1"/>
      <w:numFmt w:val="decimal"/>
      <w:lvlText w:val="%1."/>
      <w:lvlJc w:val="left"/>
      <w:pPr>
        <w:ind w:left="1395" w:hanging="1395"/>
      </w:pPr>
    </w:lvl>
    <w:lvl w:ilvl="1">
      <w:start w:val="1"/>
      <w:numFmt w:val="decimal"/>
      <w:lvlText w:val="%2."/>
      <w:lvlJc w:val="left"/>
      <w:pPr>
        <w:ind w:left="2115" w:hanging="1395"/>
      </w:pPr>
      <w:rPr>
        <w:rFonts w:ascii="Times New Roman" w:eastAsia="Calibri" w:hAnsi="Times New Roman" w:cs="Times New Roman"/>
        <w:color w:val="auto"/>
      </w:rPr>
    </w:lvl>
    <w:lvl w:ilvl="2">
      <w:start w:val="1"/>
      <w:numFmt w:val="decimal"/>
      <w:lvlText w:val="%1.%2.%3."/>
      <w:lvlJc w:val="left"/>
      <w:pPr>
        <w:ind w:left="2997" w:hanging="1395"/>
      </w:pPr>
    </w:lvl>
    <w:lvl w:ilvl="3">
      <w:start w:val="1"/>
      <w:numFmt w:val="decimal"/>
      <w:lvlText w:val="%1.%2.%3.%4."/>
      <w:lvlJc w:val="left"/>
      <w:pPr>
        <w:ind w:left="3798" w:hanging="1395"/>
      </w:pPr>
    </w:lvl>
    <w:lvl w:ilvl="4">
      <w:start w:val="1"/>
      <w:numFmt w:val="decimal"/>
      <w:lvlText w:val="%1.%2.%3.%4.%5."/>
      <w:lvlJc w:val="left"/>
      <w:pPr>
        <w:ind w:left="4599" w:hanging="1395"/>
      </w:pPr>
    </w:lvl>
    <w:lvl w:ilvl="5">
      <w:start w:val="1"/>
      <w:numFmt w:val="decimal"/>
      <w:lvlText w:val="%1.%2.%3.%4.%5.%6."/>
      <w:lvlJc w:val="left"/>
      <w:pPr>
        <w:ind w:left="5445" w:hanging="1440"/>
      </w:pPr>
    </w:lvl>
    <w:lvl w:ilvl="6">
      <w:start w:val="1"/>
      <w:numFmt w:val="decimal"/>
      <w:lvlText w:val="%1.%2.%3.%4.%5.%6.%7."/>
      <w:lvlJc w:val="left"/>
      <w:pPr>
        <w:ind w:left="6606" w:hanging="1800"/>
      </w:pPr>
    </w:lvl>
    <w:lvl w:ilvl="7">
      <w:start w:val="1"/>
      <w:numFmt w:val="decimal"/>
      <w:lvlText w:val="%1.%2.%3.%4.%5.%6.%7.%8."/>
      <w:lvlJc w:val="left"/>
      <w:pPr>
        <w:ind w:left="7407" w:hanging="1800"/>
      </w:pPr>
    </w:lvl>
    <w:lvl w:ilvl="8">
      <w:start w:val="1"/>
      <w:numFmt w:val="decimal"/>
      <w:lvlText w:val="%1.%2.%3.%4.%5.%6.%7.%8.%9."/>
      <w:lvlJc w:val="left"/>
      <w:pPr>
        <w:ind w:left="8568" w:hanging="2160"/>
      </w:pPr>
    </w:lvl>
  </w:abstractNum>
  <w:abstractNum w:abstractNumId="11" w15:restartNumberingAfterBreak="0">
    <w:nsid w:val="792D0A99"/>
    <w:multiLevelType w:val="hybridMultilevel"/>
    <w:tmpl w:val="9AEA7AEA"/>
    <w:lvl w:ilvl="0" w:tplc="28FE067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
  </w:num>
  <w:num w:numId="10">
    <w:abstractNumId w:val="1"/>
  </w:num>
  <w:num w:numId="11">
    <w:abstractNumId w:val="3"/>
  </w:num>
  <w:num w:numId="12">
    <w:abstractNumId w:val="6"/>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1C"/>
    <w:rsid w:val="0064691C"/>
    <w:rsid w:val="00665237"/>
    <w:rsid w:val="00EC3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DCA30-C87D-4680-968D-3C671259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2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2AF"/>
    <w:pPr>
      <w:spacing w:after="200" w:line="276" w:lineRule="auto"/>
      <w:ind w:left="720"/>
      <w:contextualSpacing/>
    </w:pPr>
    <w:rPr>
      <w:rFonts w:ascii="Calibri" w:eastAsia="Calibri" w:hAnsi="Calibri"/>
      <w:sz w:val="22"/>
      <w:szCs w:val="22"/>
      <w:lang w:eastAsia="en-US"/>
    </w:rPr>
  </w:style>
  <w:style w:type="paragraph" w:customStyle="1" w:styleId="a4">
    <w:name w:val="Нормальний текст"/>
    <w:basedOn w:val="a"/>
    <w:rsid w:val="00EC32AF"/>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2945</Words>
  <Characters>16793</Characters>
  <Application>Microsoft Office Word</Application>
  <DocSecurity>0</DocSecurity>
  <Lines>139</Lines>
  <Paragraphs>39</Paragraphs>
  <ScaleCrop>false</ScaleCrop>
  <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2020-12-29T07:55:00Z</dcterms:created>
  <dcterms:modified xsi:type="dcterms:W3CDTF">2020-12-29T07:55:00Z</dcterms:modified>
</cp:coreProperties>
</file>