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2"/>
        <w:gridCol w:w="1"/>
        <w:gridCol w:w="37"/>
        <w:gridCol w:w="2"/>
        <w:gridCol w:w="2"/>
        <w:gridCol w:w="382"/>
        <w:gridCol w:w="174"/>
        <w:gridCol w:w="47"/>
        <w:gridCol w:w="193"/>
        <w:gridCol w:w="200"/>
        <w:gridCol w:w="109"/>
        <w:gridCol w:w="1447"/>
        <w:gridCol w:w="164"/>
        <w:gridCol w:w="459"/>
        <w:gridCol w:w="121"/>
        <w:gridCol w:w="40"/>
        <w:gridCol w:w="281"/>
        <w:gridCol w:w="342"/>
        <w:gridCol w:w="17"/>
        <w:gridCol w:w="264"/>
        <w:gridCol w:w="156"/>
        <w:gridCol w:w="326"/>
        <w:gridCol w:w="254"/>
        <w:gridCol w:w="47"/>
        <w:gridCol w:w="5"/>
        <w:gridCol w:w="28"/>
        <w:gridCol w:w="40"/>
        <w:gridCol w:w="48"/>
        <w:gridCol w:w="20"/>
        <w:gridCol w:w="352"/>
        <w:gridCol w:w="311"/>
        <w:gridCol w:w="40"/>
        <w:gridCol w:w="129"/>
        <w:gridCol w:w="52"/>
        <w:gridCol w:w="48"/>
        <w:gridCol w:w="274"/>
        <w:gridCol w:w="46"/>
        <w:gridCol w:w="14"/>
        <w:gridCol w:w="6"/>
        <w:gridCol w:w="396"/>
        <w:gridCol w:w="4"/>
        <w:gridCol w:w="80"/>
        <w:gridCol w:w="37"/>
        <w:gridCol w:w="40"/>
        <w:gridCol w:w="3"/>
        <w:gridCol w:w="100"/>
        <w:gridCol w:w="420"/>
        <w:gridCol w:w="80"/>
        <w:gridCol w:w="248"/>
        <w:gridCol w:w="13"/>
        <w:gridCol w:w="20"/>
        <w:gridCol w:w="39"/>
        <w:gridCol w:w="41"/>
        <w:gridCol w:w="39"/>
        <w:gridCol w:w="100"/>
        <w:gridCol w:w="2"/>
        <w:gridCol w:w="390"/>
        <w:gridCol w:w="128"/>
        <w:gridCol w:w="165"/>
        <w:gridCol w:w="20"/>
        <w:gridCol w:w="115"/>
        <w:gridCol w:w="46"/>
        <w:gridCol w:w="34"/>
        <w:gridCol w:w="100"/>
        <w:gridCol w:w="107"/>
        <w:gridCol w:w="50"/>
        <w:gridCol w:w="10"/>
        <w:gridCol w:w="413"/>
        <w:gridCol w:w="9"/>
        <w:gridCol w:w="31"/>
        <w:gridCol w:w="160"/>
        <w:gridCol w:w="21"/>
        <w:gridCol w:w="19"/>
        <w:gridCol w:w="80"/>
        <w:gridCol w:w="11"/>
        <w:gridCol w:w="60"/>
        <w:gridCol w:w="29"/>
        <w:gridCol w:w="212"/>
        <w:gridCol w:w="281"/>
        <w:gridCol w:w="27"/>
        <w:gridCol w:w="46"/>
        <w:gridCol w:w="7"/>
        <w:gridCol w:w="247"/>
        <w:gridCol w:w="80"/>
        <w:gridCol w:w="75"/>
        <w:gridCol w:w="25"/>
        <w:gridCol w:w="116"/>
        <w:gridCol w:w="201"/>
        <w:gridCol w:w="80"/>
        <w:gridCol w:w="223"/>
        <w:gridCol w:w="200"/>
        <w:gridCol w:w="80"/>
        <w:gridCol w:w="74"/>
        <w:gridCol w:w="6"/>
        <w:gridCol w:w="20"/>
        <w:gridCol w:w="80"/>
        <w:gridCol w:w="221"/>
        <w:gridCol w:w="20"/>
        <w:gridCol w:w="100"/>
        <w:gridCol w:w="299"/>
        <w:gridCol w:w="100"/>
        <w:gridCol w:w="80"/>
        <w:gridCol w:w="100"/>
        <w:gridCol w:w="84"/>
        <w:gridCol w:w="121"/>
        <w:gridCol w:w="55"/>
        <w:gridCol w:w="240"/>
        <w:gridCol w:w="27"/>
        <w:gridCol w:w="293"/>
        <w:gridCol w:w="80"/>
        <w:gridCol w:w="86"/>
        <w:gridCol w:w="3"/>
        <w:gridCol w:w="11"/>
        <w:gridCol w:w="110"/>
        <w:gridCol w:w="80"/>
        <w:gridCol w:w="440"/>
        <w:gridCol w:w="2"/>
        <w:gridCol w:w="88"/>
        <w:gridCol w:w="12"/>
        <w:gridCol w:w="88"/>
        <w:gridCol w:w="80"/>
        <w:gridCol w:w="40"/>
        <w:gridCol w:w="73"/>
        <w:gridCol w:w="7"/>
        <w:gridCol w:w="174"/>
        <w:gridCol w:w="543"/>
        <w:gridCol w:w="103"/>
        <w:gridCol w:w="40"/>
        <w:gridCol w:w="38"/>
        <w:gridCol w:w="2"/>
        <w:gridCol w:w="38"/>
        <w:gridCol w:w="2"/>
        <w:gridCol w:w="38"/>
        <w:gridCol w:w="2"/>
        <w:gridCol w:w="38"/>
        <w:gridCol w:w="2"/>
        <w:gridCol w:w="360"/>
      </w:tblGrid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6020" w:type="dxa"/>
            <w:gridSpan w:val="127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b/>
                <w:sz w:val="24"/>
              </w:rPr>
              <w:t>БЮДЖЕТНИЙ ЗАПИТ НА 2021 – 2023 РОКИ індивідуальний ( Форма 2021-2)</w:t>
            </w: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6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14E0" w:rsidRDefault="00CF1AAF">
            <w:pPr>
              <w:jc w:val="both"/>
            </w:pPr>
            <w:r>
              <w:t xml:space="preserve">1.  </w:t>
            </w:r>
          </w:p>
        </w:tc>
        <w:tc>
          <w:tcPr>
            <w:tcW w:w="9120" w:type="dxa"/>
            <w:gridSpan w:val="6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14E0" w:rsidRDefault="00CF1AAF">
            <w:r>
              <w:rPr>
                <w:b/>
              </w:rPr>
              <w:t>Виконавчий комітет Степанківської сільської ради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3480" w:type="dxa"/>
            <w:gridSpan w:val="35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t>02</w:t>
            </w:r>
          </w:p>
        </w:tc>
        <w:tc>
          <w:tcPr>
            <w:tcW w:w="2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2380" w:type="dxa"/>
            <w:gridSpan w:val="2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t>04408844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9680" w:type="dxa"/>
            <w:gridSpan w:val="65"/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34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2380" w:type="dxa"/>
            <w:gridSpan w:val="21"/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6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14E0" w:rsidRDefault="00CF1AAF">
            <w:pPr>
              <w:jc w:val="both"/>
            </w:pPr>
            <w:r>
              <w:t xml:space="preserve">2.  </w:t>
            </w:r>
          </w:p>
        </w:tc>
        <w:tc>
          <w:tcPr>
            <w:tcW w:w="9120" w:type="dxa"/>
            <w:gridSpan w:val="6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14E0" w:rsidRDefault="00CF1AAF">
            <w:r>
              <w:t>Виконавчий комітет Степанківської сільської ради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3480" w:type="dxa"/>
            <w:gridSpan w:val="35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t>021</w:t>
            </w:r>
          </w:p>
        </w:tc>
        <w:tc>
          <w:tcPr>
            <w:tcW w:w="2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2380" w:type="dxa"/>
            <w:gridSpan w:val="21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t>04408844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9680" w:type="dxa"/>
            <w:gridSpan w:val="65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3480" w:type="dxa"/>
            <w:gridSpan w:val="35"/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2380" w:type="dxa"/>
            <w:gridSpan w:val="21"/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6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14E0" w:rsidRDefault="00CF1AAF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t>0211010</w:t>
            </w:r>
          </w:p>
        </w:tc>
        <w:tc>
          <w:tcPr>
            <w:tcW w:w="234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t>1010</w:t>
            </w:r>
          </w:p>
        </w:tc>
        <w:tc>
          <w:tcPr>
            <w:tcW w:w="1780" w:type="dxa"/>
            <w:gridSpan w:val="15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t>0910</w:t>
            </w:r>
          </w:p>
        </w:tc>
        <w:tc>
          <w:tcPr>
            <w:tcW w:w="6520" w:type="dxa"/>
            <w:gridSpan w:val="65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14E0" w:rsidRDefault="00CF1AAF" w:rsidP="00A50183">
            <w:pPr>
              <w:jc w:val="center"/>
            </w:pPr>
            <w:r>
              <w:t>Надання дошкільної освіти</w:t>
            </w:r>
          </w:p>
        </w:tc>
        <w:tc>
          <w:tcPr>
            <w:tcW w:w="2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2380" w:type="dxa"/>
            <w:gridSpan w:val="2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t>23521000000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80" w:type="dxa"/>
            <w:gridSpan w:val="1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2380" w:type="dxa"/>
            <w:gridSpan w:val="2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602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4E0" w:rsidRDefault="00CF1AAF">
            <w:r>
              <w:rPr>
                <w:b/>
              </w:rPr>
              <w:t>4. Мета та завдання бюджетної програми на 2021 - 2023 роки:</w:t>
            </w: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6140" w:type="dxa"/>
            <w:gridSpan w:val="1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6140" w:type="dxa"/>
            <w:gridSpan w:val="13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C714E0" w:rsidRDefault="00CF1AAF">
            <w:pPr>
              <w:spacing w:after="200"/>
              <w:ind w:left="500"/>
            </w:pPr>
            <w:r>
              <w:t>Надання дошкільної освіти дошкільними навчальними закладами </w:t>
            </w: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6140" w:type="dxa"/>
            <w:gridSpan w:val="1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6140" w:type="dxa"/>
            <w:gridSpan w:val="133"/>
            <w:tcMar>
              <w:top w:w="40" w:type="dxa"/>
              <w:left w:w="0" w:type="dxa"/>
              <w:bottom w:w="40" w:type="dxa"/>
              <w:right w:w="0" w:type="dxa"/>
            </w:tcMar>
          </w:tcPr>
          <w:p w:rsidR="00C714E0" w:rsidRDefault="00CF1AAF">
            <w:pPr>
              <w:ind w:left="500"/>
            </w:pPr>
            <w:r>
              <w:t>Забезпечити створення належних умов для надання на належному рівні дошкільної освіти та виховання дітей </w:t>
            </w: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6140" w:type="dxa"/>
            <w:gridSpan w:val="1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6140" w:type="dxa"/>
            <w:gridSpan w:val="13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C714E0" w:rsidRDefault="00CF1AAF">
            <w:pPr>
              <w:ind w:left="500"/>
            </w:pPr>
            <w:r>
              <w:t>Конституція України, Бюджетний кодекс України, Закон України "Про місцеве самоврядування в Україні", Закон України "Про освіту", Закон України "Про охорону дитинства", Закон України "Про дошкільну освіту"</w:t>
            </w: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602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4E0" w:rsidRDefault="00CF1AAF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1720" w:type="dxa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>1) надходження для виконання бюджетної програми у 2019 - 2021 роках:</w:t>
            </w:r>
          </w:p>
        </w:tc>
        <w:tc>
          <w:tcPr>
            <w:tcW w:w="11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1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4E0" w:rsidRDefault="00CF1AA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2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t>2019 рік (звіт)</w:t>
            </w:r>
          </w:p>
        </w:tc>
        <w:tc>
          <w:tcPr>
            <w:tcW w:w="42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t>2020 рік (затверджено)</w:t>
            </w:r>
          </w:p>
        </w:tc>
        <w:tc>
          <w:tcPr>
            <w:tcW w:w="4220" w:type="dxa"/>
            <w:gridSpan w:val="3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t>2021 рік (проект)</w:t>
            </w: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5 336 281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5 336 281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6 342 624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6 342 624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9 013 027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9 013 027</w:t>
            </w: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25010100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246 611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246 611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607 151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607 151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589 747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589 747</w:t>
            </w: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25020100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Благодійні внески, гранти та дарунки 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34 556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34 556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9 781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9 781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66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74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3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1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714E0" w:rsidRDefault="00C714E0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2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78 667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78 667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78 667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124 670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124 670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124 670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5 336 281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359 834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78 667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5 696 115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6 342 624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741 602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124 670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7 084 226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9 013 027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589 747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9 602 774</w:t>
            </w:r>
          </w:p>
        </w:tc>
        <w:tc>
          <w:tcPr>
            <w:tcW w:w="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0620" w:type="dxa"/>
            <w:gridSpan w:val="7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>2) надходження для виконання бюджетної програми у 2022-2023 роках:</w:t>
            </w:r>
          </w:p>
        </w:tc>
        <w:tc>
          <w:tcPr>
            <w:tcW w:w="11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4E0" w:rsidRDefault="00CF1AA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20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t>2022 рік (прогноз)</w:t>
            </w:r>
          </w:p>
        </w:tc>
        <w:tc>
          <w:tcPr>
            <w:tcW w:w="420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t>2023 рік (прогноз)</w:t>
            </w:r>
          </w:p>
        </w:tc>
        <w:tc>
          <w:tcPr>
            <w:tcW w:w="2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9 582 801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9 582 801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10 095 954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10 095 954</w:t>
            </w:r>
          </w:p>
        </w:tc>
        <w:tc>
          <w:tcPr>
            <w:tcW w:w="2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25010100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626 311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626 311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659 506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659 506</w:t>
            </w:r>
          </w:p>
        </w:tc>
        <w:tc>
          <w:tcPr>
            <w:tcW w:w="2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9 582 801</w:t>
            </w:r>
          </w:p>
        </w:tc>
        <w:tc>
          <w:tcPr>
            <w:tcW w:w="1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626 311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10 209 112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10 095 954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659 506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10 755 460</w:t>
            </w:r>
          </w:p>
        </w:tc>
        <w:tc>
          <w:tcPr>
            <w:tcW w:w="2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2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2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61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4E0" w:rsidRDefault="00CF1AAF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5040" w:type="dxa"/>
            <w:gridSpan w:val="1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 xml:space="preserve">1) видатки за кодами Економічної класифікації видатків бюджету у 2019 - 2021 роках: </w:t>
            </w:r>
          </w:p>
        </w:tc>
        <w:tc>
          <w:tcPr>
            <w:tcW w:w="1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4E0" w:rsidRDefault="00CF1AA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6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3 595 164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3 595 164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4 301 084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4 301 084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5 941 002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5 941 002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739 041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739 041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858 879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858 879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1 307 020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1 307 020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211 857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211 857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136 718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166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136 884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18 440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18 440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Медикаменти та перев'язувальні матеріали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1 182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1 182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6 500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6 500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2230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Продукти харчування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308 308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281 167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589 475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519 751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616 766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1 136 517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1 093 310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589 747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1 683 057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82 338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82 338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140 658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140 658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36 480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36 480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відрядження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400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2 200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2 200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електроенергії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130 881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130 881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155 820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155 820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309 635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309 635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2274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природного газу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211 221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211 221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182 254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182 254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254 640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254 640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2275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інших енергоносіїв та інших комунальних послуг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43 500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43 500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30 000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30 000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45 000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45 000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2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2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8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2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2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9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14E0" w:rsidRDefault="00C714E0">
            <w:pPr>
              <w:pStyle w:val="EMPTYCELLSTYLE"/>
              <w:pageBreakBefore/>
            </w:pPr>
          </w:p>
        </w:tc>
        <w:tc>
          <w:tcPr>
            <w:tcW w:w="104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3 299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3 299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7 600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7 600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9 090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9 090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2 660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2 660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1 000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36 515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36 515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36 515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124 670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124 670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124 670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3142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Реконструкція та реставрація інших об'єктів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42 152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42 152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42 152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5 336 281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359 834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78 667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5 696 115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6 342 624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741 602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124 670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7 084 226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9 013 027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589 747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9 602 774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5040" w:type="dxa"/>
            <w:gridSpan w:val="1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 xml:space="preserve">2) надання кредитів за кодами Класифікації кредитування бюджету у 2019 - 2021 роках: </w:t>
            </w: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4E0" w:rsidRDefault="00CF1AA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6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714E0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1040" w:type="dxa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>3) видатки за кодами Економічної класифікації видатків бюджету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4E0" w:rsidRDefault="00CF1AA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6 309 344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6 309 344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6 643 739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6 643 739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1 388 055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1 388 055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1 461 622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1 461 622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19 583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19 583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20 621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20 621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Медикаменти та перев'язувальні матеріали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6 903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6 903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7 269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7 269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2230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Продукти харчування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1 161 095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626 311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1 787 406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1 222 633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659 506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1 882 139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38 742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38 742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40 795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40 795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електроенергії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334 406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334 406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354 805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354 805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2274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природного газу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275 011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275 011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291 787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291 787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2275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інших енергоносіїв та інших комунальних послуг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48 600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48 600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51 565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51 565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1 062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1 062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1 118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1 118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9 582 801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626 311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10 209 112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10 095 954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659 506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10 755 460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61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14E0" w:rsidRDefault="00C714E0">
            <w:pPr>
              <w:pStyle w:val="EMPTYCELLSTYLE"/>
              <w:pageBreakBefore/>
            </w:pPr>
          </w:p>
        </w:tc>
        <w:tc>
          <w:tcPr>
            <w:tcW w:w="6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1040" w:type="dxa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>4) надання кредитів за кодами Класифікації кредитування бюджету у 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4E0" w:rsidRDefault="00CF1AA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61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4E0" w:rsidRDefault="00CF1AAF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5040" w:type="dxa"/>
            <w:gridSpan w:val="1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>1) витрати за напрямами використання бюджетних коштів у 2019 - 2021 роках:</w:t>
            </w:r>
          </w:p>
        </w:tc>
        <w:tc>
          <w:tcPr>
            <w:tcW w:w="106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4E0" w:rsidRDefault="00CF1AA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b/>
                <w:sz w:val="16"/>
              </w:rPr>
              <w:t>2019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b/>
                <w:sz w:val="16"/>
              </w:rPr>
              <w:t>2020 рік(затверджено)</w:t>
            </w:r>
          </w:p>
        </w:tc>
        <w:tc>
          <w:tcPr>
            <w:tcW w:w="406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b/>
                <w:sz w:val="16"/>
              </w:rPr>
              <w:t>2021 рік(проект)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Забезпечити створення належних умов для надання на належному рівні дошкільної освіти та виховання дітей 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5 336 281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359 834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78 667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5 696 115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6 342 624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741 602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124 670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7 084 226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9 013 027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589 747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9 602 774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5 336 281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359 834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78 667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5 696 115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6 342 624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741 602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124 670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7 084 226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9 013 027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589 747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9 602 774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1040" w:type="dxa"/>
            <w:gridSpan w:val="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>2) витрати за напрямами використання бюджетних коштів у  2022 - 2023 роках:</w:t>
            </w:r>
          </w:p>
        </w:tc>
        <w:tc>
          <w:tcPr>
            <w:tcW w:w="1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4E0" w:rsidRDefault="00CF1AA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2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Забезпечити створення належних умов для надання на належному рівні дошкільної освіти та виховання дітей 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9 582 801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626 311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10 209 112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10 095 954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659 506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10 755 460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9 582 801</w:t>
            </w:r>
          </w:p>
        </w:tc>
        <w:tc>
          <w:tcPr>
            <w:tcW w:w="10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626 311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10 209 112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10 095 954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659 506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10 755 460</w:t>
            </w: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61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4E0" w:rsidRDefault="00CF1AAF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6140" w:type="dxa"/>
            <w:gridSpan w:val="134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14E0" w:rsidRDefault="00C714E0">
            <w:pPr>
              <w:pStyle w:val="EMPTYCELLSTYLE"/>
              <w:pageBreakBefore/>
            </w:pPr>
          </w:p>
        </w:tc>
        <w:tc>
          <w:tcPr>
            <w:tcW w:w="6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860" w:type="dxa"/>
            <w:gridSpan w:val="16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5980" w:type="dxa"/>
            <w:gridSpan w:val="12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>1) результативні показники бюджетної програми у 2019 - 2021 роках: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6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2019 рік(звіт)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2020 рік(затверджено)</w:t>
            </w:r>
          </w:p>
        </w:tc>
        <w:tc>
          <w:tcPr>
            <w:tcW w:w="3020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2021 рік(проект)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714E0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714E0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714E0">
            <w:pPr>
              <w:pStyle w:val="EMPTYCELLSTYLE"/>
            </w:pPr>
          </w:p>
        </w:tc>
        <w:tc>
          <w:tcPr>
            <w:tcW w:w="186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5380" w:type="dxa"/>
            <w:gridSpan w:val="1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Забезпечити створення належних умов для надання на належному рівні дошкільної освіти та виховання дітей 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закладів дошкільної освіти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груп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Усього середньорічне число ставок/штатних одиниць, у тому числі: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50,35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50,35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50,35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50,35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55,25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55,25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педагогічного персоналу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15,50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15,50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15,50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15,50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адмінперсоналу (за умовами оплати віднесених до педагогічного персоналу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спеціалістів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робітників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28,85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28,85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28,85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28,85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32,25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32,25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дітей, що відвідують заклади дошкільної освіти,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165,00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165,00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165,00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165,00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тому числі дівчаток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72,00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72,00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дітей від 0 до 6 років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299,00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299,00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299,00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299,00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415,00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415,00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1 дитину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32341,09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2180,82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34521,91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38374,08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4204,98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42579,06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60087,00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3932,00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64019,00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Діто-дні відвідування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18531,00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18531,00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26330,00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26330,00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27360,00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27360,00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днів відвідування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днів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140,00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140,00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228,00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228,00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228,00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228,00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Відсоток охоплення дітей дошкільною освітою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54,00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54,00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36,00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36,00</w:t>
            </w: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2960" w:type="dxa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>2) результативні показники бюджетної програми у   2022-2023 роках:</w:t>
            </w: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60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2022 рік(прогноз)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08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860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(8 + 9)</w:t>
            </w: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1</w:t>
            </w:r>
          </w:p>
        </w:tc>
        <w:tc>
          <w:tcPr>
            <w:tcW w:w="12360" w:type="dxa"/>
            <w:gridSpan w:val="9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i/>
                <w:sz w:val="14"/>
              </w:rPr>
              <w:t>Забезпечити створення належних умов для надання на належному рівні дошкільної освіти та виховання дітей </w:t>
            </w: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закладів дошкільної освіти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груп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7,00</w:t>
            </w: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Усього середньорічне число ставок/штатних одиниць, у тому числі: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55,25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55,25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55,25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55,25</w:t>
            </w: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педагогічного персоналу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адмінперсоналу (за умовами оплати 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860" w:type="dxa"/>
            <w:gridSpan w:val="16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860" w:type="dxa"/>
            <w:gridSpan w:val="16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14E0" w:rsidRDefault="00C714E0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віднесених до педагогічного персоналу</w:t>
            </w:r>
          </w:p>
        </w:tc>
        <w:tc>
          <w:tcPr>
            <w:tcW w:w="108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спеціалістів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робітників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штатні розписи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32,25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32,25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32,25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32,25</w:t>
            </w: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дітей, що відвідують заклади дошкільної освіти,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150,00</w:t>
            </w: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тому числі дівчаток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72,00</w:t>
            </w: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дітей від 0 до 6 років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осіб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415,00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415,00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415,00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415,00</w:t>
            </w: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1 дитину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63885,00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4175,00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68060,00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67306,00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4397,00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71703,00</w:t>
            </w: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Діто-дні відвідування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27360,00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27360,00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27360,00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27360,00</w:t>
            </w: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днів відвідування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днів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внутрішній облік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228,00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228,00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228,00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228,00</w:t>
            </w: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Відсоток охоплення дітей дошкільною освітою</w:t>
            </w:r>
          </w:p>
        </w:tc>
        <w:tc>
          <w:tcPr>
            <w:tcW w:w="1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відс.</w:t>
            </w:r>
          </w:p>
        </w:tc>
        <w:tc>
          <w:tcPr>
            <w:tcW w:w="186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розрахунок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36,00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36,00</w:t>
            </w: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4100" w:type="dxa"/>
            <w:gridSpan w:val="1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10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4E0" w:rsidRDefault="00CF1AA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100" w:type="dxa"/>
            <w:gridSpan w:val="2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20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0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02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100" w:type="dxa"/>
            <w:gridSpan w:val="2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1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1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Обов’язкові виплати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2 265 389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2 819 797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3 096 811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3 288 813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3 463 120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1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тарифна ставка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1 602 007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1 938 026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2 738 777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2 908 581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3 062 736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1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надбавки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455 794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685 010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358 034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380 232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400 384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1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Премії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417 895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378 818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559 461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594 148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625 638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1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Матеріальна допомога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137 429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165 801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231 498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245 851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258 881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1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на оздоровлення при наданні щорічної відпустки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137 429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165 801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231 498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245 851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258 881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1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виплати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774 451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936 668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2 053 232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2 180 532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2 296 100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1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щомісячна надбавка за вислугу років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165 619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191 295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274 599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291 624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307 081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1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3 595 164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4 301 084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5 941 002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6 309 344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6 643 739</w:t>
            </w:r>
          </w:p>
        </w:tc>
        <w:tc>
          <w:tcPr>
            <w:tcW w:w="10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108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1020" w:type="dxa"/>
            <w:gridSpan w:val="11"/>
          </w:tcPr>
          <w:p w:rsidR="00C714E0" w:rsidRDefault="00C714E0">
            <w:pPr>
              <w:pStyle w:val="EMPTYCELLSTYLE"/>
            </w:pPr>
          </w:p>
        </w:tc>
        <w:tc>
          <w:tcPr>
            <w:tcW w:w="98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6940" w:type="dxa"/>
            <w:gridSpan w:val="1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2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4140" w:type="dxa"/>
            <w:gridSpan w:val="10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5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7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36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620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18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 xml:space="preserve">2021 рік </w:t>
            </w:r>
          </w:p>
        </w:tc>
        <w:tc>
          <w:tcPr>
            <w:tcW w:w="18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 xml:space="preserve">2022 рік 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 xml:space="preserve">2023 рік </w:t>
            </w: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8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82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80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90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9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272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90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Спеціалісти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Робітники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28,85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28,85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28,85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28,85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32,25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32,25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32,25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Педагогічні працівники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15,50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15,50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15,50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15,50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Адміністративний персонал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2,50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3,50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ind w:left="60"/>
              <w:jc w:val="center"/>
            </w:pPr>
          </w:p>
        </w:tc>
        <w:tc>
          <w:tcPr>
            <w:tcW w:w="27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50,35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50,35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50,35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50,35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55,25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55,25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55,25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2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2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6060" w:type="dxa"/>
            <w:gridSpan w:val="131"/>
            <w:tcMar>
              <w:top w:w="12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470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>1) місцеві/регіональні програми, які виконуються в межах бюджетної програми у 2019 - 2021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4E0" w:rsidRDefault="00CF1AA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332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33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330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2680" w:type="dxa"/>
            <w:gridSpan w:val="1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0" w:type="dxa"/>
            <w:gridSpan w:val="8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>2) місцеві/регіональні програми, які виконуються в межах бюджетної програми у 2022-2023 роках</w:t>
            </w:r>
          </w:p>
        </w:tc>
        <w:tc>
          <w:tcPr>
            <w:tcW w:w="11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4E0" w:rsidRDefault="00CF1AA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278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2680" w:type="dxa"/>
            <w:gridSpan w:val="1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затверджена програма</w:t>
            </w:r>
          </w:p>
        </w:tc>
        <w:tc>
          <w:tcPr>
            <w:tcW w:w="332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3300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7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278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2680" w:type="dxa"/>
            <w:gridSpan w:val="1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7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7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2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268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11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7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25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8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22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6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2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2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82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90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7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3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5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38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72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16860" w:type="dxa"/>
            <w:gridSpan w:val="13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4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3"/>
          </w:tcPr>
          <w:p w:rsidR="00C714E0" w:rsidRDefault="00C714E0">
            <w:pPr>
              <w:pStyle w:val="EMPTYCELLSTYLE"/>
            </w:pPr>
          </w:p>
        </w:tc>
        <w:tc>
          <w:tcPr>
            <w:tcW w:w="6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4260" w:type="dxa"/>
            <w:gridSpan w:val="1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>12. Об'єкти, які виконуються в межах бюджетної програми за рахунок коштів бюджету розвитку у 2019 - 2021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4E0" w:rsidRDefault="00CF1AA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7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258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>відповідно до проектно-</w:t>
            </w:r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10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110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21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2019 рік (звіт)</w:t>
            </w:r>
          </w:p>
        </w:tc>
        <w:tc>
          <w:tcPr>
            <w:tcW w:w="212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2020 рік (затверджено)</w:t>
            </w:r>
          </w:p>
        </w:tc>
        <w:tc>
          <w:tcPr>
            <w:tcW w:w="210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2021 рік (проект)</w:t>
            </w:r>
          </w:p>
        </w:tc>
        <w:tc>
          <w:tcPr>
            <w:tcW w:w="210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2022 рік (прогноз)</w:t>
            </w:r>
          </w:p>
        </w:tc>
        <w:tc>
          <w:tcPr>
            <w:tcW w:w="21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7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2580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7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25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4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3"/>
          </w:tcPr>
          <w:p w:rsidR="00C714E0" w:rsidRDefault="00C714E0">
            <w:pPr>
              <w:pStyle w:val="EMPTYCELLSTYLE"/>
            </w:pPr>
          </w:p>
        </w:tc>
        <w:tc>
          <w:tcPr>
            <w:tcW w:w="6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6060" w:type="dxa"/>
            <w:gridSpan w:val="1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>13. Аналіз результатів, досягнутих внаслідок використання коштів загального фонду бюджету у 2019 році, очікувані результати у 2020 році, обґрунтування необхідності передбачення витрат на 2021 - 2023 роки.</w:t>
            </w: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6060" w:type="dxa"/>
            <w:gridSpan w:val="130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C714E0" w:rsidRDefault="00CF1AAF">
            <w:pPr>
              <w:spacing w:after="200"/>
            </w:pPr>
            <w:r>
              <w:t>За бюджетною програмою "Надання дошкільної освіти" у 2019 році зобов'язання брались в межах затверджених асигнувань, кошти використовувались за цільовим призначенням та в повному обсязі; у 2020 році зобов'язання беруться в межах затверджених асигнувань, ко</w:t>
            </w:r>
            <w:r>
              <w:t xml:space="preserve">шти використовуються за цільовим призначенням, та очікується їх використання в повному обсязі. Обсяг планових асигнувань на 2021 рік розраховувався відповідно до визначеної потреби, а на 2022-2023 роки з урахуванням прогнозних показників індексів інфляції </w:t>
            </w:r>
            <w:r>
              <w:t>та необхідності забезпечення виконання поставлених завдань.</w:t>
            </w: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4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3"/>
          </w:tcPr>
          <w:p w:rsidR="00C714E0" w:rsidRDefault="00C714E0">
            <w:pPr>
              <w:pStyle w:val="EMPTYCELLSTYLE"/>
            </w:pPr>
          </w:p>
        </w:tc>
        <w:tc>
          <w:tcPr>
            <w:tcW w:w="6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606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 xml:space="preserve">14. Бюджетні зобов'язання у 2019 і 2021 роках : 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2400" w:type="dxa"/>
            <w:gridSpan w:val="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>1) кредиторська заборгованість місцевого бюджету у 2019 році:</w:t>
            </w:r>
          </w:p>
        </w:tc>
        <w:tc>
          <w:tcPr>
            <w:tcW w:w="7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2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4E0" w:rsidRDefault="00CF1AA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5240" w:type="dxa"/>
            <w:gridSpan w:val="2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2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120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24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126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5240" w:type="dxa"/>
            <w:gridSpan w:val="2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2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3 595 292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3 595 164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3 595 164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750 436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739 041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739 041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213 205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211 857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211 857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2220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Медикаменти та перев'язувальні матеріали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1 200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1 182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1 182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2230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Продукти харчування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372 727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308 308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308 308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99 233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82 338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82 338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відрядження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1 100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400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400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електроенергії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215 568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130 880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130 880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2274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природного газу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245 762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211 221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211 221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2275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інших енергоносіїв та інших комунальних послуг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43 500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43 500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43 500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7 100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3 299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3 299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4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3"/>
          </w:tcPr>
          <w:p w:rsidR="00C714E0" w:rsidRDefault="00C714E0">
            <w:pPr>
              <w:pStyle w:val="EMPTYCELLSTYLE"/>
            </w:pPr>
          </w:p>
        </w:tc>
        <w:tc>
          <w:tcPr>
            <w:tcW w:w="6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44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8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040" w:type="dxa"/>
            <w:gridSpan w:val="13"/>
          </w:tcPr>
          <w:p w:rsidR="00C714E0" w:rsidRDefault="00C714E0">
            <w:pPr>
              <w:pStyle w:val="EMPTYCELLSTYLE"/>
            </w:pPr>
          </w:p>
        </w:tc>
        <w:tc>
          <w:tcPr>
            <w:tcW w:w="60" w:type="dxa"/>
          </w:tcPr>
          <w:p w:rsidR="00C714E0" w:rsidRDefault="00C714E0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6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  <w:pageBreakBefore/>
            </w:pPr>
          </w:p>
        </w:tc>
        <w:tc>
          <w:tcPr>
            <w:tcW w:w="114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16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8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260" w:type="dxa"/>
            <w:gridSpan w:val="1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9 520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9 090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9 090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524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5 554 643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5 336 280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5 336 280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16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8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260" w:type="dxa"/>
            <w:gridSpan w:val="1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4800" w:type="dxa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 xml:space="preserve">2) кредиторська заборгованість місцевого бюджету у   2020-2021 роках: </w:t>
            </w:r>
          </w:p>
        </w:tc>
        <w:tc>
          <w:tcPr>
            <w:tcW w:w="126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4E0" w:rsidRDefault="00CF1AA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84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6020" w:type="dxa"/>
            <w:gridSpan w:val="5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t>2020 рік</w:t>
            </w:r>
          </w:p>
        </w:tc>
        <w:tc>
          <w:tcPr>
            <w:tcW w:w="6060" w:type="dxa"/>
            <w:gridSpan w:val="5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t>2021 рік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120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242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00" w:type="dxa"/>
            <w:gridSpan w:val="1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120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12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планового бюджетного періоду (4 - 5 - 6)</w:t>
            </w:r>
          </w:p>
        </w:tc>
        <w:tc>
          <w:tcPr>
            <w:tcW w:w="24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1260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</w:t>
            </w:r>
            <w:r>
              <w:rPr>
                <w:sz w:val="16"/>
              </w:rPr>
              <w:t>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284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00" w:type="dxa"/>
            <w:gridSpan w:val="1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1260" w:type="dxa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4 301 084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4 301 084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5 941 002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5 941 002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858 879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858 879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1 307 020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1 307 020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136 718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136 718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18 440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18 440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2220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Медикаменти та перев'язувальні матеріали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5 000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5 000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6 500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6 500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2230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Продукти харчування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519 751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519 751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1 093 310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1 093 310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140 658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140 658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36 480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36 480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2250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Видатки на відрядження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2 200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2 200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2273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електроенергії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155 820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155 820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309 635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309 635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2274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природного газу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182 254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182 254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254 640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254 640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2275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інших енергоносіїв та інших комунальних послуг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30 000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30 000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45 000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45 000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2282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7 600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7 600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2800</w:t>
            </w: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Інші поточні видатки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2 660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2 660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1 000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sz w:val="16"/>
              </w:rPr>
              <w:t>1 000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28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6 342 624</w:t>
            </w:r>
          </w:p>
        </w:tc>
        <w:tc>
          <w:tcPr>
            <w:tcW w:w="12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6 342 624</w:t>
            </w:r>
          </w:p>
        </w:tc>
        <w:tc>
          <w:tcPr>
            <w:tcW w:w="12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9 013 027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26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F1AAF">
            <w:pPr>
              <w:ind w:right="60"/>
              <w:jc w:val="right"/>
            </w:pPr>
            <w:r>
              <w:rPr>
                <w:b/>
                <w:sz w:val="16"/>
              </w:rPr>
              <w:t>9 013 027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16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8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260" w:type="dxa"/>
            <w:gridSpan w:val="1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CF1AA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16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8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260" w:type="dxa"/>
            <w:gridSpan w:val="1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4060" w:type="dxa"/>
            <w:gridSpan w:val="110"/>
            <w:tcMar>
              <w:top w:w="80" w:type="dxa"/>
              <w:left w:w="0" w:type="dxa"/>
              <w:bottom w:w="0" w:type="dxa"/>
              <w:right w:w="0" w:type="dxa"/>
            </w:tcMar>
          </w:tcPr>
          <w:p w:rsidR="00C714E0" w:rsidRDefault="00CF1AAF">
            <w:r>
              <w:rPr>
                <w:b/>
              </w:rPr>
              <w:t>3) дебіторська заборгованість у 2019-2020 роках:</w:t>
            </w:r>
          </w:p>
        </w:tc>
        <w:tc>
          <w:tcPr>
            <w:tcW w:w="20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14E0" w:rsidRDefault="00CF1AA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Дебіторська заборгованість на 01.01.2019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01.01.2021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3</w:t>
            </w:r>
          </w:p>
        </w:tc>
        <w:tc>
          <w:tcPr>
            <w:tcW w:w="1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9</w:t>
            </w: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28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06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14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16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26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94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74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6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54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86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34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12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460" w:type="dxa"/>
            <w:gridSpan w:val="4"/>
          </w:tcPr>
          <w:p w:rsidR="00C714E0" w:rsidRDefault="00C714E0">
            <w:pPr>
              <w:pStyle w:val="EMPTYCELLSTYLE"/>
            </w:pPr>
          </w:p>
        </w:tc>
        <w:tc>
          <w:tcPr>
            <w:tcW w:w="74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1260" w:type="dxa"/>
            <w:gridSpan w:val="14"/>
          </w:tcPr>
          <w:p w:rsidR="00C714E0" w:rsidRDefault="00C714E0">
            <w:pPr>
              <w:pStyle w:val="EMPTYCELLSTYLE"/>
            </w:pPr>
          </w:p>
        </w:tc>
        <w:tc>
          <w:tcPr>
            <w:tcW w:w="400" w:type="dxa"/>
            <w:gridSpan w:val="4"/>
          </w:tcPr>
          <w:p w:rsidR="00C714E0" w:rsidRDefault="00C714E0">
            <w:pPr>
              <w:pStyle w:val="EMPTYCELLSTYLE"/>
            </w:pPr>
          </w:p>
        </w:tc>
      </w:tr>
      <w:tr w:rsidR="00C714E0" w:rsidTr="00CF1AAF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400" w:type="dxa"/>
            <w:gridSpan w:val="2"/>
          </w:tcPr>
          <w:p w:rsidR="00C714E0" w:rsidRDefault="00C714E0">
            <w:pPr>
              <w:pStyle w:val="EMPTYCELLSTYLE"/>
              <w:pageBreakBefore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3900" w:type="dxa"/>
            <w:gridSpan w:val="14"/>
          </w:tcPr>
          <w:p w:rsidR="00C714E0" w:rsidRDefault="00C714E0">
            <w:pPr>
              <w:pStyle w:val="EMPTYCELLSTYLE"/>
            </w:pPr>
          </w:p>
        </w:tc>
        <w:tc>
          <w:tcPr>
            <w:tcW w:w="1400" w:type="dxa"/>
            <w:gridSpan w:val="14"/>
          </w:tcPr>
          <w:p w:rsidR="00C714E0" w:rsidRDefault="00C714E0">
            <w:pPr>
              <w:pStyle w:val="EMPTYCELLSTYLE"/>
            </w:pPr>
          </w:p>
        </w:tc>
        <w:tc>
          <w:tcPr>
            <w:tcW w:w="14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40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2000" w:type="dxa"/>
            <w:gridSpan w:val="18"/>
          </w:tcPr>
          <w:p w:rsidR="00C714E0" w:rsidRDefault="00C714E0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320" w:type="dxa"/>
            <w:gridSpan w:val="15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40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39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Дебіторська заборгованість на 01.01.2019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01.01.2021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1</w:t>
            </w:r>
          </w:p>
        </w:tc>
        <w:tc>
          <w:tcPr>
            <w:tcW w:w="39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2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3</w:t>
            </w: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4</w:t>
            </w: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5</w:t>
            </w: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6</w:t>
            </w: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7</w:t>
            </w: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8</w:t>
            </w: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  <w:jc w:val="center"/>
            </w:pPr>
            <w:r>
              <w:t>9</w:t>
            </w: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9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14E0" w:rsidRDefault="00C714E0">
            <w:pPr>
              <w:ind w:left="60"/>
            </w:pP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left="60"/>
            </w:pP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left="60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11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39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40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4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40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14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14E0" w:rsidRDefault="00C714E0">
            <w:pPr>
              <w:ind w:right="60"/>
              <w:jc w:val="right"/>
            </w:pPr>
          </w:p>
        </w:tc>
        <w:tc>
          <w:tcPr>
            <w:tcW w:w="20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200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714E0">
            <w:pPr>
              <w:jc w:val="center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100" w:type="dxa"/>
            <w:gridSpan w:val="7"/>
          </w:tcPr>
          <w:p w:rsidR="00C714E0" w:rsidRDefault="00C714E0">
            <w:pPr>
              <w:pStyle w:val="EMPTYCELLSTYLE"/>
            </w:pPr>
          </w:p>
        </w:tc>
        <w:tc>
          <w:tcPr>
            <w:tcW w:w="3900" w:type="dxa"/>
            <w:gridSpan w:val="14"/>
          </w:tcPr>
          <w:p w:rsidR="00C714E0" w:rsidRDefault="00C714E0">
            <w:pPr>
              <w:pStyle w:val="EMPTYCELLSTYLE"/>
            </w:pPr>
          </w:p>
        </w:tc>
        <w:tc>
          <w:tcPr>
            <w:tcW w:w="1400" w:type="dxa"/>
            <w:gridSpan w:val="14"/>
          </w:tcPr>
          <w:p w:rsidR="00C714E0" w:rsidRDefault="00C714E0">
            <w:pPr>
              <w:pStyle w:val="EMPTYCELLSTYLE"/>
            </w:pPr>
          </w:p>
        </w:tc>
        <w:tc>
          <w:tcPr>
            <w:tcW w:w="1400" w:type="dxa"/>
            <w:gridSpan w:val="10"/>
          </w:tcPr>
          <w:p w:rsidR="00C714E0" w:rsidRDefault="00C714E0">
            <w:pPr>
              <w:pStyle w:val="EMPTYCELLSTYLE"/>
            </w:pPr>
          </w:p>
        </w:tc>
        <w:tc>
          <w:tcPr>
            <w:tcW w:w="640" w:type="dxa"/>
            <w:gridSpan w:val="8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76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1400" w:type="dxa"/>
            <w:gridSpan w:val="12"/>
          </w:tcPr>
          <w:p w:rsidR="00C714E0" w:rsidRDefault="00C714E0">
            <w:pPr>
              <w:pStyle w:val="EMPTYCELLSTYLE"/>
            </w:pPr>
          </w:p>
        </w:tc>
        <w:tc>
          <w:tcPr>
            <w:tcW w:w="2000" w:type="dxa"/>
            <w:gridSpan w:val="18"/>
          </w:tcPr>
          <w:p w:rsidR="00C714E0" w:rsidRDefault="00C714E0">
            <w:pPr>
              <w:pStyle w:val="EMPTYCELLSTYLE"/>
            </w:pPr>
          </w:p>
        </w:tc>
        <w:tc>
          <w:tcPr>
            <w:tcW w:w="640" w:type="dxa"/>
            <w:gridSpan w:val="5"/>
          </w:tcPr>
          <w:p w:rsidR="00C714E0" w:rsidRDefault="00C714E0">
            <w:pPr>
              <w:pStyle w:val="EMPTYCELLSTYLE"/>
            </w:pPr>
          </w:p>
        </w:tc>
        <w:tc>
          <w:tcPr>
            <w:tcW w:w="1320" w:type="dxa"/>
            <w:gridSpan w:val="15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2021 році</w:t>
            </w: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C714E0" w:rsidRDefault="00CF1AAF">
            <w:pPr>
              <w:spacing w:after="200"/>
              <w:ind w:left="400"/>
              <w:jc w:val="both"/>
            </w:pPr>
            <w:r>
              <w:t>Проводити контроль за недопущенням дебіторської і кредиторської заборгованості по бюджетних зобов'язаннях у 2020 та 2021 роках</w:t>
            </w: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14E0" w:rsidRDefault="00CF1AAF">
            <w:r>
              <w:rPr>
                <w:b/>
              </w:rPr>
              <w:t>15. Підстави та обґрунтування видатків спеціального фонду на 2021 рік та на 2022 - 2023 роки за рахунок надходжень до спеціал</w:t>
            </w:r>
            <w:r>
              <w:rPr>
                <w:b/>
              </w:rPr>
              <w:t>ьного фонду, аналіз результатів, досягнутих внаслідок використання коштів спеціального фонду бюджету у 2020 році, та очікувані результати у 2021 році.</w:t>
            </w: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40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16040" w:type="dxa"/>
            <w:gridSpan w:val="131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50183" w:rsidRDefault="00CF1AAF" w:rsidP="00A50183">
            <w:pPr>
              <w:ind w:firstLine="799"/>
              <w:jc w:val="both"/>
            </w:pPr>
            <w:r>
              <w:t>Відповідно до частини 4 статті 13 Бюджетного кодексу України Власні надходження бюджетних установ отримуються додатково до коштів загального фонду бюджету і включаються до спеціального фонду бюджету.</w:t>
            </w:r>
          </w:p>
          <w:p w:rsidR="00C714E0" w:rsidRDefault="00CF1AAF" w:rsidP="00A50183">
            <w:pPr>
              <w:ind w:firstLine="799"/>
            </w:pPr>
            <w:r>
              <w:t>Надходження за бюджетною програмою «Надання дошкільної о</w:t>
            </w:r>
            <w:r>
              <w:t>світи» по ККД 25010100 «Плата за послуги, що надаються бюджетними установами згідно з їх основною діяльністю» відносяться до першої групи власних надходжень бюджетних установ (надходження батьківської плати за харчування) та використовуються  (з урахування</w:t>
            </w:r>
            <w:r>
              <w:t>м частини дев’ятої статті 51 Бюджетного кодексу України) на покриття витрат, пов’язаних з організацією та наданням послуг, що надаються бюджетними установами згідно з їх основною діяльністю, а саме на придбання по бюджетній програмі «Надання дошкільної осв</w:t>
            </w:r>
            <w:r>
              <w:t>іти» по КЕКВ 2230 «Продукти харчування».</w:t>
            </w:r>
            <w:r>
              <w:br/>
            </w: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440" w:type="dxa"/>
            <w:gridSpan w:val="5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ind w:right="60"/>
            </w:pPr>
            <w:r>
              <w:rPr>
                <w:b/>
                <w:sz w:val="16"/>
              </w:rPr>
              <w:t xml:space="preserve">Сільський голова </w:t>
            </w:r>
          </w:p>
        </w:tc>
        <w:tc>
          <w:tcPr>
            <w:tcW w:w="760" w:type="dxa"/>
            <w:gridSpan w:val="9"/>
          </w:tcPr>
          <w:p w:rsidR="00C714E0" w:rsidRDefault="00C714E0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C714E0" w:rsidRDefault="00C714E0">
            <w:pPr>
              <w:pStyle w:val="EMPTYCELLSTYLE"/>
            </w:pPr>
          </w:p>
        </w:tc>
        <w:tc>
          <w:tcPr>
            <w:tcW w:w="48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C714E0" w:rsidRPr="00A50183" w:rsidRDefault="00A50183" w:rsidP="00A50183">
            <w:pPr>
              <w:jc w:val="center"/>
              <w:rPr>
                <w:lang w:val="uk-UA"/>
              </w:rPr>
            </w:pPr>
            <w:r>
              <w:t xml:space="preserve">Ігор </w:t>
            </w:r>
            <w:r>
              <w:rPr>
                <w:lang w:val="uk-UA"/>
              </w:rPr>
              <w:t>ЧЕКАЛЕНКО</w:t>
            </w:r>
          </w:p>
        </w:tc>
        <w:tc>
          <w:tcPr>
            <w:tcW w:w="1320" w:type="dxa"/>
            <w:gridSpan w:val="15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C714E0" w:rsidTr="00A5018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C714E0" w:rsidRDefault="00C714E0">
            <w:pPr>
              <w:pStyle w:val="EMPTYCELLSTYLE"/>
            </w:pPr>
          </w:p>
        </w:tc>
        <w:tc>
          <w:tcPr>
            <w:tcW w:w="8440" w:type="dxa"/>
            <w:gridSpan w:val="5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714E0" w:rsidRDefault="00C714E0">
            <w:pPr>
              <w:pStyle w:val="EMPTYCELLSTYLE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14E0" w:rsidRDefault="00CF1AAF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5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C714E0" w:rsidRDefault="00C714E0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C714E0" w:rsidRDefault="00C714E0">
            <w:pPr>
              <w:pStyle w:val="EMPTYCELLSTYLE"/>
            </w:pPr>
          </w:p>
        </w:tc>
      </w:tr>
      <w:tr w:rsidR="00A50183" w:rsidTr="00A5018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  <w:gridSpan w:val="2"/>
          </w:tcPr>
          <w:p w:rsidR="00A50183" w:rsidRDefault="00A50183" w:rsidP="00A50183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A50183" w:rsidRDefault="00A50183" w:rsidP="00A50183">
            <w:pPr>
              <w:pStyle w:val="EMPTYCELLSTYLE"/>
            </w:pPr>
          </w:p>
        </w:tc>
        <w:tc>
          <w:tcPr>
            <w:tcW w:w="8440" w:type="dxa"/>
            <w:gridSpan w:val="5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183" w:rsidRPr="00683F87" w:rsidRDefault="00A50183" w:rsidP="00A50183">
            <w:pPr>
              <w:rPr>
                <w:lang w:val="uk-UA"/>
              </w:rPr>
            </w:pPr>
            <w:r>
              <w:rPr>
                <w:b/>
                <w:sz w:val="16"/>
                <w:lang w:val="uk-UA"/>
              </w:rPr>
              <w:t>Начальник відділу планування, бухгалтерського обліку та звітності – головний бухгалтер</w:t>
            </w:r>
          </w:p>
        </w:tc>
        <w:tc>
          <w:tcPr>
            <w:tcW w:w="760" w:type="dxa"/>
            <w:gridSpan w:val="9"/>
          </w:tcPr>
          <w:p w:rsidR="00A50183" w:rsidRDefault="00A50183" w:rsidP="00A50183">
            <w:pPr>
              <w:pStyle w:val="EMPTYCELLSTYLE"/>
            </w:pPr>
          </w:p>
        </w:tc>
        <w:tc>
          <w:tcPr>
            <w:tcW w:w="640" w:type="dxa"/>
            <w:gridSpan w:val="6"/>
          </w:tcPr>
          <w:p w:rsidR="00A50183" w:rsidRDefault="00A50183" w:rsidP="00A50183">
            <w:pPr>
              <w:pStyle w:val="EMPTYCELLSTYLE"/>
            </w:pPr>
          </w:p>
        </w:tc>
        <w:tc>
          <w:tcPr>
            <w:tcW w:w="4800" w:type="dxa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183" w:rsidRPr="00A50183" w:rsidRDefault="00A50183" w:rsidP="00A501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Любов ШУЛЬГІНА</w:t>
            </w:r>
            <w:bookmarkStart w:id="0" w:name="_GoBack"/>
            <w:bookmarkEnd w:id="0"/>
          </w:p>
        </w:tc>
        <w:tc>
          <w:tcPr>
            <w:tcW w:w="1320" w:type="dxa"/>
            <w:gridSpan w:val="15"/>
          </w:tcPr>
          <w:p w:rsidR="00A50183" w:rsidRDefault="00A50183" w:rsidP="00A5018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50183" w:rsidRDefault="00A50183" w:rsidP="00A5018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50183" w:rsidRDefault="00A50183" w:rsidP="00A5018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A50183" w:rsidRDefault="00A50183" w:rsidP="00A50183">
            <w:pPr>
              <w:pStyle w:val="EMPTYCELLSTYLE"/>
            </w:pPr>
          </w:p>
        </w:tc>
      </w:tr>
      <w:tr w:rsidR="00A50183" w:rsidTr="00A5018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  <w:gridSpan w:val="2"/>
          </w:tcPr>
          <w:p w:rsidR="00A50183" w:rsidRDefault="00A50183" w:rsidP="00A50183">
            <w:pPr>
              <w:pStyle w:val="EMPTYCELLSTYLE"/>
            </w:pPr>
          </w:p>
        </w:tc>
        <w:tc>
          <w:tcPr>
            <w:tcW w:w="40" w:type="dxa"/>
            <w:gridSpan w:val="3"/>
          </w:tcPr>
          <w:p w:rsidR="00A50183" w:rsidRDefault="00A50183" w:rsidP="00A50183">
            <w:pPr>
              <w:pStyle w:val="EMPTYCELLSTYLE"/>
            </w:pPr>
          </w:p>
        </w:tc>
        <w:tc>
          <w:tcPr>
            <w:tcW w:w="8440" w:type="dxa"/>
            <w:gridSpan w:val="5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50183" w:rsidRDefault="00A50183" w:rsidP="00A50183">
            <w:pPr>
              <w:pStyle w:val="EMPTYCELLSTYLE"/>
            </w:pPr>
          </w:p>
        </w:tc>
        <w:tc>
          <w:tcPr>
            <w:tcW w:w="1400" w:type="dxa"/>
            <w:gridSpan w:val="1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183" w:rsidRDefault="00A50183" w:rsidP="00A5018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800" w:type="dxa"/>
            <w:gridSpan w:val="4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183" w:rsidRDefault="00A50183" w:rsidP="00A50183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1320" w:type="dxa"/>
            <w:gridSpan w:val="15"/>
          </w:tcPr>
          <w:p w:rsidR="00A50183" w:rsidRDefault="00A50183" w:rsidP="00A5018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50183" w:rsidRDefault="00A50183" w:rsidP="00A50183">
            <w:pPr>
              <w:pStyle w:val="EMPTYCELLSTYLE"/>
            </w:pPr>
          </w:p>
        </w:tc>
        <w:tc>
          <w:tcPr>
            <w:tcW w:w="40" w:type="dxa"/>
            <w:gridSpan w:val="2"/>
          </w:tcPr>
          <w:p w:rsidR="00A50183" w:rsidRDefault="00A50183" w:rsidP="00A50183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A50183" w:rsidRDefault="00A50183" w:rsidP="00A50183">
            <w:pPr>
              <w:pStyle w:val="EMPTYCELLSTYLE"/>
            </w:pPr>
          </w:p>
        </w:tc>
      </w:tr>
    </w:tbl>
    <w:p w:rsidR="00000000" w:rsidRDefault="00CF1AAF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E0"/>
    <w:rsid w:val="00472625"/>
    <w:rsid w:val="00A50183"/>
    <w:rsid w:val="00C714E0"/>
    <w:rsid w:val="00C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F54E"/>
  <w15:docId w15:val="{E35CE74B-034A-4145-8D89-638EAFFB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3761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4</cp:revision>
  <dcterms:created xsi:type="dcterms:W3CDTF">2020-12-16T09:19:00Z</dcterms:created>
  <dcterms:modified xsi:type="dcterms:W3CDTF">2020-12-16T09:23:00Z</dcterms:modified>
</cp:coreProperties>
</file>