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40"/>
        <w:gridCol w:w="40"/>
        <w:gridCol w:w="360"/>
        <w:gridCol w:w="300"/>
        <w:gridCol w:w="40"/>
        <w:gridCol w:w="20"/>
        <w:gridCol w:w="120"/>
        <w:gridCol w:w="60"/>
        <w:gridCol w:w="60"/>
        <w:gridCol w:w="240"/>
        <w:gridCol w:w="60"/>
        <w:gridCol w:w="400"/>
        <w:gridCol w:w="20"/>
        <w:gridCol w:w="80"/>
        <w:gridCol w:w="20"/>
        <w:gridCol w:w="20"/>
        <w:gridCol w:w="20"/>
        <w:gridCol w:w="20"/>
        <w:gridCol w:w="20"/>
        <w:gridCol w:w="140"/>
        <w:gridCol w:w="360"/>
        <w:gridCol w:w="40"/>
        <w:gridCol w:w="260"/>
        <w:gridCol w:w="80"/>
        <w:gridCol w:w="20"/>
        <w:gridCol w:w="60"/>
        <w:gridCol w:w="20"/>
        <w:gridCol w:w="60"/>
        <w:gridCol w:w="60"/>
        <w:gridCol w:w="40"/>
        <w:gridCol w:w="300"/>
        <w:gridCol w:w="160"/>
        <w:gridCol w:w="140"/>
        <w:gridCol w:w="40"/>
        <w:gridCol w:w="120"/>
        <w:gridCol w:w="60"/>
        <w:gridCol w:w="20"/>
        <w:gridCol w:w="160"/>
        <w:gridCol w:w="60"/>
        <w:gridCol w:w="460"/>
        <w:gridCol w:w="20"/>
        <w:gridCol w:w="20"/>
        <w:gridCol w:w="140"/>
        <w:gridCol w:w="20"/>
        <w:gridCol w:w="40"/>
        <w:gridCol w:w="40"/>
        <w:gridCol w:w="20"/>
        <w:gridCol w:w="20"/>
        <w:gridCol w:w="20"/>
        <w:gridCol w:w="140"/>
        <w:gridCol w:w="100"/>
        <w:gridCol w:w="60"/>
        <w:gridCol w:w="280"/>
        <w:gridCol w:w="20"/>
        <w:gridCol w:w="300"/>
        <w:gridCol w:w="60"/>
        <w:gridCol w:w="20"/>
        <w:gridCol w:w="20"/>
        <w:gridCol w:w="140"/>
        <w:gridCol w:w="200"/>
        <w:gridCol w:w="60"/>
        <w:gridCol w:w="80"/>
        <w:gridCol w:w="220"/>
        <w:gridCol w:w="200"/>
        <w:gridCol w:w="60"/>
        <w:gridCol w:w="20"/>
        <w:gridCol w:w="20"/>
        <w:gridCol w:w="100"/>
        <w:gridCol w:w="40"/>
        <w:gridCol w:w="200"/>
        <w:gridCol w:w="40"/>
        <w:gridCol w:w="60"/>
        <w:gridCol w:w="60"/>
        <w:gridCol w:w="300"/>
        <w:gridCol w:w="100"/>
        <w:gridCol w:w="60"/>
        <w:gridCol w:w="20"/>
        <w:gridCol w:w="120"/>
        <w:gridCol w:w="40"/>
        <w:gridCol w:w="140"/>
        <w:gridCol w:w="60"/>
        <w:gridCol w:w="200"/>
        <w:gridCol w:w="40"/>
        <w:gridCol w:w="20"/>
        <w:gridCol w:w="300"/>
        <w:gridCol w:w="80"/>
        <w:gridCol w:w="20"/>
        <w:gridCol w:w="140"/>
        <w:gridCol w:w="40"/>
        <w:gridCol w:w="20"/>
        <w:gridCol w:w="440"/>
        <w:gridCol w:w="60"/>
        <w:gridCol w:w="40"/>
        <w:gridCol w:w="60"/>
        <w:gridCol w:w="100"/>
        <w:gridCol w:w="80"/>
        <w:gridCol w:w="40"/>
        <w:gridCol w:w="60"/>
        <w:gridCol w:w="60"/>
        <w:gridCol w:w="60"/>
        <w:gridCol w:w="540"/>
        <w:gridCol w:w="60"/>
        <w:gridCol w:w="120"/>
        <w:gridCol w:w="40"/>
        <w:gridCol w:w="20"/>
        <w:gridCol w:w="20"/>
        <w:gridCol w:w="40"/>
        <w:gridCol w:w="20"/>
        <w:gridCol w:w="20"/>
        <w:gridCol w:w="40"/>
        <w:gridCol w:w="280"/>
        <w:gridCol w:w="60"/>
        <w:gridCol w:w="20"/>
      </w:tblGrid>
      <w:tr w:rsidR="004D1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5960" w:type="dxa"/>
            <w:gridSpan w:val="12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660" w:type="dxa"/>
            <w:gridSpan w:val="60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66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0213171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3171</w:t>
            </w:r>
          </w:p>
        </w:tc>
        <w:tc>
          <w:tcPr>
            <w:tcW w:w="1760" w:type="dxa"/>
            <w:gridSpan w:val="1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1010</w:t>
            </w:r>
          </w:p>
        </w:tc>
        <w:tc>
          <w:tcPr>
            <w:tcW w:w="6520" w:type="dxa"/>
            <w:gridSpan w:val="68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both"/>
            </w:pPr>
            <w: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t>23521000000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C8377C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760" w:type="dxa"/>
            <w:gridSpan w:val="1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6520" w:type="dxa"/>
            <w:gridSpan w:val="68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360" w:type="dxa"/>
            <w:gridSpan w:val="2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596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D1149" w:rsidRDefault="00C8377C">
            <w:pPr>
              <w:spacing w:after="200"/>
              <w:ind w:left="500"/>
            </w:pPr>
            <w:r>
              <w:t>Забезпечення реалізації окремих програм для осіб з інвалідністю</w:t>
            </w: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D1149" w:rsidRDefault="00C8377C">
            <w:pPr>
              <w:ind w:left="500"/>
            </w:pPr>
            <w: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D1149" w:rsidRDefault="00C8377C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596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170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60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2 001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2 001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2 107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2 107</w:t>
            </w: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502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502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2 001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2 107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2 107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502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2 001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2 107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2 001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2 107</w:t>
            </w: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68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5940" w:type="dxa"/>
            <w:gridSpan w:val="1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1884,00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1884,00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 з інвалідністю, що  мають право на компенсаційні виплати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видатки на компенсаційні виплати на одну особу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628,00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628,00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Частка осіб з інвалідністю, яким виплачено компенсацію на бензин, ремонт, техобслуговування автомобілів та мотоколясок, транспортного обслуговування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2940" w:type="dxa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9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2001,00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2001,00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2107,00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2107,00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 з інвалідністю, що  мають право на компенсаційні виплати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видатки на компенсаційні виплати на одну особу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667,00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667,00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702,00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702,00</w:t>
            </w: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Частка осіб з інвалідністю, яким виплачено компенсацію на бензин, ремонт, техобслуговування автомобілів та мотоколясок, транспортного обслуговування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408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412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9"/>
            <w:tcMar>
              <w:top w:w="12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468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42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D1149" w:rsidRDefault="00C8377C">
            <w:pPr>
              <w:spacing w:after="200"/>
            </w:pPr>
            <w:r>
              <w:t>Обсяг планових асигнувань на 2021 рік розраховувався по бюджетній програмі "Компенсаційні виплати особам з інвалідністю на бензин, ремонт, технічне обслуговування автомобілів, мотоколясок і на транспортне обслуговування" та відповідно до визначеної потреби</w:t>
            </w:r>
            <w:r>
              <w:t>, а на 2022-2023 роки з урахуванням прогнозних показників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2380" w:type="dxa"/>
            <w:gridSpan w:val="9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8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4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left="60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478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t>2021 рік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C8377C">
            <w:pPr>
              <w:ind w:right="60"/>
              <w:jc w:val="right"/>
            </w:pPr>
            <w:r>
              <w:rPr>
                <w:b/>
                <w:sz w:val="16"/>
              </w:rPr>
              <w:t>1 884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4040" w:type="dxa"/>
            <w:gridSpan w:val="108"/>
            <w:tcMar>
              <w:top w:w="8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149" w:rsidRDefault="00C8377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jc w:val="center"/>
            </w:pPr>
            <w:r>
              <w:rPr>
                <w:sz w:val="16"/>
              </w:rPr>
              <w:t>Очікувана дебіторська забо</w:t>
            </w:r>
            <w:r>
              <w:rPr>
                <w:sz w:val="16"/>
              </w:rPr>
              <w:t>ргованість на 01.01.2021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1149" w:rsidRDefault="004D1149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left="60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left="60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49" w:rsidRDefault="004D1149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4D1149">
            <w:pPr>
              <w:jc w:val="center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D1149" w:rsidRDefault="004D114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26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4D1149" w:rsidRDefault="004D11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D1149" w:rsidRDefault="004D1149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D1149" w:rsidRDefault="00C8377C">
            <w:pPr>
              <w:spacing w:after="200"/>
              <w:ind w:left="400"/>
              <w:jc w:val="both"/>
            </w:pPr>
            <w:r>
              <w:t xml:space="preserve">Проводити контроль за недопущенням дебіторської та кредиторської заборгованості по бюджетних зобов"язаннях у 2021 році. </w:t>
            </w: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149" w:rsidRDefault="00C8377C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</w:t>
            </w:r>
            <w:r>
              <w:rPr>
                <w:b/>
              </w:rPr>
              <w:t>льтати у 2021 році.</w:t>
            </w: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D1149" w:rsidRDefault="004D1149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40" w:type="dxa"/>
            <w:gridSpan w:val="5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80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t xml:space="preserve"> Ігор ЧЕКАЛЕНКО</w:t>
            </w: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40" w:type="dxa"/>
            <w:gridSpan w:val="5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40" w:type="dxa"/>
            <w:gridSpan w:val="5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3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4D1149" w:rsidRDefault="004D114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4D1149" w:rsidRDefault="004D1149">
            <w:pPr>
              <w:pStyle w:val="EMPTYCELLSTYLE"/>
            </w:pPr>
          </w:p>
        </w:tc>
        <w:tc>
          <w:tcPr>
            <w:tcW w:w="480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r>
              <w:t>Любов ШУЛЬГІНА</w:t>
            </w: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  <w:tr w:rsidR="004D1149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8440" w:type="dxa"/>
            <w:gridSpan w:val="5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4D1149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149" w:rsidRDefault="00C8377C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D1149" w:rsidRDefault="004D1149">
            <w:pPr>
              <w:pStyle w:val="EMPTYCELLSTYLE"/>
            </w:pPr>
          </w:p>
        </w:tc>
        <w:tc>
          <w:tcPr>
            <w:tcW w:w="40" w:type="dxa"/>
          </w:tcPr>
          <w:p w:rsidR="004D1149" w:rsidRDefault="004D114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D1149" w:rsidRDefault="004D1149">
            <w:pPr>
              <w:pStyle w:val="EMPTYCELLSTYLE"/>
            </w:pPr>
          </w:p>
        </w:tc>
      </w:tr>
    </w:tbl>
    <w:p w:rsidR="00C8377C" w:rsidRDefault="00C8377C"/>
    <w:sectPr w:rsidR="00C8377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49"/>
    <w:rsid w:val="004D1149"/>
    <w:rsid w:val="00A27A6B"/>
    <w:rsid w:val="00C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220B-C4A9-4AF2-A1F9-8D53F9E4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2020-12-28T13:53:00Z</dcterms:created>
  <dcterms:modified xsi:type="dcterms:W3CDTF">2020-12-28T13:53:00Z</dcterms:modified>
</cp:coreProperties>
</file>