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4" w:rsidRPr="008F2EB1" w:rsidRDefault="00FC6014" w:rsidP="008C65E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2EB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F2EB1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C6014" w:rsidRPr="008F2EB1" w:rsidRDefault="00FC6014" w:rsidP="00FC60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2EB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F2EB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F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F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FC6014" w:rsidRDefault="00FC6014" w:rsidP="00FC60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2EB1">
        <w:rPr>
          <w:rFonts w:ascii="Times New Roman" w:hAnsi="Times New Roman" w:cs="Times New Roman"/>
          <w:sz w:val="28"/>
          <w:szCs w:val="28"/>
        </w:rPr>
        <w:t>№</w:t>
      </w:r>
      <w:r w:rsidRPr="008F2EB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2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2EB1">
        <w:rPr>
          <w:rFonts w:ascii="Times New Roman" w:hAnsi="Times New Roman" w:cs="Times New Roman"/>
          <w:sz w:val="28"/>
          <w:szCs w:val="28"/>
        </w:rPr>
        <w:t xml:space="preserve"> </w:t>
      </w:r>
      <w:r w:rsidRPr="008F2EB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8F2EB1">
        <w:rPr>
          <w:rFonts w:ascii="Times New Roman" w:hAnsi="Times New Roman" w:cs="Times New Roman"/>
          <w:sz w:val="28"/>
          <w:szCs w:val="28"/>
        </w:rPr>
        <w:t>.</w:t>
      </w:r>
      <w:r w:rsidRPr="008F2EB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F2EB1">
        <w:rPr>
          <w:rFonts w:ascii="Times New Roman" w:hAnsi="Times New Roman" w:cs="Times New Roman"/>
          <w:sz w:val="28"/>
          <w:szCs w:val="28"/>
        </w:rPr>
        <w:t>.202</w:t>
      </w:r>
      <w:r w:rsidRPr="008F2E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2EB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C65ED" w:rsidRPr="008F2EB1" w:rsidRDefault="008C65ED" w:rsidP="00FC60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014" w:rsidRPr="008F2EB1" w:rsidRDefault="00FC6014" w:rsidP="00FC6014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денний</w:t>
      </w:r>
      <w:proofErr w:type="spellEnd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2EB1">
        <w:rPr>
          <w:rFonts w:ascii="Times New Roman" w:hAnsi="Times New Roman" w:cs="Times New Roman"/>
          <w:b/>
          <w:sz w:val="28"/>
          <w:szCs w:val="28"/>
          <w:lang w:val="uk-UA" w:eastAsia="ru-RU"/>
        </w:rPr>
        <w:t>четверт</w:t>
      </w: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Степанківської </w:t>
      </w:r>
      <w:proofErr w:type="spellStart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сільської</w:t>
      </w:r>
      <w:proofErr w:type="spellEnd"/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FC6014" w:rsidRPr="008F2EB1" w:rsidRDefault="00FC6014" w:rsidP="00FC6014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8F2EB1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F2EB1">
        <w:rPr>
          <w:rFonts w:ascii="Times New Roman" w:hAnsi="Times New Roman" w:cs="Times New Roman"/>
          <w:b/>
          <w:sz w:val="28"/>
          <w:szCs w:val="28"/>
          <w:lang w:val="uk-UA" w:eastAsia="ru-RU"/>
        </w:rPr>
        <w:t>02</w:t>
      </w: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Pr="008F2EB1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Pr="008F2E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року о 15.00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F2EB1">
        <w:rPr>
          <w:rFonts w:ascii="Times New Roman" w:hAnsi="Times New Roman"/>
          <w:sz w:val="28"/>
          <w:szCs w:val="28"/>
          <w:lang w:val="uk-UA" w:eastAsia="ar-SA"/>
        </w:rPr>
        <w:t>Про затвердження Акту приймання-передачі земельних ділянок сільськогосподарського призначення із державної у комунальну власність №92- ОТГ від 24.12.2020 року.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Мохуренку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О. М</w:t>
      </w:r>
      <w:r w:rsidRPr="008F2EB1">
        <w:rPr>
          <w:rFonts w:ascii="Times New Roman" w:hAnsi="Times New Roman"/>
          <w:sz w:val="28"/>
          <w:szCs w:val="28"/>
          <w:lang w:val="uk-UA"/>
        </w:rPr>
        <w:t>., як 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Киричку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О. М.,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Скосару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Є. Л.,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Семенюті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М. І.,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F2EB1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F2EB1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8F2EB1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</w:t>
      </w:r>
      <w:r w:rsidRPr="008F2EB1">
        <w:rPr>
          <w:rFonts w:ascii="Times New Roman" w:hAnsi="Times New Roman"/>
          <w:b/>
          <w:sz w:val="28"/>
          <w:szCs w:val="28"/>
        </w:rPr>
        <w:t>гр. Кулика П. Б</w:t>
      </w:r>
      <w:r w:rsidRPr="008F2EB1">
        <w:rPr>
          <w:rFonts w:ascii="Times New Roman" w:hAnsi="Times New Roman"/>
          <w:sz w:val="28"/>
          <w:szCs w:val="28"/>
        </w:rPr>
        <w:t>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припинення права користування земельною ділянкою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Кондрамашина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М. В.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8F2EB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F2EB1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F2EB1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Pr="008F2EB1">
        <w:rPr>
          <w:rFonts w:ascii="Times New Roman" w:hAnsi="Times New Roman"/>
          <w:sz w:val="28"/>
          <w:szCs w:val="28"/>
        </w:rPr>
        <w:t>ділянкою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/>
          <w:b/>
          <w:sz w:val="28"/>
          <w:szCs w:val="28"/>
        </w:rPr>
        <w:t>Смілянському</w:t>
      </w:r>
      <w:proofErr w:type="spellEnd"/>
      <w:r w:rsidRPr="008F2EB1">
        <w:rPr>
          <w:rFonts w:ascii="Times New Roman" w:hAnsi="Times New Roman"/>
          <w:b/>
          <w:sz w:val="28"/>
          <w:szCs w:val="28"/>
        </w:rPr>
        <w:t xml:space="preserve"> районному </w:t>
      </w:r>
      <w:proofErr w:type="spellStart"/>
      <w:r w:rsidRPr="008F2EB1">
        <w:rPr>
          <w:rFonts w:ascii="Times New Roman" w:hAnsi="Times New Roman"/>
          <w:b/>
          <w:sz w:val="28"/>
          <w:szCs w:val="28"/>
        </w:rPr>
        <w:t>споживчому</w:t>
      </w:r>
      <w:proofErr w:type="spellEnd"/>
      <w:r w:rsidRPr="008F2E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/>
          <w:b/>
          <w:sz w:val="28"/>
          <w:szCs w:val="28"/>
        </w:rPr>
        <w:t>товариству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 гр. Гаркуші М. А.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гр. Кулик О. П.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 гр. Чубенку О. В. 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(відновлення) меж земельної ділянки в натурі /на місцевості/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 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Шибутовіч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Н.М.,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Бідан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О.Г., Чубенко І. Г. 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Бабію О. С</w:t>
      </w:r>
      <w:r w:rsidRPr="008F2EB1">
        <w:rPr>
          <w:rFonts w:ascii="Times New Roman" w:hAnsi="Times New Roman"/>
          <w:sz w:val="28"/>
          <w:szCs w:val="28"/>
          <w:lang w:val="uk-UA"/>
        </w:rPr>
        <w:t>., як 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Крюковій Т. Л.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Жомір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В. Г.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Прудивус Т. М.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Куцеконь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Л. І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Андрущенко В. В.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Андрущенку С. І.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гр. Ситник П. К. 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Охріменку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В. Ю., </w:t>
      </w:r>
      <w:r w:rsidRPr="008F2EB1">
        <w:rPr>
          <w:rFonts w:ascii="Times New Roman" w:hAnsi="Times New Roman"/>
          <w:sz w:val="28"/>
          <w:szCs w:val="28"/>
          <w:lang w:val="uk-UA"/>
        </w:rPr>
        <w:t>учаснику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учасникам АТО.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гр. Буту Є.А.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М. С.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А. Л.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Г. С.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Крапиві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А. Л.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Пустовіт С. К.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Волошенку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С. В.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меж земельної ділянки в натурі (на місцевості)  гр.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Зайцевої Ю. П.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 меж земельної ділянки в натурі (на місцевості)  гр.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Пустовіт В.С.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 Пустовіт С.К.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 гр. Захарченко К. М.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Макаренку Ю. П.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гр. Ткаченку О. В.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Поповичу Є.В.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земельних ділянок в натурі (на місцевості) 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hAnsi="Times New Roman"/>
          <w:b/>
          <w:sz w:val="28"/>
          <w:szCs w:val="28"/>
          <w:lang w:val="uk-UA"/>
        </w:rPr>
        <w:t>Марутяну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Г. Г.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земельних ді</w:t>
      </w:r>
      <w:r>
        <w:rPr>
          <w:rFonts w:ascii="Times New Roman" w:hAnsi="Times New Roman"/>
          <w:sz w:val="28"/>
          <w:szCs w:val="28"/>
          <w:lang w:val="uk-UA"/>
        </w:rPr>
        <w:t xml:space="preserve">лянок в натурі (на місцевості)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гр.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Бордюг</w:t>
      </w:r>
      <w:proofErr w:type="spellEnd"/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Т.А.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гр. 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>Нікіфорову О.О.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постійної комісії землекористування </w:t>
      </w:r>
      <w:r w:rsidRPr="008F2EB1">
        <w:rPr>
          <w:rFonts w:ascii="Times New Roman" w:eastAsia="Calibri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F2EB1">
        <w:rPr>
          <w:rFonts w:ascii="Times New Roman" w:eastAsia="Calibri" w:hAnsi="Times New Roman"/>
          <w:b/>
          <w:sz w:val="28"/>
          <w:szCs w:val="28"/>
          <w:lang w:val="uk-UA"/>
        </w:rPr>
        <w:t>Грабовецькій</w:t>
      </w:r>
      <w:proofErr w:type="spellEnd"/>
      <w:r w:rsidRPr="008F2EB1">
        <w:rPr>
          <w:rFonts w:ascii="Times New Roman" w:eastAsia="Calibri" w:hAnsi="Times New Roman"/>
          <w:b/>
          <w:sz w:val="28"/>
          <w:szCs w:val="28"/>
          <w:lang w:val="uk-UA"/>
        </w:rPr>
        <w:t xml:space="preserve"> А.Ш.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Положення для проведення конкурсного відбору на заміщення вакантних посад працівників КУ «Центр професійного розвитку педагогічних працівників» Степанківської сільської ради Черкаського району Черкаської області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Стратегії розвитку КУ «Центр професійного розвитку педагогічних працівників» Степанківської сільської ради Черкаського району Черкаської області.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№02-04/</w:t>
      </w:r>
      <w:r w:rsidRPr="008F2EB1">
        <w:rPr>
          <w:rFonts w:ascii="Times New Roman" w:hAnsi="Times New Roman"/>
          <w:sz w:val="28"/>
          <w:szCs w:val="28"/>
          <w:lang w:val="en-US"/>
        </w:rPr>
        <w:t>V</w:t>
      </w:r>
      <w:r w:rsidRPr="008F2EB1">
        <w:rPr>
          <w:rFonts w:ascii="Times New Roman" w:hAnsi="Times New Roman"/>
          <w:sz w:val="28"/>
          <w:szCs w:val="28"/>
          <w:lang w:val="uk-UA"/>
        </w:rPr>
        <w:t>ІІІ від 21.12.2020 року «Пільгове підвезення</w:t>
      </w:r>
      <w:r w:rsidRPr="008F2E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2EB1">
        <w:rPr>
          <w:rFonts w:ascii="Times New Roman" w:hAnsi="Times New Roman"/>
          <w:sz w:val="28"/>
          <w:szCs w:val="28"/>
          <w:lang w:val="uk-UA"/>
        </w:rPr>
        <w:t>учнів та педагогічних працівників закладів освіти Степанківської сільської ради» на 2021 рік.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надання згоди на початок переговорів з питань організації співробітництва з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Тернівською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 xml:space="preserve"> сільською радою Смілянського району Черкаської області.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сільського голови щодо здійснення державної регуляторної політики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Степанківською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 xml:space="preserve"> сільською радою у 2020 році.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«Порядку відшкодування фактичних витрат на копіювання та друк документів, що надаються за запитом на інформацію».</w:t>
      </w:r>
    </w:p>
    <w:p w:rsidR="00FC6014" w:rsidRPr="008F2EB1" w:rsidRDefault="00FC6014" w:rsidP="00FC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Різне.</w:t>
      </w:r>
    </w:p>
    <w:p w:rsidR="00FC6014" w:rsidRPr="008F2EB1" w:rsidRDefault="00FC6014" w:rsidP="00FC601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C6014" w:rsidRPr="008F2EB1" w:rsidRDefault="00FC6014" w:rsidP="00FC6014">
      <w:pPr>
        <w:pStyle w:val="a3"/>
        <w:tabs>
          <w:tab w:val="left" w:pos="3060"/>
        </w:tabs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Інна НЕВГОД</w:t>
      </w:r>
    </w:p>
    <w:p w:rsidR="00FC6014" w:rsidRDefault="00FC6014" w:rsidP="00FC60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014" w:rsidRDefault="00FC6014" w:rsidP="00FC60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014" w:rsidRDefault="00FC6014" w:rsidP="00FC60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6014" w:rsidRPr="008F2EB1" w:rsidRDefault="00FC6014" w:rsidP="00FC60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2EB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C6014" w:rsidRPr="008F2EB1" w:rsidRDefault="00FC6014" w:rsidP="00FC601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2EB1">
        <w:rPr>
          <w:rFonts w:ascii="Times New Roman" w:hAnsi="Times New Roman" w:cs="Times New Roman"/>
          <w:sz w:val="28"/>
          <w:szCs w:val="28"/>
          <w:lang w:val="uk-UA"/>
        </w:rPr>
        <w:t>до розпорядження №2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2EB1">
        <w:rPr>
          <w:rFonts w:ascii="Times New Roman" w:hAnsi="Times New Roman" w:cs="Times New Roman"/>
          <w:sz w:val="28"/>
          <w:szCs w:val="28"/>
          <w:lang w:val="uk-UA"/>
        </w:rPr>
        <w:t xml:space="preserve"> від 18.01.2021 року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плану роботи виконавчого комітету Степанківської сільської ради на 2021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графіків роботи комунальних закладів та установ Степанківської сільської ради на 2021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організацію громадських робіт у 2021 році.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перелік видів та  об’єктів суспільно корисних робіт для  порушників та засуджених на яких судом накладено адміністративне стягнення та кримінальне покарання у вигляді громадських робіт на 2021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перелік видів суспільно корисних робіт для порушників, на яких судом накладено адміністративне стягнення у виді громадських (суспільно корисних) робіт та перелік об’єктів на яких порушники повинні виконувати ці роботи на 2021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перелік об’єктів та види оплачуваних громадських робіт  на яких зможуть виконувати стягнення, у виді суспільно-корисних робіт особи, які перебувають на обліку на 2021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затвердження звіту «П</w:t>
      </w:r>
      <w:r w:rsidRPr="008F2EB1">
        <w:rPr>
          <w:rFonts w:ascii="Times New Roman" w:hAnsi="Times New Roman"/>
          <w:sz w:val="28"/>
          <w:szCs w:val="28"/>
          <w:lang w:val="uk-UA"/>
        </w:rPr>
        <w:t>ро виконання делегованих повноважень виконавчим комітетом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за 2020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8F2EB1">
        <w:rPr>
          <w:rFonts w:ascii="Times New Roman" w:hAnsi="Times New Roman"/>
          <w:sz w:val="28"/>
          <w:szCs w:val="28"/>
          <w:lang w:val="uk-UA"/>
        </w:rPr>
        <w:t>ро звернення громадян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за 2020 рік.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закріплення територій обслуговування за закладами загальної середньої освіти Степанківської сільської ради.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затвердження звіту про роботу із дітьми-сиротами, позбавленими батьківського піклування, дітьми, які опинилися в складних життєвих обставинах та з дітьми, які потребують профілактичного впливу за 2020 рік  (доповідь начальника ССД).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створення комісії з питань захисту прав дітей та затвердження її складу.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Про постановку на соціальний квартирний облік неповнолітньої дитини, позбавленої батьківського піклування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Чмеренко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 xml:space="preserve"> Р.Р.2004 </w:t>
      </w:r>
      <w:proofErr w:type="spellStart"/>
      <w:r w:rsidRPr="008F2EB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>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tabs>
          <w:tab w:val="left" w:pos="5988"/>
        </w:tabs>
        <w:jc w:val="both"/>
        <w:rPr>
          <w:rFonts w:ascii="Times New Roman" w:hAnsi="Times New Roman"/>
          <w:sz w:val="28"/>
          <w:szCs w:val="28"/>
        </w:rPr>
      </w:pPr>
      <w:r w:rsidRPr="008F2EB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F2EB1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F2EB1">
        <w:rPr>
          <w:rFonts w:ascii="Times New Roman" w:hAnsi="Times New Roman"/>
          <w:sz w:val="28"/>
          <w:szCs w:val="28"/>
        </w:rPr>
        <w:t>питань</w:t>
      </w:r>
      <w:proofErr w:type="spellEnd"/>
      <w:r w:rsidRPr="008F2E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2EB1">
        <w:rPr>
          <w:rFonts w:ascii="Times New Roman" w:hAnsi="Times New Roman"/>
          <w:sz w:val="28"/>
          <w:szCs w:val="28"/>
        </w:rPr>
        <w:t>техногенно-екологічної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/>
          <w:sz w:val="28"/>
          <w:szCs w:val="28"/>
        </w:rPr>
        <w:t>безпеки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2EB1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EB1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 w:rsidRPr="008F2EB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8F2EB1">
        <w:rPr>
          <w:rFonts w:ascii="Times New Roman" w:hAnsi="Times New Roman"/>
          <w:sz w:val="28"/>
          <w:szCs w:val="28"/>
        </w:rPr>
        <w:t xml:space="preserve"> ради</w:t>
      </w:r>
      <w:r w:rsidRPr="008F2EB1">
        <w:rPr>
          <w:rFonts w:ascii="Times New Roman" w:hAnsi="Times New Roman"/>
          <w:sz w:val="28"/>
          <w:szCs w:val="28"/>
          <w:lang w:val="uk-UA"/>
        </w:rPr>
        <w:t>.</w:t>
      </w:r>
      <w:r w:rsidRPr="008F2EB1">
        <w:rPr>
          <w:rFonts w:ascii="Times New Roman" w:hAnsi="Times New Roman"/>
          <w:sz w:val="28"/>
          <w:szCs w:val="28"/>
        </w:rPr>
        <w:t xml:space="preserve"> 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Про погодження порядку денного четвертої сесії сільської ради на 04.02.2021 року.</w:t>
      </w:r>
    </w:p>
    <w:p w:rsidR="00FC6014" w:rsidRPr="008F2EB1" w:rsidRDefault="00FC6014" w:rsidP="00FC60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>Різне.</w:t>
      </w:r>
    </w:p>
    <w:p w:rsidR="00FC6014" w:rsidRDefault="00FC6014" w:rsidP="00FC6014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014" w:rsidRDefault="00FC6014" w:rsidP="00FC6014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014" w:rsidRDefault="00FC6014" w:rsidP="00FC6014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2EB1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F2EB1">
        <w:rPr>
          <w:rFonts w:ascii="Times New Roman" w:hAnsi="Times New Roman"/>
          <w:sz w:val="28"/>
          <w:szCs w:val="28"/>
          <w:lang w:val="uk-UA"/>
        </w:rPr>
        <w:t xml:space="preserve">        Інна НЕВГОД</w:t>
      </w:r>
    </w:p>
    <w:p w:rsidR="00FC6014" w:rsidRDefault="00FC6014" w:rsidP="00FC6014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014" w:rsidRPr="008F2EB1" w:rsidRDefault="00FC6014" w:rsidP="00FC6014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014" w:rsidRPr="00F9683B" w:rsidRDefault="00FC6014" w:rsidP="00FC601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396" w:rsidRDefault="000F3396"/>
    <w:sectPr w:rsidR="000F3396" w:rsidSect="00FC60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C38"/>
    <w:multiLevelType w:val="hybridMultilevel"/>
    <w:tmpl w:val="385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3AD8"/>
    <w:multiLevelType w:val="hybridMultilevel"/>
    <w:tmpl w:val="E500CA70"/>
    <w:lvl w:ilvl="0" w:tplc="A4D4FC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3"/>
    <w:rsid w:val="000F3396"/>
    <w:rsid w:val="001A1C33"/>
    <w:rsid w:val="00411CD8"/>
    <w:rsid w:val="008C65ED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99B"/>
  <w15:docId w15:val="{86EE1FAF-894A-4E14-AB79-5E1B0B8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1C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CD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11C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3</cp:revision>
  <dcterms:created xsi:type="dcterms:W3CDTF">2021-01-20T16:43:00Z</dcterms:created>
  <dcterms:modified xsi:type="dcterms:W3CDTF">2021-01-20T17:18:00Z</dcterms:modified>
</cp:coreProperties>
</file>