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A" w:rsidRPr="00B167FA" w:rsidRDefault="00B167FA" w:rsidP="00B167F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855F8C" wp14:editId="44AF4108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FA" w:rsidRPr="00F679DB" w:rsidRDefault="00B167FA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B167FA" w:rsidRPr="00F679DB" w:rsidRDefault="00B167FA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СТЕПАНКІВСЬКА СІЛЬСЬКА РАДА</w:t>
      </w:r>
      <w:r w:rsidRPr="00F679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67FA" w:rsidRPr="00F679DB" w:rsidRDefault="00B167FA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Друга </w:t>
      </w:r>
      <w:proofErr w:type="spellStart"/>
      <w:r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сесія</w:t>
      </w:r>
      <w:proofErr w:type="spellEnd"/>
      <w:r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VІІІ </w:t>
      </w:r>
      <w:proofErr w:type="spellStart"/>
      <w:r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</w:p>
    <w:p w:rsidR="00B167FA" w:rsidRPr="00F679DB" w:rsidRDefault="00ED2640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третє</w:t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пленарне</w:t>
      </w:r>
      <w:proofErr w:type="spellEnd"/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</w:p>
    <w:p w:rsidR="00B167FA" w:rsidRPr="00F679DB" w:rsidRDefault="00B167FA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67FA" w:rsidRPr="00ED2640" w:rsidRDefault="00ED2640" w:rsidP="00B16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 </w:t>
      </w:r>
    </w:p>
    <w:p w:rsidR="00B167FA" w:rsidRPr="00F679DB" w:rsidRDefault="00B167FA" w:rsidP="00B16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67FA" w:rsidRDefault="00ED2640" w:rsidP="00B167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.12.2020</w:t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 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 №02-0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5</w:t>
      </w:r>
      <w:r w:rsidR="00B167FA" w:rsidRPr="00F679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/VІІІ</w:t>
      </w:r>
    </w:p>
    <w:p w:rsidR="00B167FA" w:rsidRPr="008D1BCB" w:rsidRDefault="00B167FA" w:rsidP="00B1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Транспортного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податку</w:t>
      </w:r>
      <w:proofErr w:type="spellEnd"/>
    </w:p>
    <w:p w:rsidR="00B167FA" w:rsidRPr="008D1BCB" w:rsidRDefault="00B167FA" w:rsidP="00B1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відповідного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B167FA" w:rsidRDefault="00B167FA" w:rsidP="00B1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</w:t>
      </w:r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D1BC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D1BCB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B167FA" w:rsidRPr="008D1BCB" w:rsidRDefault="00B167FA" w:rsidP="00B1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7FA" w:rsidRDefault="00B167FA" w:rsidP="00B167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F0851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85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ункту</w:t>
      </w:r>
      <w:r w:rsidRPr="00FF0851">
        <w:rPr>
          <w:rFonts w:ascii="Times New Roman" w:hAnsi="Times New Roman"/>
          <w:sz w:val="28"/>
          <w:szCs w:val="28"/>
          <w:lang w:val="uk-UA"/>
        </w:rPr>
        <w:t xml:space="preserve"> 24 частини 1 статті 26, статті 69 Закону України </w:t>
      </w:r>
      <w:r w:rsidRPr="00B80145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Податкового кодексу України, </w:t>
      </w:r>
      <w:r w:rsidRPr="00B80145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80145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80145">
        <w:rPr>
          <w:rFonts w:ascii="Times New Roman" w:hAnsi="Times New Roman"/>
          <w:sz w:val="28"/>
          <w:szCs w:val="28"/>
        </w:rPr>
        <w:t xml:space="preserve"> </w:t>
      </w:r>
      <w:r w:rsidRPr="00B80145">
        <w:rPr>
          <w:rFonts w:ascii="Times New Roman" w:hAnsi="Times New Roman"/>
          <w:color w:val="000000"/>
          <w:sz w:val="28"/>
          <w:szCs w:val="28"/>
        </w:rPr>
        <w:t xml:space="preserve">з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приєднанням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Голов’ятинської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Залевківської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сільських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рад,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необхідністю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приведення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місцеві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податки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145">
        <w:rPr>
          <w:rFonts w:ascii="Times New Roman" w:hAnsi="Times New Roman"/>
          <w:color w:val="000000"/>
          <w:sz w:val="28"/>
          <w:szCs w:val="28"/>
        </w:rPr>
        <w:t>збори</w:t>
      </w:r>
      <w:proofErr w:type="spellEnd"/>
      <w:r w:rsidRPr="00B80145">
        <w:rPr>
          <w:rFonts w:ascii="Times New Roman" w:hAnsi="Times New Roman"/>
          <w:color w:val="000000"/>
          <w:sz w:val="28"/>
          <w:szCs w:val="28"/>
        </w:rPr>
        <w:t>, з метою</w:t>
      </w:r>
      <w:r w:rsidRPr="00B80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80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B80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145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B80145">
        <w:rPr>
          <w:rFonts w:ascii="Times New Roman" w:hAnsi="Times New Roman"/>
          <w:sz w:val="28"/>
          <w:szCs w:val="28"/>
        </w:rPr>
        <w:t xml:space="preserve"> бюджету у 2021 </w:t>
      </w:r>
      <w:proofErr w:type="spellStart"/>
      <w:r w:rsidRPr="00B80145">
        <w:rPr>
          <w:rFonts w:ascii="Times New Roman" w:hAnsi="Times New Roman"/>
          <w:sz w:val="28"/>
          <w:szCs w:val="28"/>
        </w:rPr>
        <w:t>році</w:t>
      </w:r>
      <w:proofErr w:type="spellEnd"/>
      <w:r w:rsidRPr="00B80145">
        <w:rPr>
          <w:rFonts w:ascii="Times New Roman" w:hAnsi="Times New Roman"/>
          <w:sz w:val="28"/>
          <w:szCs w:val="28"/>
          <w:lang w:val="uk-UA"/>
        </w:rPr>
        <w:t>, за</w:t>
      </w:r>
      <w:r w:rsidRPr="00FF0851">
        <w:rPr>
          <w:rFonts w:ascii="Times New Roman" w:hAnsi="Times New Roman"/>
          <w:sz w:val="28"/>
          <w:szCs w:val="28"/>
          <w:lang w:val="uk-UA"/>
        </w:rPr>
        <w:t xml:space="preserve"> погодженням з постійною комісією з питань фінансів, бюджету, планування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0851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розвитку, 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FF0851">
        <w:rPr>
          <w:rFonts w:ascii="Times New Roman" w:hAnsi="Times New Roman"/>
          <w:sz w:val="28"/>
          <w:szCs w:val="28"/>
          <w:lang w:val="uk-UA"/>
        </w:rPr>
        <w:t>, сільськ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F0851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B167FA" w:rsidRDefault="00B167FA" w:rsidP="00B167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8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B167FA" w:rsidRPr="003C5786" w:rsidRDefault="00B167FA" w:rsidP="00B167F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5786">
        <w:rPr>
          <w:rFonts w:ascii="Times New Roman" w:hAnsi="Times New Roman"/>
          <w:sz w:val="28"/>
          <w:szCs w:val="28"/>
          <w:lang w:val="uk-UA"/>
        </w:rPr>
        <w:t xml:space="preserve">Встановити в межах </w:t>
      </w:r>
      <w:proofErr w:type="spellStart"/>
      <w:r w:rsidRPr="003C578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C5786">
        <w:rPr>
          <w:rFonts w:ascii="Times New Roman" w:hAnsi="Times New Roman"/>
          <w:sz w:val="28"/>
          <w:szCs w:val="28"/>
          <w:lang w:val="uk-UA"/>
        </w:rPr>
        <w:t xml:space="preserve"> сільської об</w:t>
      </w:r>
      <w:r w:rsidRPr="003C5786">
        <w:rPr>
          <w:rFonts w:ascii="Times New Roman" w:hAnsi="Times New Roman"/>
          <w:sz w:val="28"/>
          <w:szCs w:val="28"/>
        </w:rPr>
        <w:t>’</w:t>
      </w:r>
      <w:proofErr w:type="spellStart"/>
      <w:r w:rsidRPr="003C5786">
        <w:rPr>
          <w:rFonts w:ascii="Times New Roman" w:hAnsi="Times New Roman"/>
          <w:sz w:val="28"/>
          <w:szCs w:val="28"/>
          <w:lang w:val="uk-UA"/>
        </w:rPr>
        <w:t>єднаної</w:t>
      </w:r>
      <w:proofErr w:type="spellEnd"/>
      <w:r w:rsidRPr="003C578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ставки Транспортного податку та затвердити Положення про </w:t>
      </w:r>
      <w:r>
        <w:rPr>
          <w:rFonts w:ascii="Times New Roman" w:hAnsi="Times New Roman"/>
          <w:sz w:val="28"/>
          <w:szCs w:val="28"/>
          <w:lang w:val="uk-UA"/>
        </w:rPr>
        <w:t>Транспортний податок на 2021</w:t>
      </w:r>
      <w:r w:rsidRPr="003C5786">
        <w:rPr>
          <w:rFonts w:ascii="Times New Roman" w:hAnsi="Times New Roman"/>
          <w:sz w:val="28"/>
          <w:szCs w:val="28"/>
          <w:lang w:val="uk-UA"/>
        </w:rPr>
        <w:t xml:space="preserve"> рік, згідно з додатком 1.</w:t>
      </w:r>
    </w:p>
    <w:p w:rsidR="00B167FA" w:rsidRPr="00963E3D" w:rsidRDefault="00B167FA" w:rsidP="00B167F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63E3D">
        <w:rPr>
          <w:rFonts w:ascii="Times New Roman" w:hAnsi="Times New Roman"/>
          <w:sz w:val="28"/>
          <w:szCs w:val="28"/>
          <w:lang w:val="uk-UA"/>
        </w:rPr>
        <w:t xml:space="preserve">Оприлюднити дане рішення після затвердження сесією </w:t>
      </w:r>
      <w:proofErr w:type="spellStart"/>
      <w:r w:rsidRPr="00963E3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 xml:space="preserve"> сільської ради на сайті </w:t>
      </w:r>
      <w:proofErr w:type="spellStart"/>
      <w:r w:rsidRPr="00963E3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(</w:t>
      </w:r>
      <w:proofErr w:type="spellStart"/>
      <w:r w:rsidRPr="00963E3D">
        <w:rPr>
          <w:rFonts w:ascii="Times New Roman" w:hAnsi="Times New Roman"/>
          <w:sz w:val="28"/>
          <w:szCs w:val="28"/>
        </w:rPr>
        <w:t>https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963E3D">
        <w:rPr>
          <w:rFonts w:ascii="Times New Roman" w:hAnsi="Times New Roman"/>
          <w:sz w:val="28"/>
          <w:szCs w:val="28"/>
        </w:rPr>
        <w:t>stepankivska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gr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org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ua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).</w:t>
      </w:r>
    </w:p>
    <w:p w:rsidR="00B167FA" w:rsidRPr="00ED3EA2" w:rsidRDefault="00B167FA" w:rsidP="00B16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EA2">
        <w:rPr>
          <w:rFonts w:ascii="Times New Roman" w:hAnsi="Times New Roman"/>
          <w:sz w:val="28"/>
          <w:szCs w:val="28"/>
          <w:lang w:val="uk-UA"/>
        </w:rPr>
        <w:t xml:space="preserve">. Секретарю сільської ради забезпечити направлення в установленому порядку копії цього рішення </w:t>
      </w:r>
      <w:r w:rsidRPr="00ED3EA2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Черкаського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Г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Pr="003F68B5">
        <w:rPr>
          <w:rFonts w:ascii="Times New Roman" w:hAnsi="Times New Roman"/>
          <w:sz w:val="28"/>
          <w:szCs w:val="28"/>
        </w:rPr>
        <w:t xml:space="preserve"> ДФС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Черкаській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D3EA2">
        <w:rPr>
          <w:rFonts w:ascii="Times New Roman" w:hAnsi="Times New Roman"/>
          <w:sz w:val="28"/>
          <w:szCs w:val="28"/>
          <w:lang w:val="uk-UA"/>
        </w:rPr>
        <w:t>.</w:t>
      </w:r>
    </w:p>
    <w:p w:rsidR="00B167FA" w:rsidRPr="00ED3EA2" w:rsidRDefault="00B167FA" w:rsidP="00B16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EA2">
        <w:rPr>
          <w:rFonts w:ascii="Times New Roman" w:hAnsi="Times New Roman"/>
          <w:sz w:val="28"/>
          <w:szCs w:val="28"/>
          <w:lang w:val="uk-UA"/>
        </w:rPr>
        <w:t>. Дане рішення набуває чинності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вступає в дію з 1 січня 2021</w:t>
      </w:r>
      <w:r w:rsidRPr="00ED3E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167FA" w:rsidRPr="006D5382" w:rsidRDefault="00B167FA" w:rsidP="00B16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D5382">
        <w:rPr>
          <w:rFonts w:ascii="Times New Roman" w:hAnsi="Times New Roman"/>
          <w:sz w:val="28"/>
          <w:szCs w:val="28"/>
          <w:lang w:val="uk-UA"/>
        </w:rPr>
        <w:t>. Відповідальність за правильність обчислення, повноту справляння і своєчасність сплати або перерахування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382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6D538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D53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6D5382">
        <w:rPr>
          <w:rFonts w:ascii="Times New Roman" w:hAnsi="Times New Roman"/>
          <w:sz w:val="28"/>
          <w:szCs w:val="28"/>
          <w:lang w:val="uk-UA"/>
        </w:rPr>
        <w:t xml:space="preserve">об'єднаної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транспортного</w:t>
      </w:r>
      <w:r w:rsidRPr="006D5382">
        <w:rPr>
          <w:rFonts w:ascii="Times New Roman" w:hAnsi="Times New Roman"/>
          <w:sz w:val="28"/>
          <w:szCs w:val="28"/>
          <w:lang w:val="uk-UA"/>
        </w:rPr>
        <w:t xml:space="preserve"> податк</w:t>
      </w:r>
      <w:r w:rsidRPr="00ED3EA2">
        <w:rPr>
          <w:rFonts w:ascii="Times New Roman" w:hAnsi="Times New Roman"/>
          <w:sz w:val="28"/>
          <w:szCs w:val="28"/>
          <w:lang w:val="uk-UA"/>
        </w:rPr>
        <w:t>у</w:t>
      </w:r>
      <w:r w:rsidRPr="006D5382">
        <w:rPr>
          <w:rFonts w:ascii="Times New Roman" w:hAnsi="Times New Roman"/>
          <w:sz w:val="28"/>
          <w:szCs w:val="28"/>
          <w:lang w:val="uk-UA"/>
        </w:rPr>
        <w:t xml:space="preserve"> покладається на платників.</w:t>
      </w:r>
    </w:p>
    <w:p w:rsidR="00B167FA" w:rsidRPr="00ED3EA2" w:rsidRDefault="00B167FA" w:rsidP="00B16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D3EA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</w:t>
      </w:r>
      <w:r w:rsidRPr="00ED3EA2">
        <w:rPr>
          <w:rFonts w:ascii="Times New Roman" w:hAnsi="Times New Roman"/>
          <w:color w:val="000000"/>
          <w:sz w:val="28"/>
          <w:szCs w:val="28"/>
          <w:lang w:val="uk-UA"/>
        </w:rPr>
        <w:t>питань фінансів, бюджету, планування соціально-економічного розвитку,</w:t>
      </w:r>
      <w:r w:rsidRPr="00ED3EA2">
        <w:rPr>
          <w:rFonts w:ascii="Times New Roman" w:hAnsi="Times New Roman"/>
          <w:color w:val="000000"/>
          <w:sz w:val="28"/>
          <w:szCs w:val="28"/>
        </w:rPr>
        <w:t> </w:t>
      </w:r>
      <w:r w:rsidRPr="00ED3EA2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інвестицій та міжнародного співробітництва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  <w:r w:rsidRPr="00ED3EA2">
        <w:rPr>
          <w:rFonts w:ascii="Times New Roman" w:hAnsi="Times New Roman"/>
          <w:sz w:val="28"/>
          <w:lang w:val="uk-UA"/>
        </w:rPr>
        <w:t>.</w:t>
      </w:r>
    </w:p>
    <w:p w:rsidR="00B167FA" w:rsidRPr="00ED3EA2" w:rsidRDefault="00B167FA" w:rsidP="00B16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67FA" w:rsidRPr="000C5520" w:rsidRDefault="00B167FA" w:rsidP="00B167FA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         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ЧЕКАЛЕНКО</w:t>
      </w:r>
    </w:p>
    <w:p w:rsidR="00B167FA" w:rsidRPr="00ED2640" w:rsidRDefault="00B167FA" w:rsidP="00B167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640" w:rsidRDefault="00ED2640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D2640" w:rsidRDefault="00ED2640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D2640" w:rsidRDefault="00ED2640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C38D1" w:rsidRPr="00347DB7" w:rsidRDefault="009C38D1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47DB7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9C38D1" w:rsidRPr="00347DB7" w:rsidRDefault="00ED2640" w:rsidP="00347DB7">
      <w:pPr>
        <w:spacing w:after="0" w:line="240" w:lineRule="auto"/>
        <w:ind w:left="4247" w:firstLine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до</w:t>
      </w:r>
      <w:r w:rsidR="00347DB7" w:rsidRPr="00347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8D1" w:rsidRPr="00347DB7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9C38D1" w:rsidRPr="00347DB7" w:rsidRDefault="009C38D1" w:rsidP="00347DB7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7DB7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47DB7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9C38D1" w:rsidRPr="00347DB7" w:rsidRDefault="00ED2640" w:rsidP="00ED2640">
      <w:pPr>
        <w:spacing w:after="0" w:line="240" w:lineRule="auto"/>
        <w:ind w:left="49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 23.12</w:t>
      </w:r>
      <w:r w:rsidR="0029523E">
        <w:rPr>
          <w:rFonts w:ascii="Times New Roman" w:hAnsi="Times New Roman"/>
          <w:sz w:val="28"/>
          <w:szCs w:val="28"/>
          <w:lang w:val="uk-UA"/>
        </w:rPr>
        <w:t>.2020</w:t>
      </w:r>
      <w:r w:rsidR="00347DB7" w:rsidRPr="00347DB7">
        <w:rPr>
          <w:rFonts w:ascii="Times New Roman" w:hAnsi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47DB7" w:rsidRPr="00347DB7">
        <w:rPr>
          <w:rFonts w:ascii="Times New Roman" w:hAnsi="Times New Roman"/>
          <w:sz w:val="28"/>
          <w:szCs w:val="28"/>
          <w:lang w:val="uk-UA"/>
        </w:rPr>
        <w:t>-0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C38D1" w:rsidRPr="00347DB7">
        <w:rPr>
          <w:rFonts w:ascii="Times New Roman" w:hAnsi="Times New Roman"/>
          <w:sz w:val="28"/>
          <w:szCs w:val="28"/>
          <w:lang w:val="uk-UA"/>
        </w:rPr>
        <w:t>/</w:t>
      </w:r>
      <w:r w:rsidR="009C38D1" w:rsidRPr="00347DB7">
        <w:rPr>
          <w:rFonts w:ascii="Times New Roman" w:hAnsi="Times New Roman"/>
          <w:sz w:val="28"/>
          <w:szCs w:val="28"/>
          <w:lang w:val="en-US"/>
        </w:rPr>
        <w:t>V</w:t>
      </w:r>
      <w:r w:rsidR="009C38D1" w:rsidRPr="00347DB7">
        <w:rPr>
          <w:rFonts w:ascii="Times New Roman" w:hAnsi="Times New Roman"/>
          <w:sz w:val="28"/>
          <w:szCs w:val="28"/>
          <w:lang w:val="uk-UA"/>
        </w:rPr>
        <w:t>ІІ</w:t>
      </w:r>
    </w:p>
    <w:p w:rsidR="009C38D1" w:rsidRPr="00ED3EA2" w:rsidRDefault="009C38D1" w:rsidP="009C38D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ТРАНСПОРТНИЙ ПОДАТОК НА</w:t>
      </w:r>
      <w:r w:rsidR="00B44B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29523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РІК</w:t>
      </w:r>
    </w:p>
    <w:p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8D1" w:rsidRPr="008D1BCB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9C38D1" w:rsidRPr="008D1BCB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BCB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D1BCB">
        <w:rPr>
          <w:rFonts w:ascii="Times New Roman" w:hAnsi="Times New Roman"/>
          <w:sz w:val="28"/>
          <w:szCs w:val="28"/>
        </w:rPr>
        <w:t>Транспортний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податок</w:t>
      </w:r>
      <w:proofErr w:type="spellEnd"/>
      <w:r w:rsidR="0029523E">
        <w:rPr>
          <w:rFonts w:ascii="Times New Roman" w:hAnsi="Times New Roman"/>
          <w:sz w:val="28"/>
          <w:szCs w:val="28"/>
          <w:lang w:val="uk-UA"/>
        </w:rPr>
        <w:t xml:space="preserve"> на 2021</w:t>
      </w:r>
      <w:r w:rsidR="00347D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347DB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347DB7">
        <w:rPr>
          <w:rFonts w:ascii="Times New Roman" w:hAnsi="Times New Roman"/>
          <w:sz w:val="28"/>
          <w:szCs w:val="28"/>
          <w:lang w:val="uk-UA"/>
        </w:rPr>
        <w:t>ік</w:t>
      </w:r>
      <w:r w:rsidRPr="008D1B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1BCB">
        <w:rPr>
          <w:rFonts w:ascii="Times New Roman" w:hAnsi="Times New Roman"/>
          <w:sz w:val="28"/>
          <w:szCs w:val="28"/>
        </w:rPr>
        <w:t>далі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1BCB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1BC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267 </w:t>
      </w:r>
      <w:proofErr w:type="spellStart"/>
      <w:r w:rsidRPr="008D1BCB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№ 2755-</w:t>
      </w:r>
      <w:r w:rsidRPr="008D1BCB">
        <w:rPr>
          <w:rFonts w:ascii="Times New Roman" w:hAnsi="Times New Roman"/>
          <w:sz w:val="28"/>
          <w:szCs w:val="28"/>
          <w:lang w:val="en-US"/>
        </w:rPr>
        <w:t>V</w:t>
      </w:r>
      <w:r w:rsidRPr="008D1BC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02.12.2010 року </w:t>
      </w:r>
      <w:proofErr w:type="spellStart"/>
      <w:r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, Бюджетного кодексу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, пункту 24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26,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59,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69 Закону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D1BC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» № 280/97-В </w:t>
      </w:r>
      <w:proofErr w:type="spellStart"/>
      <w:r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21.05.1997 року </w:t>
      </w:r>
      <w:proofErr w:type="spellStart"/>
      <w:r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8D1BCB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BCB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податку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D1BCB">
        <w:rPr>
          <w:rFonts w:ascii="Times New Roman" w:hAnsi="Times New Roman"/>
          <w:sz w:val="28"/>
          <w:szCs w:val="28"/>
        </w:rPr>
        <w:t>.</w:t>
      </w:r>
    </w:p>
    <w:p w:rsidR="009C38D1" w:rsidRPr="008D1BCB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BCB">
        <w:rPr>
          <w:rFonts w:ascii="Times New Roman" w:hAnsi="Times New Roman"/>
          <w:sz w:val="28"/>
          <w:szCs w:val="28"/>
        </w:rPr>
        <w:t>Це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D1BCB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D1BC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особами на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громади</w:t>
      </w:r>
      <w:proofErr w:type="spellEnd"/>
      <w:r w:rsidR="0029523E">
        <w:rPr>
          <w:rFonts w:ascii="Times New Roman" w:hAnsi="Times New Roman"/>
          <w:sz w:val="28"/>
          <w:szCs w:val="28"/>
          <w:lang w:val="uk-UA"/>
        </w:rPr>
        <w:t>,</w:t>
      </w:r>
      <w:r w:rsidR="0029523E" w:rsidRPr="002952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523E" w:rsidRPr="00CD67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 створена згідно із законом та перспективним планом формування територій громад</w:t>
      </w:r>
      <w:r w:rsidRPr="008D1BCB">
        <w:rPr>
          <w:rFonts w:ascii="Times New Roman" w:hAnsi="Times New Roman"/>
          <w:sz w:val="28"/>
          <w:szCs w:val="28"/>
        </w:rPr>
        <w:t>.</w:t>
      </w:r>
    </w:p>
    <w:p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особи, в тому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 року.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, за </w:t>
      </w:r>
      <w:r w:rsidRPr="00E53A1A">
        <w:rPr>
          <w:rFonts w:ascii="Times New Roman" w:hAnsi="Times New Roman"/>
          <w:sz w:val="28"/>
          <w:szCs w:val="28"/>
          <w:lang w:eastAsia="ru-RU"/>
        </w:rPr>
        <w:t>методикою</w:t>
      </w: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затвердженою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марки,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сайті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марка, модель,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4. База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Базою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Ставка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Ставка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25 000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період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Базовий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календарному року.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обчислення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платіжні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базового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(року).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повідомлень-рішень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 - нерезидентам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нерезиденті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FF085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ргани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десятиденний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proofErr w:type="gram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ісля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календарного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подавати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особами, за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перше число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="009C38D1"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і до 20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формою,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розбивкою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ічної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частками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поквартально.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виникнення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1A4C9F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кінця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7.7. </w:t>
      </w:r>
      <w:r w:rsidRPr="001A4C9F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спливу п’ятирічного віку легкового автомобіля протягом звітного року податок сплачується за період з 1 січня цього року до початку місяця, наступного за місяцем, в якому вік такого автомобіля досяг (досягне) п’яти років.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7.8.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документом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домостей</w:t>
      </w:r>
      <w:proofErr w:type="spellEnd"/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виданим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володільцю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було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копію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(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7.9.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ухвали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7.10.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нарахованої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розбіжностей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підтвердженими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оригіналів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ідповідних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перерахунок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вруча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Попереднє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скасованим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відкликаним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53A1A">
        <w:rPr>
          <w:rFonts w:ascii="Times New Roman" w:hAnsi="Times New Roman"/>
          <w:sz w:val="28"/>
          <w:szCs w:val="28"/>
          <w:lang w:eastAsia="ru-RU"/>
        </w:rPr>
        <w:t xml:space="preserve">Бюджетного кодексу </w:t>
      </w:r>
      <w:proofErr w:type="spellStart"/>
      <w:r w:rsidRPr="00E53A1A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Строки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авансовими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щокварталу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30 числа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ічній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Відповідальні</w:t>
      </w:r>
      <w:r w:rsidR="00F05D58">
        <w:rPr>
          <w:rFonts w:ascii="Times New Roman" w:hAnsi="Times New Roman"/>
          <w:b/>
          <w:sz w:val="28"/>
          <w:szCs w:val="28"/>
          <w:lang w:val="uk-UA"/>
        </w:rPr>
        <w:t>сть платників транспортного податку</w:t>
      </w:r>
    </w:p>
    <w:p w:rsidR="001A4C9F" w:rsidRDefault="001A4C9F" w:rsidP="001A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Платники транспортного податку несуть відповідальність за правильність обчислення, своєчасність та повноту сплати сум транспортного податку, а також за своєчасність подання податкових декларацій.</w:t>
      </w:r>
    </w:p>
    <w:p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4C9F" w:rsidRDefault="001A4C9F" w:rsidP="001A4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 Контроль</w:t>
      </w:r>
    </w:p>
    <w:p w:rsidR="001A4C9F" w:rsidRDefault="001A4C9F" w:rsidP="001A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9.1. Контроль за дотриманням вимог податкового законодавства у частині справляння транспортного податку здійснює Черкаське управління Головного управління ДФС в Черкаській області.</w:t>
      </w:r>
    </w:p>
    <w:p w:rsidR="001A4C9F" w:rsidRDefault="001A4C9F" w:rsidP="001A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D1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640" w:rsidRPr="00ED2640" w:rsidRDefault="009C38D1" w:rsidP="00ED2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</w:t>
      </w:r>
      <w:r w:rsidR="00ED2640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D2640" w:rsidRPr="00ED2640">
        <w:rPr>
          <w:rFonts w:ascii="Times New Roman" w:hAnsi="Times New Roman"/>
          <w:sz w:val="28"/>
          <w:szCs w:val="28"/>
          <w:lang w:val="uk-UA" w:eastAsia="uk-UA"/>
        </w:rPr>
        <w:t xml:space="preserve"> Інна НЕВГОД</w:t>
      </w:r>
      <w:r w:rsidR="00ED2640" w:rsidRPr="00ED2640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9C38D1" w:rsidRPr="00ED2640" w:rsidRDefault="009C38D1" w:rsidP="009C3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C38D1" w:rsidRPr="00ED3EA2" w:rsidRDefault="009C38D1" w:rsidP="009C38D1"/>
    <w:sectPr w:rsidR="009C38D1" w:rsidRPr="00ED3EA2" w:rsidSect="00B16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FF" w:rsidRDefault="001521FF" w:rsidP="00395CF6">
      <w:pPr>
        <w:spacing w:after="0" w:line="240" w:lineRule="auto"/>
      </w:pPr>
      <w:r>
        <w:separator/>
      </w:r>
    </w:p>
  </w:endnote>
  <w:endnote w:type="continuationSeparator" w:id="0">
    <w:p w:rsidR="001521FF" w:rsidRDefault="001521FF" w:rsidP="0039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FF" w:rsidRDefault="001521FF" w:rsidP="00395CF6">
      <w:pPr>
        <w:spacing w:after="0" w:line="240" w:lineRule="auto"/>
      </w:pPr>
      <w:r>
        <w:separator/>
      </w:r>
    </w:p>
  </w:footnote>
  <w:footnote w:type="continuationSeparator" w:id="0">
    <w:p w:rsidR="001521FF" w:rsidRDefault="001521FF" w:rsidP="0039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5FF"/>
    <w:multiLevelType w:val="hybridMultilevel"/>
    <w:tmpl w:val="DBE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406E"/>
    <w:multiLevelType w:val="hybridMultilevel"/>
    <w:tmpl w:val="FBC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6EDB"/>
    <w:multiLevelType w:val="multilevel"/>
    <w:tmpl w:val="2338A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A"/>
    <w:rsid w:val="000C42E5"/>
    <w:rsid w:val="0011116A"/>
    <w:rsid w:val="001521FF"/>
    <w:rsid w:val="0019468E"/>
    <w:rsid w:val="001A4C9F"/>
    <w:rsid w:val="001F5D0D"/>
    <w:rsid w:val="0029523E"/>
    <w:rsid w:val="00347DB7"/>
    <w:rsid w:val="00395CF6"/>
    <w:rsid w:val="003C5786"/>
    <w:rsid w:val="00476DFF"/>
    <w:rsid w:val="005D18F3"/>
    <w:rsid w:val="006D5382"/>
    <w:rsid w:val="007F03EF"/>
    <w:rsid w:val="008831F7"/>
    <w:rsid w:val="008D1BCB"/>
    <w:rsid w:val="00910986"/>
    <w:rsid w:val="009C38D1"/>
    <w:rsid w:val="009F7F9F"/>
    <w:rsid w:val="00AA373C"/>
    <w:rsid w:val="00B167FA"/>
    <w:rsid w:val="00B44B21"/>
    <w:rsid w:val="00B80145"/>
    <w:rsid w:val="00C501B0"/>
    <w:rsid w:val="00D079D4"/>
    <w:rsid w:val="00D4529C"/>
    <w:rsid w:val="00EA7468"/>
    <w:rsid w:val="00ED2640"/>
    <w:rsid w:val="00ED3EA2"/>
    <w:rsid w:val="00F05D58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C57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C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CF6"/>
    <w:rPr>
      <w:sz w:val="22"/>
      <w:szCs w:val="22"/>
      <w:lang w:eastAsia="en-US"/>
    </w:rPr>
  </w:style>
  <w:style w:type="paragraph" w:customStyle="1" w:styleId="docdata">
    <w:name w:val="docdata"/>
    <w:aliases w:val="docy,v5,11775,baiaagaaboqcaaadnswaaavdlaaaaaaaaaaaaaaaaaaaaaaaaaaaaaaaaaaaaaaaaaaaaaaaaaaaaaaaaaaaaaaaaaaaaaaaaaaaaaaaaaaaaaaaaaaaaaaaaaaaaaaaaaaaaaaaaaaaaaaaaaaaaaaaaaaaaaaaaaaaaaaaaaaaaaaaaaaaaaaaaaaaaaaaaaaaaaaaaaaaaaaaaaaaaaaaaaaaaaaaaaaaaaa"/>
    <w:basedOn w:val="a"/>
    <w:rsid w:val="00B16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C57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C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CF6"/>
    <w:rPr>
      <w:sz w:val="22"/>
      <w:szCs w:val="22"/>
      <w:lang w:eastAsia="en-US"/>
    </w:rPr>
  </w:style>
  <w:style w:type="paragraph" w:customStyle="1" w:styleId="docdata">
    <w:name w:val="docdata"/>
    <w:aliases w:val="docy,v5,11775,baiaagaaboqcaaadnswaaavdlaaaaaaaaaaaaaaaaaaaaaaaaaaaaaaaaaaaaaaaaaaaaaaaaaaaaaaaaaaaaaaaaaaaaaaaaaaaaaaaaaaaaaaaaaaaaaaaaaaaaaaaaaaaaaaaaaaaaaaaaaaaaaaaaaaaaaaaaaaaaaaaaaaaaaaaaaaaaaaaaaaaaaaaaaaaaaaaaaaaaaaaaaaaaaaaaaaaaaaaaaaaaaa"/>
    <w:basedOn w:val="a"/>
    <w:rsid w:val="00B16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23</cp:revision>
  <cp:lastPrinted>2020-12-27T09:37:00Z</cp:lastPrinted>
  <dcterms:created xsi:type="dcterms:W3CDTF">2019-04-22T06:27:00Z</dcterms:created>
  <dcterms:modified xsi:type="dcterms:W3CDTF">2020-12-27T09:37:00Z</dcterms:modified>
</cp:coreProperties>
</file>