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B1D7" w14:textId="77777777" w:rsidR="00955198" w:rsidRDefault="00955198" w:rsidP="0095519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ІV</w:t>
      </w:r>
      <w:r>
        <w:rPr>
          <w:szCs w:val="28"/>
          <w:lang w:val="uk-UA"/>
        </w:rPr>
        <w:br/>
        <w:t xml:space="preserve">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7492544D" w14:textId="77777777" w:rsidR="00955198" w:rsidRDefault="00955198" w:rsidP="00955198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2CB90DF4" w14:textId="77777777" w:rsidR="00955198" w:rsidRDefault="00955198" w:rsidP="0095519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52590668" w14:textId="77777777" w:rsidR="00955198" w:rsidRDefault="00955198" w:rsidP="00955198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57A989" w14:textId="77777777" w:rsidR="00955198" w:rsidRDefault="00955198" w:rsidP="00955198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КАРТКА ЗВ'ЯЗКУ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 зоні надзвичайної ситуації</w:t>
      </w:r>
    </w:p>
    <w:p w14:paraId="0A0FB9E0" w14:textId="77777777" w:rsidR="00955198" w:rsidRDefault="00955198" w:rsidP="00955198">
      <w:pPr>
        <w:rPr>
          <w:lang w:val="uk-UA"/>
        </w:rPr>
      </w:pPr>
    </w:p>
    <w:p w14:paraId="185A7655" w14:textId="77777777" w:rsidR="00955198" w:rsidRDefault="00955198" w:rsidP="0095519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Характер надзвичайної ситуації, дата і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ісце її виникнення________________________________________________________</w:t>
      </w:r>
    </w:p>
    <w:p w14:paraId="617A57F2" w14:textId="77777777" w:rsidR="00955198" w:rsidRDefault="00955198" w:rsidP="00955198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29"/>
        <w:gridCol w:w="2444"/>
        <w:gridCol w:w="1298"/>
        <w:gridCol w:w="1736"/>
      </w:tblGrid>
      <w:tr w:rsidR="00955198" w14:paraId="5F2B99A5" w14:textId="77777777" w:rsidTr="009A2A67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A2E" w14:textId="77777777" w:rsidR="00955198" w:rsidRDefault="00955198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ACF3355" w14:textId="77777777" w:rsidR="00955198" w:rsidRDefault="00955198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 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F555" w14:textId="77777777" w:rsidR="00955198" w:rsidRDefault="00955198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9339" w14:textId="77777777" w:rsidR="00955198" w:rsidRDefault="00955198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rStyle w:val="grame"/>
                <w:rFonts w:eastAsiaTheme="majorEastAsia"/>
                <w:lang w:val="uk-UA"/>
              </w:rPr>
              <w:t>Пр</w:t>
            </w:r>
            <w:r>
              <w:rPr>
                <w:lang w:val="uk-UA"/>
              </w:rPr>
              <w:t>ізвище, ім'я та по батькові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C746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</w:t>
            </w:r>
          </w:p>
          <w:p w14:paraId="5415B2E7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261A" w14:textId="77777777" w:rsidR="00955198" w:rsidRDefault="00955198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Радіопозивний</w:t>
            </w:r>
          </w:p>
        </w:tc>
      </w:tr>
      <w:tr w:rsidR="00955198" w:rsidRPr="00955198" w14:paraId="412BFDDC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5DB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A027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Керівник робіт з ліквідації наслідків надзвичайної ситуації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77C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62E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D27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:rsidRPr="00955198" w14:paraId="30E553FA" w14:textId="77777777" w:rsidTr="009A2A6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BFB5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I. Штаб з ліквідації наслідків надзвичайної ситуації</w:t>
            </w:r>
          </w:p>
        </w:tc>
      </w:tr>
      <w:tr w:rsidR="00955198" w14:paraId="3E1A4167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3C3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E6CB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Начальник штабу з ліквідації наслідків надзвичайної ситуації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340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F5B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F7C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4807556F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DF97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6F28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Керівник групи аналізу ситуації і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ідготовки даних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06C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8D8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8BD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5B025BA7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56F1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50AA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Керівник групи безпосереднього реагування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FED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C98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05C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7196AB16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F488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B73C" w14:textId="77777777" w:rsidR="00955198" w:rsidRDefault="00955198" w:rsidP="009A2A67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організаційної групи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A9F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6BA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38E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5196FF65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564A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32EB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Кері</w:t>
            </w:r>
            <w:r>
              <w:rPr>
                <w:rStyle w:val="grame"/>
                <w:rFonts w:eastAsiaTheme="majorEastAsia"/>
                <w:lang w:val="uk-UA"/>
              </w:rPr>
              <w:t>вник групи матер</w:t>
            </w:r>
            <w:r>
              <w:rPr>
                <w:lang w:val="uk-UA"/>
              </w:rPr>
              <w:t>іально-технічного забезпечення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9A4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B01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891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7CBC880E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B509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F0F6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Керівник групи управління резервом сил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D47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374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7A1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10766411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88DB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187E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Група представників центральних і місцевих органів влади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8EE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686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A62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381BB617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9813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7B6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Керівник групи організації зв'язку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D8B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1D3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DCE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098CE01E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6CBF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8D71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Керівник групи взаємодії із засобами масової інформації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86A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578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A10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1DDC48E5" w14:textId="77777777" w:rsidTr="009A2A6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8C60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II. Оперативні дільниці</w:t>
            </w:r>
          </w:p>
        </w:tc>
      </w:tr>
      <w:tr w:rsidR="00955198" w14:paraId="4B644B3F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4326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C6FF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Старший на оперативній дільниці № 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555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FC5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600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40F2FE23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8348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415D" w14:textId="77777777" w:rsidR="00955198" w:rsidRDefault="00955198" w:rsidP="009A2A6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Старший на оперативній дільниці № 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F52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ADF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BB1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068B9FA6" w14:textId="77777777" w:rsidTr="009A2A67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E54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III. Залучені сили цивільного захисту</w:t>
            </w:r>
          </w:p>
        </w:tc>
      </w:tr>
      <w:tr w:rsidR="00955198" w14:paraId="78F2BA48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62B2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C3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85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DBF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3A6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5198" w14:paraId="5790F7B4" w14:textId="77777777" w:rsidTr="009A2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A57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A95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210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3EC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2D8" w14:textId="77777777" w:rsidR="00955198" w:rsidRDefault="00955198" w:rsidP="009A2A6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6F7B890F" w14:textId="77777777" w:rsidR="00955198" w:rsidRDefault="00955198" w:rsidP="00955198">
      <w:pPr>
        <w:pStyle w:val="a5"/>
        <w:spacing w:before="0" w:beforeAutospacing="0" w:after="0" w:afterAutospacing="0"/>
        <w:jc w:val="both"/>
        <w:rPr>
          <w:color w:val="000000"/>
          <w:sz w:val="4"/>
          <w:szCs w:val="4"/>
          <w:lang w:val="uk-UA"/>
        </w:rPr>
      </w:pPr>
      <w:r>
        <w:rPr>
          <w:color w:val="000000"/>
          <w:sz w:val="4"/>
          <w:szCs w:val="4"/>
          <w:lang w:val="uk-UA"/>
        </w:rPr>
        <w:br w:type="textWrapping" w:clear="all"/>
      </w:r>
    </w:p>
    <w:p w14:paraId="7145E807" w14:textId="77777777" w:rsidR="00955198" w:rsidRDefault="00955198" w:rsidP="00955198">
      <w:pPr>
        <w:pStyle w:val="a5"/>
        <w:spacing w:before="0" w:beforeAutospacing="0" w:after="0" w:afterAutospacing="0"/>
        <w:jc w:val="both"/>
        <w:rPr>
          <w:color w:val="000000"/>
          <w:sz w:val="4"/>
          <w:szCs w:val="4"/>
          <w:lang w:val="uk-UA"/>
        </w:rPr>
      </w:pPr>
    </w:p>
    <w:p w14:paraId="21E33DD2" w14:textId="77777777" w:rsidR="00955198" w:rsidRDefault="00955198" w:rsidP="00955198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Примітка.</w:t>
      </w:r>
      <w:r>
        <w:rPr>
          <w:rStyle w:val="apple-converted-space"/>
          <w:color w:val="000000"/>
        </w:rPr>
        <w:t> </w:t>
      </w:r>
      <w:r>
        <w:rPr>
          <w:color w:val="000000"/>
          <w:lang w:val="uk-UA"/>
        </w:rPr>
        <w:t>Кількість оперативних дільниць визначається штабом з ліквідації наслідків надзвичайної ситуації залежно від обстановки, що склалася у зоні надзвичайної ситуації.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2221"/>
        <w:gridCol w:w="3284"/>
      </w:tblGrid>
      <w:tr w:rsidR="00955198" w14:paraId="387038FF" w14:textId="77777777" w:rsidTr="009A2A67">
        <w:trPr>
          <w:tblCellSpacing w:w="22" w:type="dxa"/>
        </w:trPr>
        <w:tc>
          <w:tcPr>
            <w:tcW w:w="202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75CB6" w14:textId="77777777" w:rsidR="00955198" w:rsidRDefault="00955198" w:rsidP="009A2A67">
            <w:pPr>
              <w:pStyle w:val="a5"/>
              <w:spacing w:before="12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штабу з ліквідації</w:t>
            </w:r>
            <w:r>
              <w:rPr>
                <w:sz w:val="28"/>
                <w:szCs w:val="28"/>
                <w:lang w:val="uk-UA"/>
              </w:rPr>
              <w:br/>
              <w:t>наслідків надзвичайної ситуації</w:t>
            </w:r>
          </w:p>
        </w:tc>
        <w:tc>
          <w:tcPr>
            <w:tcW w:w="1164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C672A" w14:textId="77777777" w:rsidR="00955198" w:rsidRDefault="00955198" w:rsidP="009A2A67">
            <w:pPr>
              <w:pStyle w:val="a5"/>
              <w:spacing w:before="18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172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EA72C" w14:textId="77777777" w:rsidR="00955198" w:rsidRDefault="00955198" w:rsidP="009A2A67">
            <w:pPr>
              <w:pStyle w:val="a5"/>
              <w:spacing w:before="18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</w:tbl>
    <w:p w14:paraId="5FEAB2EE" w14:textId="77777777" w:rsidR="00665237" w:rsidRPr="00955198" w:rsidRDefault="00665237" w:rsidP="00955198">
      <w:bookmarkStart w:id="0" w:name="_GoBack"/>
      <w:bookmarkEnd w:id="0"/>
    </w:p>
    <w:sectPr w:rsidR="00665237" w:rsidRPr="0095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5970D0"/>
    <w:rsid w:val="00665237"/>
    <w:rsid w:val="00955198"/>
    <w:rsid w:val="00A200E0"/>
    <w:rsid w:val="00A52DE5"/>
    <w:rsid w:val="00B27A01"/>
    <w:rsid w:val="00B8790E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2021-01-04T09:38:00Z</dcterms:created>
  <dcterms:modified xsi:type="dcterms:W3CDTF">2021-01-04T09:38:00Z</dcterms:modified>
</cp:coreProperties>
</file>