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4B18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56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B18DB" w:rsidRDefault="004B18DB">
            <w:pPr>
              <w:pStyle w:val="EMPTYCELLSTYLE"/>
            </w:pPr>
          </w:p>
        </w:tc>
        <w:tc>
          <w:tcPr>
            <w:tcW w:w="32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8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02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8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56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B18DB" w:rsidRDefault="004B18DB">
            <w:pPr>
              <w:pStyle w:val="EMPTYCELLSTYLE"/>
            </w:pPr>
          </w:p>
        </w:tc>
        <w:tc>
          <w:tcPr>
            <w:tcW w:w="32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8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02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8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56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B18DB" w:rsidRDefault="004B18DB">
            <w:pPr>
              <w:pStyle w:val="EMPTYCELLSTYLE"/>
            </w:pPr>
          </w:p>
        </w:tc>
        <w:tc>
          <w:tcPr>
            <w:tcW w:w="32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8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02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8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18DB" w:rsidRDefault="0033220B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t>0160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r>
              <w:t>Керівництво і управління у відповідній сфері, забезпечення виконання повноважень у сфері захисту прав дітей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56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B18DB" w:rsidRDefault="004B18DB">
            <w:pPr>
              <w:pStyle w:val="EMPTYCELLSTYLE"/>
            </w:pPr>
          </w:p>
        </w:tc>
        <w:tc>
          <w:tcPr>
            <w:tcW w:w="32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8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02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8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t>Здійснення виконавчими органами міських (міст республіканського Автономної Республіки Крим та обласного значення) рад, районних у містах рад (у разі їх створення) наданих законодавством повноважень у відповідній сфері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r>
              <w:rPr>
                <w:sz w:val="24"/>
              </w:rPr>
              <w:t>7. Видатки (надані кредити з бюджет</w:t>
            </w:r>
            <w:r>
              <w:rPr>
                <w:sz w:val="24"/>
              </w:rPr>
              <w:t>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56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B18DB" w:rsidRDefault="004B18DB">
            <w:pPr>
              <w:pStyle w:val="EMPTYCELLSTYLE"/>
            </w:pPr>
          </w:p>
        </w:tc>
        <w:tc>
          <w:tcPr>
            <w:tcW w:w="32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8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02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8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виконання повноважень у сфері захисту прав дітей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375538,00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375538,00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350798,38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350798,38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-24739,62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-24739,62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по напрямку «Забезпечення виконання повноважень у сфері захисту прав дітей» за 2020 рік по загальному фонду бюджету становлять 350798,38грн., що на 24739,62 грн. менше від видатків затверджених паспортом бюджетної прог</w:t>
            </w:r>
            <w:r>
              <w:rPr>
                <w:rFonts w:ascii="Arial" w:eastAsia="Arial" w:hAnsi="Arial" w:cs="Arial"/>
                <w:sz w:val="16"/>
              </w:rPr>
              <w:t xml:space="preserve">рами, виконання становить 93,41%. Відхилення касових видатків від затверджених у паспорті бюджетної програми склалась внаслідок економії при 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18DB" w:rsidRDefault="004B18D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44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здійсненні видатків, а саме: по КЕКВ 2111 «Заробітна плата» в сумі 1720,83 грн., по КЕКВ 2120 «Нарахування на оплату праці» в сумі 17060,79 грн., по КЕКВ 2210 «Предмети, матеріали обладнання та інвентар» в сумі 2458,00 грн., по КЕКВ 2240 «Оплата послуг (кр</w:t>
            </w:r>
            <w:r>
              <w:rPr>
                <w:rFonts w:ascii="Arial" w:eastAsia="Arial" w:hAnsi="Arial" w:cs="Arial"/>
                <w:sz w:val="16"/>
              </w:rPr>
              <w:t>ім комунальних)» в сумі 2500 грн., по КЕКВ 2800 «Інші поточні видатки» в сумі 1000,00 грн.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375538,00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375538,00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350798,38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350798,38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-24739,62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-24739,62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44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44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"Підтримки і розвитку місцевого самоврядування"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375538,00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375538,00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350798,38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350798,38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-24739,62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8"/>
              </w:rPr>
              <w:t>-24739,62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4B18DB">
            <w:pPr>
              <w:ind w:left="60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375538,00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375538,00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350798,38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350798,38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-24739,62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right="60"/>
              <w:jc w:val="right"/>
            </w:pPr>
            <w:r>
              <w:rPr>
                <w:b/>
                <w:sz w:val="16"/>
              </w:rPr>
              <w:t>-24739,62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працівників Служби у справах дітей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утримання Служби у справах дітей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375538,00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375538,00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350798,38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350798,38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-24739,62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-24739,62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дітей, що опинились у складних життєвих обставиних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-17,00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-17,00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дітей-сиріт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дітей, позбавлених батьківського піклування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утримання однієї штатної одиниці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187769,00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187769,00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175399,00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175399,00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-12370,00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-12370,00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4B18DB">
            <w:pPr>
              <w:jc w:val="center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дітей, що потребують соціально-психологічної допомоги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8DB" w:rsidRDefault="003322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18DB" w:rsidRDefault="0033220B">
            <w:r>
              <w:t>За бюджетною програмою «Керівництво і управління у відповідній сфері у містах (місті Києві), селищах, селах, об’єднаних територіальних громадах» у 2020 році забезпечено виконання наданих законодавством повноважень у сфері захисту прав дітей.</w:t>
            </w:r>
            <w:r>
              <w:br/>
              <w:t xml:space="preserve">Протягом 2020 </w:t>
            </w:r>
            <w:r>
              <w:t>року фінансові зобов’язання за бюджетною програмою виконані, кредиторська заборгованість за підсумками 2020 року (станом 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18DB" w:rsidRDefault="004B18D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8DB" w:rsidRDefault="0033220B">
            <w:r>
              <w:t>Виконання показників бюджетної програми «Керівництво і управління у відповідній сфері у містах (місті Києві), селищах, селах, об’єднаних територіальних громадах» у 2020 році забезпечило виконання основного завдання та мети програми, а саме - здійснення вик</w:t>
            </w:r>
            <w:r>
              <w:t xml:space="preserve">онавчими органами міських (міст республіканського Автономної Республіки Крим та обласного значення) рад, районних у містах рад (у разі їх створення) наданих законодавством повноважень у відповідній сфері, забезпечення виконання повноважень у сфері захисту </w:t>
            </w:r>
            <w:r>
              <w:t>прав дітей.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r>
              <w:t>Ігор ЧЕКАЛЕНКО</w:t>
            </w: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r>
              <w:t>Любов ШУЛЬГІНА</w:t>
            </w: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  <w:tr w:rsidR="004B18D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7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4B18DB" w:rsidRDefault="004B18D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8DB" w:rsidRDefault="0033220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4B18DB" w:rsidRDefault="004B18DB">
            <w:pPr>
              <w:pStyle w:val="EMPTYCELLSTYLE"/>
            </w:pPr>
          </w:p>
        </w:tc>
        <w:tc>
          <w:tcPr>
            <w:tcW w:w="400" w:type="dxa"/>
          </w:tcPr>
          <w:p w:rsidR="004B18DB" w:rsidRDefault="004B18DB">
            <w:pPr>
              <w:pStyle w:val="EMPTYCELLSTYLE"/>
            </w:pPr>
          </w:p>
        </w:tc>
      </w:tr>
    </w:tbl>
    <w:p w:rsidR="0033220B" w:rsidRDefault="0033220B"/>
    <w:sectPr w:rsidR="0033220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DB"/>
    <w:rsid w:val="0033220B"/>
    <w:rsid w:val="004B18DB"/>
    <w:rsid w:val="004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7267C-0944-4F67-BFA5-B9D4977E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2021-03-25T14:51:00Z</dcterms:created>
  <dcterms:modified xsi:type="dcterms:W3CDTF">2021-03-25T14:51:00Z</dcterms:modified>
</cp:coreProperties>
</file>