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6611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56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61187" w:rsidRDefault="00661187">
            <w:pPr>
              <w:pStyle w:val="EMPTYCELLSTYLE"/>
            </w:pPr>
          </w:p>
        </w:tc>
        <w:tc>
          <w:tcPr>
            <w:tcW w:w="32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8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02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8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56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61187" w:rsidRDefault="00661187">
            <w:pPr>
              <w:pStyle w:val="EMPTYCELLSTYLE"/>
            </w:pPr>
          </w:p>
        </w:tc>
        <w:tc>
          <w:tcPr>
            <w:tcW w:w="32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8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02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8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56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61187" w:rsidRDefault="00661187">
            <w:pPr>
              <w:pStyle w:val="EMPTYCELLSTYLE"/>
            </w:pPr>
          </w:p>
        </w:tc>
        <w:tc>
          <w:tcPr>
            <w:tcW w:w="32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8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02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8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1187" w:rsidRDefault="00E21E66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t>7370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56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61187" w:rsidRDefault="00661187">
            <w:pPr>
              <w:pStyle w:val="EMPTYCELLSTYLE"/>
            </w:pPr>
          </w:p>
        </w:tc>
        <w:tc>
          <w:tcPr>
            <w:tcW w:w="32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8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02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8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56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61187" w:rsidRDefault="00661187">
            <w:pPr>
              <w:pStyle w:val="EMPTYCELLSTYLE"/>
            </w:pPr>
          </w:p>
        </w:tc>
        <w:tc>
          <w:tcPr>
            <w:tcW w:w="32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8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02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8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409000,00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454000,00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408926,45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28000,00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436926,45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-73,55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-17000,00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-17073,55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бюджетною програмою по загальному фонду бюджету у 2020 році становлять 408926,45грн, що на 73,55грн менше затвердженого паспортом бюджетної програми показника, виконання 99,98%. Відхилення фактичного показника від затвердженого паспортом </w:t>
            </w:r>
            <w:r>
              <w:rPr>
                <w:rFonts w:ascii="Arial" w:eastAsia="Arial" w:hAnsi="Arial" w:cs="Arial"/>
                <w:sz w:val="16"/>
              </w:rPr>
              <w:t xml:space="preserve">бюджетної програми пояснюється економією при здійсненні видатків, а саме: по КЕКВ 2240 «Оплата послуг (крім комунальних)» в сумі 408926,45 грн. Касові видатки за бюджетною програмою по спеціальному фонду бюджету у 2020 році становлять 28000,00 грн., що на </w:t>
            </w:r>
            <w:r>
              <w:rPr>
                <w:rFonts w:ascii="Arial" w:eastAsia="Arial" w:hAnsi="Arial" w:cs="Arial"/>
                <w:sz w:val="16"/>
              </w:rPr>
              <w:t xml:space="preserve">17000,00 грн. менше затвердженого паспортом бюджетної програми показника, 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1187" w:rsidRDefault="0066118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44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виконання 62,22%. Відхилення фактичного показника від затвердженого паспортом бюджетної програми пояснюється економією при здійсненні видатків, а саме: по КЕКВ 3122 «Капітальне будівництво (придбання) інших об’єктів» в сумі 17000,00 грн. 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409000,00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454000,00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408926,45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28000,00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436926,45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-73,55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-17000,00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-17073,55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44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44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</w:t>
            </w:r>
            <w:r>
              <w:rPr>
                <w:rFonts w:ascii="Arial" w:eastAsia="Arial" w:hAnsi="Arial" w:cs="Arial"/>
                <w:sz w:val="16"/>
              </w:rPr>
              <w:t>ї практики сімейної медицини"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409000,00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454000,00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408926,45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28000,00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436926,45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-73,55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-17000,00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8"/>
              </w:rPr>
              <w:t>-17073,55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661187">
            <w:pPr>
              <w:ind w:left="60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409000,00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454000,00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408926,45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28000,00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436926,45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-73,55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-17000,00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right="60"/>
              <w:jc w:val="right"/>
            </w:pPr>
            <w:r>
              <w:rPr>
                <w:b/>
                <w:sz w:val="16"/>
              </w:rPr>
              <w:t>-17073,55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роботи та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сесії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409000,00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454000,00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408926,45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28000,00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436926,45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-73,55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-17000,00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-17073,55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об'єкт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409000,00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454000,00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408926,45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28000,00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436926,45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-73,55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-17000,00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-17073,55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661187">
            <w:pPr>
              <w:jc w:val="center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робіт та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1187" w:rsidRDefault="00E21E6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1187" w:rsidRDefault="00E21E66">
            <w:r>
              <w:t>За бюджетною програмою «Реалізація інших заходів щодо соціально-економічного розвитку територій» у 2020 році здійснення фінансування видатків на суму 436926,45 грн. по об’єкту «Амбулаторія загальної практики сімейної медицини по вул. Героїв України, 79, се</w:t>
            </w:r>
            <w:r>
              <w:t>ло Степанки Черкаського району».</w:t>
            </w:r>
            <w:r>
              <w:br/>
              <w:t>Протягом 2020 року фінансові зобов’язання за бюджетною програмою виконані, кредиторська заборгованість за підсумками 2020 року (станом 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r>
              <w:rPr>
                <w:sz w:val="24"/>
              </w:rPr>
              <w:t>10. Узагальнений висновок про виконання бюджетної прог</w:t>
            </w:r>
            <w:r>
              <w:rPr>
                <w:sz w:val="24"/>
              </w:rPr>
              <w:t>рами.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87" w:rsidRDefault="00E21E66">
            <w:r>
              <w:t>Виконання показників за бюджетною програмою «Реалізація інших заходів щодо соціально-економічного розвитку територій» у 2020 році забезпечило виконання завдання та мети програми  - реалізація інших заходів щодо соціально-економічного розвитку територій.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44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1187" w:rsidRDefault="0066118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r>
              <w:t>Ігор ЧЕКАЛЕНКО</w:t>
            </w: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r>
              <w:t>Любов ШУЛЬГІНА</w:t>
            </w: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  <w:tr w:rsidR="006611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7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61187" w:rsidRDefault="0066118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187" w:rsidRDefault="00E21E6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61187" w:rsidRDefault="00661187">
            <w:pPr>
              <w:pStyle w:val="EMPTYCELLSTYLE"/>
            </w:pPr>
          </w:p>
        </w:tc>
        <w:tc>
          <w:tcPr>
            <w:tcW w:w="400" w:type="dxa"/>
          </w:tcPr>
          <w:p w:rsidR="00661187" w:rsidRDefault="00661187">
            <w:pPr>
              <w:pStyle w:val="EMPTYCELLSTYLE"/>
            </w:pPr>
          </w:p>
        </w:tc>
      </w:tr>
    </w:tbl>
    <w:p w:rsidR="00E21E66" w:rsidRDefault="00E21E66"/>
    <w:sectPr w:rsidR="00E21E6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7"/>
    <w:rsid w:val="00661187"/>
    <w:rsid w:val="00DF6DBA"/>
    <w:rsid w:val="00E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32ED8-BA5C-4C40-B9D0-B9C3C4B2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2021-03-25T15:15:00Z</dcterms:created>
  <dcterms:modified xsi:type="dcterms:W3CDTF">2021-03-25T15:15:00Z</dcterms:modified>
</cp:coreProperties>
</file>