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CD6D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56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D6DB0" w:rsidRDefault="00CD6DB0">
            <w:pPr>
              <w:pStyle w:val="EMPTYCELLSTYLE"/>
            </w:pPr>
          </w:p>
        </w:tc>
        <w:tc>
          <w:tcPr>
            <w:tcW w:w="3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0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56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D6DB0" w:rsidRDefault="00CD6DB0">
            <w:pPr>
              <w:pStyle w:val="EMPTYCELLSTYLE"/>
            </w:pPr>
          </w:p>
        </w:tc>
        <w:tc>
          <w:tcPr>
            <w:tcW w:w="3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0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56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D6DB0" w:rsidRDefault="00CD6DB0">
            <w:pPr>
              <w:pStyle w:val="EMPTYCELLSTYLE"/>
            </w:pPr>
          </w:p>
        </w:tc>
        <w:tc>
          <w:tcPr>
            <w:tcW w:w="3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0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6DB0" w:rsidRDefault="00534D1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b/>
              </w:rPr>
              <w:t>0219410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t>9410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t xml:space="preserve">  0180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6DB0" w:rsidRDefault="00534D1F">
            <w:pPr>
              <w:ind w:left="60"/>
              <w:jc w:val="both"/>
            </w:pPr>
            <w: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r>
              <w:t>Субвенція з місцевого бюджету на здійснення переданих видатків у сфері охорони здоров'я за рахунок коштів медичної субвенції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56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D6DB0" w:rsidRDefault="00CD6DB0">
            <w:pPr>
              <w:pStyle w:val="EMPTYCELLSTYLE"/>
            </w:pPr>
          </w:p>
        </w:tc>
        <w:tc>
          <w:tcPr>
            <w:tcW w:w="3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0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56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CD6DB0" w:rsidRDefault="00CD6DB0">
            <w:pPr>
              <w:pStyle w:val="EMPTYCELLSTYLE"/>
            </w:pPr>
          </w:p>
        </w:tc>
        <w:tc>
          <w:tcPr>
            <w:tcW w:w="3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02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8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Без окремого напрямку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 бюджетною програмою відхилення касових видатків від затверджених паспортом бюджетної програми за 2020 рік не має, виконання 100%. Забезпечено перерахування субвенції з місцевого бюджету на здійснення переданих видатків у сфері охорони здоров’я за рахуно</w:t>
            </w:r>
            <w:r>
              <w:rPr>
                <w:rFonts w:ascii="Arial" w:eastAsia="Arial" w:hAnsi="Arial" w:cs="Arial"/>
                <w:sz w:val="16"/>
              </w:rPr>
              <w:t>к коштів медичної субвенції до Черкаського районного бюджету.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D6DB0" w:rsidRDefault="00CD6DB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44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44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"Підтримки діяльності закладів охорони здоров'я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CD6DB0">
            <w:pPr>
              <w:ind w:left="60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1105200,00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534D1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6DB0" w:rsidRDefault="00CD6DB0">
            <w:pPr>
              <w:ind w:left="60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CD6DB0">
            <w:pPr>
              <w:jc w:val="center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6DB0" w:rsidRDefault="00534D1F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D6DB0" w:rsidRDefault="00CD6DB0"/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44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DB0" w:rsidRDefault="00534D1F">
            <w:r>
              <w:t xml:space="preserve">Здійснення фінансування за бюджетною програмою «Субвенція з місцевого бюджету на здійснення переданих видатків у сфері охорони здоров’я за рахунок коштів медичної субвенції» за 2020 рік забезпечило перерахування субвенції з місцевого бюджету на здійснення </w:t>
            </w:r>
            <w:r>
              <w:t>переданих видатків у сфері охорони здоров’я за рахунок коштів медичної субвенції до Черкаського районного бюджету та підтримку сфери охорони здоров’я.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r>
              <w:t>Ігор ЧЕКАЛЕНКО</w:t>
            </w: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44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r>
              <w:t>Любов ШУЛЬГІНА</w:t>
            </w: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  <w:tr w:rsidR="00CD6DB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7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44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6DB0" w:rsidRDefault="00534D1F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CD6DB0" w:rsidRDefault="00CD6DB0">
            <w:pPr>
              <w:pStyle w:val="EMPTYCELLSTYLE"/>
            </w:pPr>
          </w:p>
        </w:tc>
        <w:tc>
          <w:tcPr>
            <w:tcW w:w="400" w:type="dxa"/>
          </w:tcPr>
          <w:p w:rsidR="00CD6DB0" w:rsidRDefault="00CD6DB0">
            <w:pPr>
              <w:pStyle w:val="EMPTYCELLSTYLE"/>
            </w:pPr>
          </w:p>
        </w:tc>
      </w:tr>
    </w:tbl>
    <w:p w:rsidR="00534D1F" w:rsidRDefault="00534D1F"/>
    <w:sectPr w:rsidR="00534D1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0"/>
    <w:rsid w:val="00534D1F"/>
    <w:rsid w:val="00CD6DB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BC34-5A17-4125-A51F-4EE2340B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2021-03-25T15:21:00Z</dcterms:created>
  <dcterms:modified xsi:type="dcterms:W3CDTF">2021-03-25T15:21:00Z</dcterms:modified>
</cp:coreProperties>
</file>