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4040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56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040DE" w:rsidRDefault="004040DE">
            <w:pPr>
              <w:pStyle w:val="EMPTYCELLSTYLE"/>
            </w:pPr>
          </w:p>
        </w:tc>
        <w:tc>
          <w:tcPr>
            <w:tcW w:w="32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8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02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8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56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040DE" w:rsidRDefault="004040DE">
            <w:pPr>
              <w:pStyle w:val="EMPTYCELLSTYLE"/>
            </w:pPr>
          </w:p>
        </w:tc>
        <w:tc>
          <w:tcPr>
            <w:tcW w:w="32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8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02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8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56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040DE" w:rsidRDefault="004040DE">
            <w:pPr>
              <w:pStyle w:val="EMPTYCELLSTYLE"/>
            </w:pPr>
          </w:p>
        </w:tc>
        <w:tc>
          <w:tcPr>
            <w:tcW w:w="32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8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02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8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40DE" w:rsidRDefault="00171080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40DE" w:rsidRDefault="0017108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40DE" w:rsidRDefault="0017108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40DE" w:rsidRDefault="00171080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40DE" w:rsidRDefault="0017108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40DE" w:rsidRDefault="0017108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40DE" w:rsidRDefault="0017108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40DE" w:rsidRDefault="00171080">
            <w: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40DE" w:rsidRDefault="0017108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40DE" w:rsidRDefault="0017108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40DE" w:rsidRDefault="00171080">
            <w:pPr>
              <w:jc w:val="center"/>
            </w:pPr>
            <w:r>
              <w:rPr>
                <w:b/>
              </w:rPr>
              <w:t>0219730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40DE" w:rsidRDefault="00171080">
            <w:pPr>
              <w:jc w:val="center"/>
            </w:pPr>
            <w:r>
              <w:t>9730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40DE" w:rsidRDefault="00171080">
            <w:pPr>
              <w:jc w:val="center"/>
            </w:pPr>
            <w:r>
              <w:t xml:space="preserve">  0180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40DE" w:rsidRDefault="00171080">
            <w:pPr>
              <w:ind w:left="60"/>
              <w:jc w:val="both"/>
            </w:pPr>
            <w:r>
      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40DE" w:rsidRDefault="00171080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r>
      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56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040DE" w:rsidRDefault="004040DE">
            <w:pPr>
              <w:pStyle w:val="EMPTYCELLSTYLE"/>
            </w:pPr>
          </w:p>
        </w:tc>
        <w:tc>
          <w:tcPr>
            <w:tcW w:w="32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8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02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8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40DE" w:rsidRDefault="0017108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left="60"/>
            </w:pPr>
            <w:r>
      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r>
              <w:rPr>
                <w:sz w:val="24"/>
              </w:rPr>
              <w:t>7. Видатки (надані кредити з</w:t>
            </w:r>
            <w:r>
              <w:rPr>
                <w:sz w:val="24"/>
              </w:rPr>
              <w:t xml:space="preserve">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56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040DE" w:rsidRDefault="004040DE">
            <w:pPr>
              <w:pStyle w:val="EMPTYCELLSTYLE"/>
            </w:pPr>
          </w:p>
        </w:tc>
        <w:tc>
          <w:tcPr>
            <w:tcW w:w="32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8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02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8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56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040DE" w:rsidRDefault="004040DE">
            <w:pPr>
              <w:pStyle w:val="EMPTYCELLSTYLE"/>
            </w:pPr>
          </w:p>
        </w:tc>
        <w:tc>
          <w:tcPr>
            <w:tcW w:w="32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8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02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8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-35600,50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56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040DE" w:rsidRDefault="004040DE">
            <w:pPr>
              <w:pStyle w:val="EMPTYCELLSTYLE"/>
            </w:pPr>
          </w:p>
        </w:tc>
        <w:tc>
          <w:tcPr>
            <w:tcW w:w="32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8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02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8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040DE" w:rsidRDefault="004040D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44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касові видатки за 2020 рік становлять 364399,50 грн., що на 35600,50 грн. менше затвердженого показника паспортом бюджетної програми, виконання 91,10 %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400000,00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400000,00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364399,50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364399,50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-35600,50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-35600,50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44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44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40DE" w:rsidRDefault="001710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"Утримання та ремонту автомобільних доріг загального користування, місцевого значення та вулиць і доріг комунальної власності Степанківської сільської об'єднаної територіальної громади"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sz w:val="16"/>
              </w:rPr>
              <w:t>400000,00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sz w:val="16"/>
              </w:rPr>
              <w:t>400000,00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sz w:val="16"/>
              </w:rPr>
              <w:t>364399,50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sz w:val="16"/>
              </w:rPr>
              <w:t>364399,50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sz w:val="16"/>
              </w:rPr>
              <w:t>-35600,50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8"/>
              </w:rPr>
              <w:t>-35600,50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4040DE">
            <w:pPr>
              <w:ind w:left="60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400000,00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400000,00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364399,50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364399,50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-35600,50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171080">
            <w:pPr>
              <w:ind w:right="60"/>
              <w:jc w:val="right"/>
            </w:pPr>
            <w:r>
              <w:rPr>
                <w:b/>
                <w:sz w:val="16"/>
              </w:rPr>
              <w:t>-35600,50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40DE" w:rsidRDefault="004040DE">
            <w:pPr>
              <w:ind w:left="6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4040DE">
            <w:pPr>
              <w:jc w:val="center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40DE" w:rsidRDefault="00171080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40DE" w:rsidRDefault="004040DE"/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44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0DE" w:rsidRDefault="00171080">
            <w:r>
              <w:t>Здійснення фінансування за бюджетною програмою «Субвенція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</w:t>
            </w:r>
            <w:r>
              <w:t>аселених пунктах» у 2020 році забезпечили перерахування субвенції з місцевого бюджету на фінансове забезпечення ремонту автомобільних доріг загального користування місцевого значення.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r>
              <w:t>Ігор ЧЕКАЛЕНКО</w:t>
            </w: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44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r>
              <w:t>Любов ШУЛЬГІНА</w:t>
            </w: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  <w:tr w:rsidR="004040D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7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44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E" w:rsidRDefault="0017108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4040DE" w:rsidRDefault="004040DE">
            <w:pPr>
              <w:pStyle w:val="EMPTYCELLSTYLE"/>
            </w:pPr>
          </w:p>
        </w:tc>
        <w:tc>
          <w:tcPr>
            <w:tcW w:w="400" w:type="dxa"/>
          </w:tcPr>
          <w:p w:rsidR="004040DE" w:rsidRDefault="004040DE">
            <w:pPr>
              <w:pStyle w:val="EMPTYCELLSTYLE"/>
            </w:pPr>
          </w:p>
        </w:tc>
      </w:tr>
    </w:tbl>
    <w:p w:rsidR="00171080" w:rsidRDefault="00171080"/>
    <w:sectPr w:rsidR="0017108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DE"/>
    <w:rsid w:val="00171080"/>
    <w:rsid w:val="004040DE"/>
    <w:rsid w:val="00F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5E615-CC33-45F9-B68C-B3E72C9C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2021-03-25T15:22:00Z</dcterms:created>
  <dcterms:modified xsi:type="dcterms:W3CDTF">2021-03-25T15:22:00Z</dcterms:modified>
</cp:coreProperties>
</file>