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2D48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256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D481E" w:rsidRDefault="002D481E">
            <w:pPr>
              <w:pStyle w:val="EMPTYCELLSTYLE"/>
            </w:pPr>
          </w:p>
        </w:tc>
        <w:tc>
          <w:tcPr>
            <w:tcW w:w="32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8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02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8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256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D481E" w:rsidRDefault="002D481E">
            <w:pPr>
              <w:pStyle w:val="EMPTYCELLSTYLE"/>
            </w:pPr>
          </w:p>
        </w:tc>
        <w:tc>
          <w:tcPr>
            <w:tcW w:w="32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8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02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8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1E" w:rsidRDefault="009B266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256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D481E" w:rsidRDefault="002D481E">
            <w:pPr>
              <w:pStyle w:val="EMPTYCELLSTYLE"/>
            </w:pPr>
          </w:p>
        </w:tc>
        <w:tc>
          <w:tcPr>
            <w:tcW w:w="32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8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02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8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1E" w:rsidRDefault="009B266D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481E" w:rsidRDefault="009B266D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1E" w:rsidRDefault="009B266D">
            <w:pPr>
              <w:jc w:val="center"/>
            </w:pPr>
            <w:r>
              <w:rPr>
                <w:b/>
                <w:sz w:val="28"/>
              </w:rPr>
              <w:t xml:space="preserve">про </w:t>
            </w:r>
            <w:proofErr w:type="spellStart"/>
            <w:r>
              <w:rPr>
                <w:b/>
                <w:sz w:val="28"/>
              </w:rPr>
              <w:t>виконання</w:t>
            </w:r>
            <w:proofErr w:type="spellEnd"/>
            <w:r>
              <w:rPr>
                <w:b/>
                <w:sz w:val="28"/>
              </w:rPr>
              <w:t xml:space="preserve"> паспорта </w:t>
            </w: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2020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481E" w:rsidRDefault="009B266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rPr>
                <w:b/>
              </w:rPr>
              <w:t>3700000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481E" w:rsidRDefault="009B266D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t>44103809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D481E" w:rsidRDefault="009B266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D481E" w:rsidRDefault="009B266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D481E" w:rsidRDefault="009B266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481E" w:rsidRDefault="009B266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rPr>
                <w:b/>
              </w:rPr>
              <w:t>3710000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481E" w:rsidRDefault="009B266D">
            <w:r>
              <w:t xml:space="preserve"> </w:t>
            </w:r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t>44103809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D481E" w:rsidRDefault="009B266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D481E" w:rsidRDefault="009B266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D481E" w:rsidRDefault="009B266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481E" w:rsidRDefault="009B266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rPr>
                <w:b/>
              </w:rPr>
              <w:t>3710160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t>0160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left="60"/>
              <w:jc w:val="both"/>
            </w:pPr>
            <w:proofErr w:type="spellStart"/>
            <w:r>
              <w:t>Керівництво</w:t>
            </w:r>
            <w:proofErr w:type="spellEnd"/>
            <w:r>
              <w:t xml:space="preserve"> і </w:t>
            </w:r>
            <w:proofErr w:type="spellStart"/>
            <w:r>
              <w:t>управління</w:t>
            </w:r>
            <w:proofErr w:type="spellEnd"/>
            <w:r>
              <w:t xml:space="preserve"> у </w:t>
            </w:r>
            <w:proofErr w:type="spellStart"/>
            <w:r>
              <w:t>відповідній</w:t>
            </w:r>
            <w:proofErr w:type="spellEnd"/>
            <w:r>
              <w:t xml:space="preserve"> </w:t>
            </w:r>
            <w:proofErr w:type="spellStart"/>
            <w:r>
              <w:t>сфері</w:t>
            </w:r>
            <w:proofErr w:type="spellEnd"/>
            <w:r>
              <w:t xml:space="preserve"> у </w:t>
            </w:r>
            <w:proofErr w:type="spellStart"/>
            <w:r>
              <w:t>містах</w:t>
            </w:r>
            <w:proofErr w:type="spellEnd"/>
            <w:r>
              <w:t xml:space="preserve"> (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Києві</w:t>
            </w:r>
            <w:proofErr w:type="spellEnd"/>
            <w:r>
              <w:t xml:space="preserve">), селищах, селах, </w:t>
            </w:r>
            <w:proofErr w:type="spellStart"/>
            <w:r>
              <w:t>об’єднаних</w:t>
            </w:r>
            <w:proofErr w:type="spellEnd"/>
            <w:r>
              <w:t xml:space="preserve"> </w:t>
            </w:r>
            <w:proofErr w:type="spellStart"/>
            <w:r>
              <w:t>територіальних</w:t>
            </w:r>
            <w:proofErr w:type="spellEnd"/>
            <w:r>
              <w:t xml:space="preserve"> громадах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1E" w:rsidRDefault="009B266D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1E" w:rsidRDefault="009B266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left="60"/>
            </w:pPr>
            <w:r>
              <w:t xml:space="preserve">Забезпечення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бюджетної</w:t>
            </w:r>
            <w:proofErr w:type="spellEnd"/>
            <w:r>
              <w:t xml:space="preserve"> та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1E" w:rsidRDefault="009B266D">
            <w:r>
              <w:rPr>
                <w:sz w:val="24"/>
              </w:rPr>
              <w:t xml:space="preserve">5.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та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(в межах </w:t>
            </w:r>
            <w:proofErr w:type="spellStart"/>
            <w:r>
              <w:t>власних</w:t>
            </w:r>
            <w:proofErr w:type="spellEnd"/>
            <w:r>
              <w:t xml:space="preserve"> і </w:t>
            </w:r>
            <w:proofErr w:type="spellStart"/>
            <w:r>
              <w:t>делегованих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256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D481E" w:rsidRDefault="002D481E">
            <w:pPr>
              <w:pStyle w:val="EMPTYCELLSTYLE"/>
            </w:pPr>
          </w:p>
        </w:tc>
        <w:tc>
          <w:tcPr>
            <w:tcW w:w="32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8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02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8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фінансовим</w:t>
            </w:r>
            <w:proofErr w:type="spellEnd"/>
            <w:r>
              <w:t xml:space="preserve"> </w:t>
            </w:r>
            <w:proofErr w:type="spellStart"/>
            <w:r>
              <w:t>відділом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 xml:space="preserve"> у </w:t>
            </w:r>
            <w:proofErr w:type="spellStart"/>
            <w:r>
              <w:t>бюджетній</w:t>
            </w:r>
            <w:proofErr w:type="spellEnd"/>
            <w:r>
              <w:t xml:space="preserve"> і </w:t>
            </w:r>
            <w:proofErr w:type="spellStart"/>
            <w:r>
              <w:t>фінансовій</w:t>
            </w:r>
            <w:proofErr w:type="spellEnd"/>
            <w:r>
              <w:t xml:space="preserve"> сферах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r>
              <w:rPr>
                <w:sz w:val="24"/>
              </w:rPr>
              <w:t>7. Видатки (</w:t>
            </w:r>
            <w:proofErr w:type="spellStart"/>
            <w:r>
              <w:rPr>
                <w:sz w:val="24"/>
              </w:rPr>
              <w:t>надані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кредити</w:t>
            </w:r>
            <w:proofErr w:type="spellEnd"/>
            <w:r>
              <w:rPr>
                <w:sz w:val="24"/>
              </w:rPr>
              <w:t xml:space="preserve"> з бюджету) та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 за бюджетною </w:t>
            </w:r>
            <w:proofErr w:type="spellStart"/>
            <w:r>
              <w:rPr>
                <w:sz w:val="24"/>
              </w:rPr>
              <w:t>програмою</w:t>
            </w:r>
            <w:proofErr w:type="spellEnd"/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256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D481E" w:rsidRDefault="002D481E">
            <w:pPr>
              <w:pStyle w:val="EMPTYCELLSTYLE"/>
            </w:pPr>
          </w:p>
        </w:tc>
        <w:tc>
          <w:tcPr>
            <w:tcW w:w="32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8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02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8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1E" w:rsidRDefault="009B266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надані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кредити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фінансовим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відділом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Степанківської сільської ради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наданих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повноважень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бюджетній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фінансовій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сферах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80030,00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80030,00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80020,24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80020,24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-9,76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b/>
                <w:sz w:val="16"/>
              </w:rPr>
              <w:t>-9,76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256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D481E" w:rsidRDefault="002D481E">
            <w:pPr>
              <w:pStyle w:val="EMPTYCELLSTYLE"/>
            </w:pPr>
          </w:p>
        </w:tc>
        <w:tc>
          <w:tcPr>
            <w:tcW w:w="32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8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02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8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D481E" w:rsidRDefault="002D481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44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Касові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бюджетною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програмою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напрямку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фінансовим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відділом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сільської ради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повноважень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фінансовій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сферах» за 2020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становлять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80020,24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9,76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менше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затверджених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становить 99,99%.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затверджених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паспорті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склалась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внаслідок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економії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по КЕКВ 2111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</w:t>
            </w:r>
            <w:r>
              <w:rPr>
                <w:rFonts w:ascii="Arial" w:eastAsia="Arial" w:hAnsi="Arial" w:cs="Arial"/>
                <w:sz w:val="16"/>
              </w:rPr>
              <w:t xml:space="preserve">ата» в сумі 1,07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по КЕКВ 2120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» в сумі 2,64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по КЕКВ 2210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» в сумі 6,05 грн.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</w:rPr>
              <w:t>Усього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b/>
                <w:sz w:val="16"/>
              </w:rPr>
              <w:t>80030,00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b/>
                <w:sz w:val="16"/>
              </w:rPr>
              <w:t>80030,00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b/>
                <w:sz w:val="16"/>
              </w:rPr>
              <w:t>80020,24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b/>
                <w:sz w:val="16"/>
              </w:rPr>
              <w:t>80020,24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b/>
                <w:sz w:val="16"/>
              </w:rPr>
              <w:t>-9,76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b/>
                <w:sz w:val="16"/>
              </w:rPr>
              <w:t>-9,76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r>
              <w:rPr>
                <w:sz w:val="24"/>
              </w:rPr>
              <w:t>8. Видатки (</w:t>
            </w:r>
            <w:proofErr w:type="spellStart"/>
            <w:r>
              <w:rPr>
                <w:sz w:val="24"/>
              </w:rPr>
              <w:t>надані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кредити</w:t>
            </w:r>
            <w:proofErr w:type="spellEnd"/>
            <w:r>
              <w:rPr>
                <w:sz w:val="24"/>
              </w:rPr>
              <w:t xml:space="preserve"> з бюджету) на </w:t>
            </w:r>
            <w:proofErr w:type="spellStart"/>
            <w:r>
              <w:rPr>
                <w:sz w:val="24"/>
              </w:rPr>
              <w:t>реалізацію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в межах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44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1E" w:rsidRDefault="009B266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надані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кредити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Підтримка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" на 2019-2020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80030,00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80030,00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80020,24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80020,24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-9,76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b/>
                <w:sz w:val="18"/>
              </w:rPr>
              <w:t>-9,76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виникла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економії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b/>
                <w:sz w:val="16"/>
              </w:rPr>
              <w:t>80030,00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b/>
                <w:sz w:val="16"/>
              </w:rPr>
              <w:t>80030,00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b/>
                <w:sz w:val="16"/>
              </w:rPr>
              <w:t>80020,24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b/>
                <w:sz w:val="16"/>
              </w:rPr>
              <w:t>80020,24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b/>
                <w:sz w:val="16"/>
              </w:rPr>
              <w:t>-9,76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right="60"/>
              <w:jc w:val="right"/>
            </w:pPr>
            <w:r>
              <w:rPr>
                <w:b/>
                <w:sz w:val="16"/>
              </w:rPr>
              <w:t>-9,76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аналіз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результативні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показники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досягнуті</w:t>
            </w:r>
            <w:proofErr w:type="spellEnd"/>
            <w:r>
              <w:rPr>
                <w:sz w:val="16"/>
              </w:rPr>
              <w:t xml:space="preserve"> за рахунок </w:t>
            </w:r>
            <w:proofErr w:type="spellStart"/>
            <w:r>
              <w:rPr>
                <w:sz w:val="16"/>
              </w:rPr>
              <w:t>касових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наданих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фінансування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80030,00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80030,00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80020,24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80020,24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-9,76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-9,76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виникла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економії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при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здійсненні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одиниць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конкурс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заміщення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вакантної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посади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заплановано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2021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вхідних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доручень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клопотань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скарг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журнал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реєстрації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56,00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56,00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44,00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44,00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-12,00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-12,00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результативного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фактично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фінансового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відділу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ради за 2020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надійшло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менше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12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скарг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ніж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планувалось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опрацьованих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вхідних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доручень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клопотань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скарг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журнал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реєстрації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56,00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56,00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44,00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44,00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-12,00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-12,00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результативного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фактично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фінансового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відділу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ради за 2020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надійшло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менше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12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скарг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ніж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планувалось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підготовлених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доповідних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службових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записок,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пропозицій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інформацій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завдання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Департаменту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ЧОДА, проєктів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рішень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32,00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32,00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32,00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32,00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результативного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має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підготовлених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довідок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про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зміни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помісячного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асигнувань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винятком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журнал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реєстрації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-2,00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-2,00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D481E" w:rsidRDefault="002D481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44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 бюджету)</w:t>
            </w: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44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результативного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фактично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2020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підготовлено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18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довідок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контрольних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перевірок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журнал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виходу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об'єкт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результативного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контрольних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заплановано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2021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2D481E">
            <w:pPr>
              <w:jc w:val="center"/>
            </w:pP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штатної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одиниці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20007,50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20007,50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26673,41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26673,41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6665,91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6665,91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результативного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фактична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чисельність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менша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штатну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вхідних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доручень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клопотань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скарг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даному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2020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впливає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на даний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в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розрахунку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опрацьованих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вхідних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доручень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клопотань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скарг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даному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2020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впливає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на даний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в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розрахунку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</w:t>
            </w:r>
            <w:r>
              <w:rPr>
                <w:rFonts w:ascii="Arial" w:eastAsia="Arial" w:hAnsi="Arial" w:cs="Arial"/>
                <w:sz w:val="14"/>
              </w:rPr>
              <w:t>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підготовлених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доповідних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службових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записок,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пропозицій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інформацій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завдання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Департаменту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ЧОДА, проєктів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даному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2020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впливає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на даний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в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розрахунку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</w:t>
            </w:r>
            <w:r>
              <w:rPr>
                <w:rFonts w:ascii="Arial" w:eastAsia="Arial" w:hAnsi="Arial" w:cs="Arial"/>
                <w:sz w:val="14"/>
              </w:rPr>
              <w:t>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підготовлених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довідок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про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зміни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помісячного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асигнувань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винятком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бюджету)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даному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2020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впливає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на даний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в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розрахунку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контрольних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перевірок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0,25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ind w:right="60"/>
              <w:jc w:val="right"/>
            </w:pPr>
            <w:r>
              <w:rPr>
                <w:sz w:val="16"/>
              </w:rPr>
              <w:t>0,08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481E" w:rsidRDefault="009B26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даному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2020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впливає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на даний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в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розрахунку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Pr>
              <w:jc w:val="center"/>
            </w:pPr>
            <w:proofErr w:type="spellStart"/>
            <w:r>
              <w:rPr>
                <w:sz w:val="24"/>
              </w:rPr>
              <w:t>Аналіз</w:t>
            </w:r>
            <w:proofErr w:type="spellEnd"/>
            <w:r>
              <w:rPr>
                <w:sz w:val="24"/>
              </w:rPr>
              <w:t xml:space="preserve"> стану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результативних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показників</w:t>
            </w:r>
            <w:proofErr w:type="spellEnd"/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481E" w:rsidRDefault="009B266D">
            <w:proofErr w:type="spellStart"/>
            <w:r>
              <w:t>Результативні</w:t>
            </w:r>
            <w:proofErr w:type="spellEnd"/>
            <w:r>
              <w:t xml:space="preserve"> </w:t>
            </w:r>
            <w:proofErr w:type="spellStart"/>
            <w:r>
              <w:t>показники</w:t>
            </w:r>
            <w:proofErr w:type="spellEnd"/>
            <w:r>
              <w:t xml:space="preserve"> </w:t>
            </w:r>
            <w:proofErr w:type="spellStart"/>
            <w:r>
              <w:t>виконані</w:t>
            </w:r>
            <w:proofErr w:type="spellEnd"/>
            <w:r>
              <w:t xml:space="preserve"> з </w:t>
            </w:r>
            <w:proofErr w:type="spellStart"/>
            <w:r>
              <w:t>незначними</w:t>
            </w:r>
            <w:proofErr w:type="spellEnd"/>
            <w:r>
              <w:t xml:space="preserve"> </w:t>
            </w:r>
            <w:proofErr w:type="spellStart"/>
            <w:r>
              <w:t>відхиленнями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планових</w:t>
            </w:r>
            <w:proofErr w:type="spellEnd"/>
            <w:r>
              <w:t xml:space="preserve"> за рахунок </w:t>
            </w:r>
            <w:proofErr w:type="spellStart"/>
            <w:r>
              <w:t>економії</w:t>
            </w:r>
            <w:proofErr w:type="spellEnd"/>
            <w:r>
              <w:t xml:space="preserve"> коштів та </w:t>
            </w:r>
            <w:proofErr w:type="spellStart"/>
            <w:r>
              <w:t>впливу</w:t>
            </w:r>
            <w:proofErr w:type="spellEnd"/>
            <w:r>
              <w:t xml:space="preserve"> </w:t>
            </w:r>
            <w:proofErr w:type="spellStart"/>
            <w:r>
              <w:t>непередбачуваних</w:t>
            </w:r>
            <w:proofErr w:type="spellEnd"/>
            <w:r>
              <w:t xml:space="preserve"> </w:t>
            </w:r>
            <w:proofErr w:type="spellStart"/>
            <w:r>
              <w:t>факторів</w:t>
            </w:r>
            <w:proofErr w:type="spellEnd"/>
            <w:r>
              <w:t>.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44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1E" w:rsidRDefault="009B266D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Узагальнений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висновок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1E" w:rsidRDefault="009B266D"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«</w:t>
            </w:r>
            <w:proofErr w:type="spellStart"/>
            <w:r>
              <w:t>Керівництво</w:t>
            </w:r>
            <w:proofErr w:type="spellEnd"/>
            <w:r>
              <w:t xml:space="preserve"> і </w:t>
            </w:r>
            <w:proofErr w:type="spellStart"/>
            <w:r>
              <w:t>управління</w:t>
            </w:r>
            <w:proofErr w:type="spellEnd"/>
            <w:r>
              <w:t xml:space="preserve"> у </w:t>
            </w:r>
            <w:proofErr w:type="spellStart"/>
            <w:r>
              <w:t>відповідній</w:t>
            </w:r>
            <w:proofErr w:type="spellEnd"/>
            <w:r>
              <w:t xml:space="preserve"> </w:t>
            </w:r>
            <w:proofErr w:type="spellStart"/>
            <w:r>
              <w:t>сфері</w:t>
            </w:r>
            <w:proofErr w:type="spellEnd"/>
            <w:r>
              <w:t xml:space="preserve"> у </w:t>
            </w:r>
            <w:proofErr w:type="spellStart"/>
            <w:r>
              <w:t>містах</w:t>
            </w:r>
            <w:proofErr w:type="spellEnd"/>
            <w:r>
              <w:t xml:space="preserve"> (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Києві</w:t>
            </w:r>
            <w:proofErr w:type="spellEnd"/>
            <w:r>
              <w:t xml:space="preserve">), селищах, селах, </w:t>
            </w:r>
            <w:proofErr w:type="spellStart"/>
            <w:r>
              <w:t>об’єднаних</w:t>
            </w:r>
            <w:proofErr w:type="spellEnd"/>
            <w:r>
              <w:t xml:space="preserve"> </w:t>
            </w:r>
            <w:proofErr w:type="spellStart"/>
            <w:r>
              <w:t>територіальних</w:t>
            </w:r>
            <w:proofErr w:type="spellEnd"/>
            <w:r>
              <w:t xml:space="preserve"> громадах» у 2020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забезпечило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основного </w:t>
            </w:r>
            <w:proofErr w:type="spellStart"/>
            <w:r>
              <w:t>завдання</w:t>
            </w:r>
            <w:proofErr w:type="spellEnd"/>
            <w:r>
              <w:t xml:space="preserve"> та мети </w:t>
            </w:r>
            <w:proofErr w:type="spellStart"/>
            <w:r>
              <w:t>програми</w:t>
            </w:r>
            <w:proofErr w:type="spellEnd"/>
            <w:r>
              <w:t xml:space="preserve">, а </w:t>
            </w:r>
            <w:proofErr w:type="spellStart"/>
            <w:r>
              <w:t>саме</w:t>
            </w:r>
            <w:proofErr w:type="spellEnd"/>
            <w:r>
              <w:t xml:space="preserve"> - </w:t>
            </w:r>
            <w:proofErr w:type="spellStart"/>
            <w:r>
              <w:t>керівництво</w:t>
            </w:r>
            <w:proofErr w:type="spellEnd"/>
            <w:r>
              <w:t xml:space="preserve"> і </w:t>
            </w:r>
            <w:proofErr w:type="spellStart"/>
            <w:r>
              <w:t>управління</w:t>
            </w:r>
            <w:proofErr w:type="spellEnd"/>
            <w:r>
              <w:t xml:space="preserve"> у </w:t>
            </w:r>
            <w:proofErr w:type="spellStart"/>
            <w:r>
              <w:t>бюджетній</w:t>
            </w:r>
            <w:proofErr w:type="spellEnd"/>
            <w:r>
              <w:t xml:space="preserve"> і </w:t>
            </w:r>
            <w:proofErr w:type="spellStart"/>
            <w:r>
              <w:t>фінансовій</w:t>
            </w:r>
            <w:proofErr w:type="spellEnd"/>
            <w:r>
              <w:t xml:space="preserve"> сферах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>.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44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1E" w:rsidRDefault="009B266D">
            <w:r>
              <w:rPr>
                <w:sz w:val="16"/>
              </w:rPr>
              <w:t xml:space="preserve">* </w:t>
            </w:r>
            <w:proofErr w:type="spellStart"/>
            <w:r>
              <w:rPr>
                <w:sz w:val="16"/>
              </w:rPr>
              <w:t>Зазначаються</w:t>
            </w:r>
            <w:proofErr w:type="spellEnd"/>
            <w:r>
              <w:rPr>
                <w:sz w:val="16"/>
              </w:rPr>
              <w:t xml:space="preserve"> всі </w:t>
            </w: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коштів, </w:t>
            </w: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1E" w:rsidRDefault="009B266D">
            <w:pPr>
              <w:ind w:right="60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1E" w:rsidRDefault="009B266D">
            <w:r>
              <w:t>Тамара ОВЧАРЕНКО</w:t>
            </w: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44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1E" w:rsidRDefault="009B266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1E" w:rsidRDefault="009B266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1E" w:rsidRDefault="009B266D">
            <w:proofErr w:type="spellStart"/>
            <w:r>
              <w:rPr>
                <w:b/>
              </w:rPr>
              <w:t>Спеціаліст</w:t>
            </w:r>
            <w:proofErr w:type="spellEnd"/>
            <w:r>
              <w:rPr>
                <w:b/>
              </w:rPr>
              <w:t xml:space="preserve"> І </w:t>
            </w:r>
            <w:proofErr w:type="spellStart"/>
            <w:r>
              <w:rPr>
                <w:b/>
              </w:rPr>
              <w:t>категорії</w:t>
            </w:r>
            <w:proofErr w:type="spellEnd"/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1E" w:rsidRDefault="009B266D">
            <w:proofErr w:type="spellStart"/>
            <w:r>
              <w:t>Наталія</w:t>
            </w:r>
            <w:proofErr w:type="spellEnd"/>
            <w:r>
              <w:t xml:space="preserve"> ЗАМИРАЙЛО</w:t>
            </w: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  <w:tr w:rsidR="002D481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7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44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1E" w:rsidRDefault="009B266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1E" w:rsidRDefault="009B266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100" w:type="dxa"/>
          </w:tcPr>
          <w:p w:rsidR="002D481E" w:rsidRDefault="002D481E">
            <w:pPr>
              <w:pStyle w:val="EMPTYCELLSTYLE"/>
            </w:pPr>
          </w:p>
        </w:tc>
        <w:tc>
          <w:tcPr>
            <w:tcW w:w="400" w:type="dxa"/>
          </w:tcPr>
          <w:p w:rsidR="002D481E" w:rsidRDefault="002D481E">
            <w:pPr>
              <w:pStyle w:val="EMPTYCELLSTYLE"/>
            </w:pPr>
          </w:p>
        </w:tc>
      </w:tr>
    </w:tbl>
    <w:p w:rsidR="009B266D" w:rsidRDefault="009B266D"/>
    <w:sectPr w:rsidR="009B266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E"/>
    <w:rsid w:val="002D481E"/>
    <w:rsid w:val="009B266D"/>
    <w:rsid w:val="00B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8C5BB-FCD1-48AB-865E-D3894120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2021-03-17T14:03:00Z</dcterms:created>
  <dcterms:modified xsi:type="dcterms:W3CDTF">2021-03-17T14:03:00Z</dcterms:modified>
</cp:coreProperties>
</file>