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CB6D19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853C2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CB6D19"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8658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Бондаренку В.І.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865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Бондаренка Віталія Івановича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86582C">
        <w:rPr>
          <w:rFonts w:ascii="Times New Roman" w:hAnsi="Times New Roman" w:cs="Times New Roman"/>
          <w:b/>
          <w:sz w:val="28"/>
          <w:szCs w:val="28"/>
          <w:lang w:val="uk-UA"/>
        </w:rPr>
        <w:t>Бондаренку Віталію Івановичу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bookmarkStart w:id="0" w:name="_GoBack"/>
      <w:bookmarkEnd w:id="0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земельної ділянки у власність для 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будівництва та обслуговування житлового будинку, господарських будівел</w:t>
      </w:r>
      <w:r w:rsidR="00164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і споруд (присадибна ділянка)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A65">
        <w:rPr>
          <w:rFonts w:ascii="Times New Roman" w:hAnsi="Times New Roman" w:cs="Times New Roman"/>
          <w:sz w:val="28"/>
          <w:szCs w:val="28"/>
          <w:lang w:val="uk-UA"/>
        </w:rPr>
        <w:t>орієнтовною площею 0,0904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986A65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(кадастровий номер земельної ділянки 7123782000:01:001:0079) за </w:t>
      </w:r>
      <w:proofErr w:type="spellStart"/>
      <w:r w:rsidR="00986A6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86A65">
        <w:rPr>
          <w:rFonts w:ascii="Times New Roman" w:hAnsi="Times New Roman" w:cs="Times New Roman"/>
          <w:sz w:val="28"/>
          <w:szCs w:val="28"/>
          <w:lang w:val="uk-UA"/>
        </w:rPr>
        <w:t>: с. Голов’ятине, вул. Котляра,5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57823" w:rsidRDefault="00A57823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433A6"/>
    <w:rsid w:val="00164578"/>
    <w:rsid w:val="004E2B75"/>
    <w:rsid w:val="005853C2"/>
    <w:rsid w:val="005E2F5E"/>
    <w:rsid w:val="0086582C"/>
    <w:rsid w:val="00986A65"/>
    <w:rsid w:val="00A57823"/>
    <w:rsid w:val="00AE1E32"/>
    <w:rsid w:val="00C0362F"/>
    <w:rsid w:val="00CB6D19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706C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2021-04-19T03:49:00Z</dcterms:created>
  <dcterms:modified xsi:type="dcterms:W3CDTF">2021-04-19T10:50:00Z</dcterms:modified>
</cp:coreProperties>
</file>