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85" w:rsidRDefault="001932A2" w:rsidP="0033418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411E2F">
        <w:rPr>
          <w:rFonts w:ascii="Times New Roman" w:hAnsi="Times New Roman"/>
          <w:sz w:val="28"/>
          <w:szCs w:val="28"/>
        </w:rPr>
        <w:t xml:space="preserve">до </w:t>
      </w:r>
      <w:r w:rsidR="00B073AF">
        <w:rPr>
          <w:rFonts w:ascii="Times New Roman" w:hAnsi="Times New Roman"/>
          <w:sz w:val="28"/>
          <w:szCs w:val="28"/>
        </w:rPr>
        <w:t xml:space="preserve">проекту </w:t>
      </w:r>
      <w:r w:rsidR="00411E2F" w:rsidRPr="00867BF2">
        <w:rPr>
          <w:rFonts w:ascii="Times New Roman" w:hAnsi="Times New Roman"/>
          <w:sz w:val="28"/>
          <w:szCs w:val="28"/>
        </w:rPr>
        <w:t xml:space="preserve">рішення </w:t>
      </w:r>
      <w:bookmarkStart w:id="0" w:name="_GoBack"/>
      <w:bookmarkEnd w:id="0"/>
    </w:p>
    <w:p w:rsidR="00411E2F" w:rsidRPr="00867BF2" w:rsidRDefault="00580444" w:rsidP="00411E2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3977F7">
        <w:rPr>
          <w:rFonts w:ascii="Times New Roman" w:hAnsi="Times New Roman"/>
          <w:sz w:val="28"/>
          <w:szCs w:val="28"/>
        </w:rPr>
        <w:t>21.07.2021</w:t>
      </w:r>
      <w:r w:rsidR="001932A2">
        <w:rPr>
          <w:rFonts w:ascii="Times New Roman" w:hAnsi="Times New Roman"/>
          <w:sz w:val="28"/>
          <w:szCs w:val="28"/>
        </w:rPr>
        <w:t xml:space="preserve"> </w:t>
      </w:r>
      <w:r w:rsidR="00320701">
        <w:rPr>
          <w:rFonts w:ascii="Times New Roman" w:hAnsi="Times New Roman"/>
          <w:sz w:val="28"/>
          <w:szCs w:val="28"/>
        </w:rPr>
        <w:t xml:space="preserve">№ </w:t>
      </w:r>
      <w:r w:rsidR="003977F7">
        <w:rPr>
          <w:rFonts w:ascii="Times New Roman" w:hAnsi="Times New Roman"/>
          <w:sz w:val="28"/>
          <w:szCs w:val="28"/>
        </w:rPr>
        <w:t>12-00</w:t>
      </w:r>
      <w:r w:rsidR="00411E2F" w:rsidRPr="00867BF2">
        <w:rPr>
          <w:rFonts w:ascii="Times New Roman" w:hAnsi="Times New Roman"/>
          <w:sz w:val="28"/>
          <w:szCs w:val="28"/>
        </w:rPr>
        <w:t>/</w:t>
      </w:r>
      <w:r w:rsidR="00411E2F" w:rsidRPr="00867BF2">
        <w:rPr>
          <w:rFonts w:ascii="Times New Roman" w:hAnsi="Times New Roman"/>
          <w:sz w:val="28"/>
          <w:szCs w:val="28"/>
          <w:lang w:val="en-US"/>
        </w:rPr>
        <w:t>V</w:t>
      </w:r>
      <w:r w:rsidR="00411E2F" w:rsidRPr="00867BF2">
        <w:rPr>
          <w:rFonts w:ascii="Times New Roman" w:hAnsi="Times New Roman"/>
          <w:sz w:val="28"/>
          <w:szCs w:val="28"/>
        </w:rPr>
        <w:t>ІІ</w:t>
      </w:r>
      <w:r w:rsidR="001932A2">
        <w:rPr>
          <w:rFonts w:ascii="Times New Roman" w:hAnsi="Times New Roman"/>
          <w:sz w:val="28"/>
          <w:szCs w:val="28"/>
        </w:rPr>
        <w:t>І</w:t>
      </w:r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7BF2">
        <w:rPr>
          <w:rFonts w:ascii="Times New Roman" w:hAnsi="Times New Roman"/>
          <w:b/>
          <w:sz w:val="28"/>
          <w:szCs w:val="28"/>
        </w:rPr>
        <w:t>Звіт</w:t>
      </w:r>
    </w:p>
    <w:p w:rsidR="00411E2F" w:rsidRDefault="00411E2F" w:rsidP="00411E2F">
      <w:pPr>
        <w:pStyle w:val="a9"/>
        <w:ind w:firstLine="567"/>
        <w:rPr>
          <w:b/>
        </w:rPr>
      </w:pPr>
      <w:r w:rsidRPr="00867BF2">
        <w:rPr>
          <w:b/>
        </w:rPr>
        <w:t xml:space="preserve">про виконання бюджету Степанківської </w:t>
      </w:r>
      <w:r w:rsidR="001932A2">
        <w:rPr>
          <w:b/>
        </w:rPr>
        <w:t>сільської</w:t>
      </w:r>
      <w:r w:rsidRPr="00867BF2">
        <w:rPr>
          <w:b/>
        </w:rPr>
        <w:t xml:space="preserve"> територіальної </w:t>
      </w:r>
      <w:r>
        <w:rPr>
          <w:b/>
        </w:rPr>
        <w:t xml:space="preserve">громади за </w:t>
      </w:r>
      <w:r w:rsidR="00320701">
        <w:rPr>
          <w:b/>
        </w:rPr>
        <w:t xml:space="preserve">І </w:t>
      </w:r>
      <w:r w:rsidR="003977F7">
        <w:rPr>
          <w:b/>
        </w:rPr>
        <w:t>півріччя</w:t>
      </w:r>
      <w:r w:rsidR="00320701">
        <w:rPr>
          <w:b/>
        </w:rPr>
        <w:t xml:space="preserve"> 202</w:t>
      </w:r>
      <w:r w:rsidR="001932A2">
        <w:rPr>
          <w:b/>
        </w:rPr>
        <w:t>1</w:t>
      </w:r>
      <w:r w:rsidR="00320701">
        <w:rPr>
          <w:b/>
        </w:rPr>
        <w:t xml:space="preserve"> </w:t>
      </w:r>
      <w:r w:rsidRPr="00867BF2">
        <w:rPr>
          <w:b/>
        </w:rPr>
        <w:t>року</w:t>
      </w:r>
    </w:p>
    <w:p w:rsidR="002F4DBF" w:rsidRPr="002F4DBF" w:rsidRDefault="002F4DBF" w:rsidP="002F4DBF">
      <w:pPr>
        <w:pStyle w:val="aa"/>
        <w:rPr>
          <w:sz w:val="22"/>
          <w:szCs w:val="22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 xml:space="preserve">ДОХОДИ СТЕПАНКІВСЬКОЇ </w:t>
      </w:r>
      <w:r w:rsidR="001932A2">
        <w:rPr>
          <w:rFonts w:ascii="Times New Roman" w:hAnsi="Times New Roman"/>
          <w:sz w:val="28"/>
          <w:szCs w:val="28"/>
          <w:u w:val="single"/>
        </w:rPr>
        <w:t>СІЛЬСЬКОЇ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ТЕРИТОРІАЛЬНОЇ ГРОМАДИ </w:t>
      </w:r>
      <w:r w:rsidR="003977F7">
        <w:rPr>
          <w:rFonts w:ascii="Times New Roman" w:hAnsi="Times New Roman"/>
          <w:sz w:val="28"/>
          <w:szCs w:val="28"/>
          <w:u w:val="single"/>
        </w:rPr>
        <w:t xml:space="preserve">за 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І </w:t>
      </w:r>
      <w:r w:rsidR="003977F7">
        <w:rPr>
          <w:rFonts w:ascii="Times New Roman" w:hAnsi="Times New Roman"/>
          <w:sz w:val="28"/>
          <w:szCs w:val="28"/>
          <w:u w:val="single"/>
        </w:rPr>
        <w:t>півріччя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1932A2">
        <w:rPr>
          <w:rFonts w:ascii="Times New Roman" w:hAnsi="Times New Roman"/>
          <w:sz w:val="28"/>
          <w:szCs w:val="28"/>
          <w:u w:val="single"/>
        </w:rPr>
        <w:t>1</w:t>
      </w:r>
      <w:r w:rsidRPr="002F4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77F7">
        <w:rPr>
          <w:rFonts w:ascii="Times New Roman" w:hAnsi="Times New Roman"/>
          <w:sz w:val="28"/>
          <w:szCs w:val="28"/>
          <w:u w:val="single"/>
        </w:rPr>
        <w:t>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1. Загальний та спеціальний фонди в цілому</w:t>
      </w:r>
    </w:p>
    <w:p w:rsidR="002F4DBF" w:rsidRPr="000D5883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883">
        <w:rPr>
          <w:rFonts w:ascii="Times New Roman" w:hAnsi="Times New Roman"/>
          <w:sz w:val="28"/>
          <w:szCs w:val="28"/>
        </w:rPr>
        <w:t xml:space="preserve">Згідно аналізу виконання плану по доходах бюджету Степанківської сільської територіальної громади за І </w:t>
      </w:r>
      <w:r w:rsidR="000D5883" w:rsidRPr="000D5883">
        <w:rPr>
          <w:rFonts w:ascii="Times New Roman" w:hAnsi="Times New Roman"/>
          <w:sz w:val="28"/>
          <w:szCs w:val="28"/>
        </w:rPr>
        <w:t>півріччя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1932A2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року уточнені планові показники бюджету </w:t>
      </w:r>
      <w:r w:rsidR="001932A2" w:rsidRPr="000D5883">
        <w:rPr>
          <w:rFonts w:ascii="Times New Roman" w:hAnsi="Times New Roman"/>
          <w:sz w:val="28"/>
          <w:szCs w:val="28"/>
        </w:rPr>
        <w:t>сільської</w:t>
      </w:r>
      <w:r w:rsidRPr="000D5883">
        <w:rPr>
          <w:rFonts w:ascii="Times New Roman" w:hAnsi="Times New Roman"/>
          <w:sz w:val="28"/>
          <w:szCs w:val="28"/>
        </w:rPr>
        <w:t xml:space="preserve"> територіальної громади на період по доходній частині становили в сумі </w:t>
      </w:r>
      <w:r w:rsidR="005549C7" w:rsidRPr="005549C7">
        <w:rPr>
          <w:rFonts w:ascii="Times New Roman" w:hAnsi="Times New Roman"/>
          <w:sz w:val="28"/>
          <w:szCs w:val="28"/>
        </w:rPr>
        <w:t>31830525</w:t>
      </w:r>
      <w:r w:rsidRPr="005549C7">
        <w:rPr>
          <w:rFonts w:ascii="Times New Roman" w:hAnsi="Times New Roman"/>
          <w:sz w:val="28"/>
          <w:szCs w:val="28"/>
        </w:rPr>
        <w:t xml:space="preserve">грн, </w:t>
      </w:r>
      <w:r w:rsidRPr="000D5883">
        <w:rPr>
          <w:rFonts w:ascii="Times New Roman" w:hAnsi="Times New Roman"/>
          <w:sz w:val="28"/>
          <w:szCs w:val="28"/>
        </w:rPr>
        <w:t>в тому числі по заг</w:t>
      </w:r>
      <w:r w:rsidR="00776658" w:rsidRPr="000D5883">
        <w:rPr>
          <w:rFonts w:ascii="Times New Roman" w:hAnsi="Times New Roman"/>
          <w:sz w:val="28"/>
          <w:szCs w:val="28"/>
        </w:rPr>
        <w:t xml:space="preserve">альному фонду – </w:t>
      </w:r>
      <w:r w:rsidR="000D5883" w:rsidRPr="000D5883">
        <w:rPr>
          <w:rFonts w:ascii="Times New Roman" w:hAnsi="Times New Roman"/>
          <w:sz w:val="28"/>
          <w:szCs w:val="28"/>
        </w:rPr>
        <w:t>30250232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</w:t>
      </w:r>
      <w:r w:rsidRPr="000D5883">
        <w:rPr>
          <w:rFonts w:ascii="Times New Roman" w:hAnsi="Times New Roman"/>
          <w:sz w:val="28"/>
          <w:szCs w:val="28"/>
        </w:rPr>
        <w:t xml:space="preserve">, по спеціальному фонду – </w:t>
      </w:r>
      <w:r w:rsidR="000D5883" w:rsidRPr="000D5883">
        <w:rPr>
          <w:rFonts w:ascii="Times New Roman" w:hAnsi="Times New Roman"/>
          <w:sz w:val="28"/>
          <w:szCs w:val="28"/>
        </w:rPr>
        <w:t>1580293</w:t>
      </w:r>
      <w:r w:rsidRPr="000D5883">
        <w:rPr>
          <w:rFonts w:ascii="Times New Roman" w:hAnsi="Times New Roman"/>
          <w:sz w:val="28"/>
          <w:szCs w:val="28"/>
        </w:rPr>
        <w:t xml:space="preserve"> грн. Фактично надійшло доходів за І </w:t>
      </w:r>
      <w:r w:rsidR="000D5883" w:rsidRPr="000D5883">
        <w:rPr>
          <w:rFonts w:ascii="Times New Roman" w:hAnsi="Times New Roman"/>
          <w:sz w:val="28"/>
          <w:szCs w:val="28"/>
        </w:rPr>
        <w:t>півріччя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776658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рок</w:t>
      </w:r>
      <w:r w:rsidR="00776658" w:rsidRPr="000D5883">
        <w:rPr>
          <w:rFonts w:ascii="Times New Roman" w:hAnsi="Times New Roman"/>
          <w:sz w:val="28"/>
          <w:szCs w:val="28"/>
        </w:rPr>
        <w:t xml:space="preserve">у всього </w:t>
      </w:r>
      <w:r w:rsidR="00776658" w:rsidRPr="005549C7">
        <w:rPr>
          <w:rFonts w:ascii="Times New Roman" w:hAnsi="Times New Roman"/>
          <w:sz w:val="28"/>
          <w:szCs w:val="28"/>
        </w:rPr>
        <w:t>в</w:t>
      </w:r>
      <w:r w:rsidR="005549C7" w:rsidRPr="005549C7">
        <w:rPr>
          <w:rFonts w:ascii="Times New Roman" w:hAnsi="Times New Roman"/>
          <w:sz w:val="28"/>
          <w:szCs w:val="28"/>
        </w:rPr>
        <w:t xml:space="preserve"> </w:t>
      </w:r>
      <w:r w:rsidR="00776658" w:rsidRPr="005549C7">
        <w:rPr>
          <w:rFonts w:ascii="Times New Roman" w:hAnsi="Times New Roman"/>
          <w:sz w:val="28"/>
          <w:szCs w:val="28"/>
        </w:rPr>
        <w:t xml:space="preserve"> сумі </w:t>
      </w:r>
      <w:r w:rsidR="005549C7" w:rsidRPr="005549C7">
        <w:rPr>
          <w:rFonts w:ascii="Times New Roman" w:hAnsi="Times New Roman"/>
          <w:sz w:val="28"/>
          <w:szCs w:val="28"/>
        </w:rPr>
        <w:t>29956819,53</w:t>
      </w:r>
      <w:r w:rsidR="00776658" w:rsidRPr="005549C7">
        <w:rPr>
          <w:rFonts w:ascii="Times New Roman" w:hAnsi="Times New Roman"/>
          <w:sz w:val="28"/>
          <w:szCs w:val="28"/>
        </w:rPr>
        <w:t xml:space="preserve"> грн</w:t>
      </w:r>
      <w:r w:rsidRPr="005549C7">
        <w:rPr>
          <w:rFonts w:ascii="Times New Roman" w:hAnsi="Times New Roman"/>
          <w:sz w:val="28"/>
          <w:szCs w:val="28"/>
        </w:rPr>
        <w:t xml:space="preserve">, </w:t>
      </w:r>
      <w:r w:rsidR="005549C7" w:rsidRPr="005549C7">
        <w:rPr>
          <w:rFonts w:ascii="Times New Roman" w:hAnsi="Times New Roman"/>
          <w:sz w:val="28"/>
          <w:szCs w:val="28"/>
        </w:rPr>
        <w:t xml:space="preserve"> </w:t>
      </w:r>
      <w:r w:rsidRPr="005549C7">
        <w:rPr>
          <w:rFonts w:ascii="Times New Roman" w:hAnsi="Times New Roman"/>
          <w:sz w:val="28"/>
          <w:szCs w:val="28"/>
        </w:rPr>
        <w:t>в тому</w:t>
      </w:r>
      <w:r w:rsidRPr="000D5883">
        <w:rPr>
          <w:rFonts w:ascii="Times New Roman" w:hAnsi="Times New Roman"/>
          <w:sz w:val="28"/>
          <w:szCs w:val="28"/>
        </w:rPr>
        <w:t xml:space="preserve"> числі по загальному фонду –</w:t>
      </w:r>
      <w:r w:rsidRPr="005549C7">
        <w:rPr>
          <w:rFonts w:ascii="Times New Roman" w:hAnsi="Times New Roman"/>
          <w:sz w:val="28"/>
          <w:szCs w:val="28"/>
        </w:rPr>
        <w:t xml:space="preserve"> </w:t>
      </w:r>
      <w:r w:rsidR="000D5883" w:rsidRPr="000D5883">
        <w:rPr>
          <w:rFonts w:ascii="Times New Roman" w:hAnsi="Times New Roman"/>
          <w:sz w:val="28"/>
          <w:szCs w:val="28"/>
        </w:rPr>
        <w:t>29482147,25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грн, що становить </w:t>
      </w:r>
      <w:r w:rsidR="000D5883" w:rsidRPr="000D5883">
        <w:rPr>
          <w:rFonts w:ascii="Times New Roman" w:hAnsi="Times New Roman"/>
          <w:sz w:val="28"/>
          <w:szCs w:val="28"/>
        </w:rPr>
        <w:t>97,46</w:t>
      </w:r>
      <w:r w:rsidRPr="000D5883">
        <w:rPr>
          <w:rFonts w:ascii="Times New Roman" w:hAnsi="Times New Roman"/>
          <w:sz w:val="28"/>
          <w:szCs w:val="28"/>
        </w:rPr>
        <w:t xml:space="preserve">% до уточненого плану враховуючи трансферти,  по спеціальному фонду – </w:t>
      </w:r>
      <w:r w:rsidR="000D5883" w:rsidRPr="000D5883">
        <w:rPr>
          <w:rFonts w:ascii="Times New Roman" w:hAnsi="Times New Roman"/>
          <w:sz w:val="28"/>
          <w:szCs w:val="28"/>
        </w:rPr>
        <w:t>474672,28</w:t>
      </w:r>
      <w:r w:rsidR="00776658" w:rsidRPr="000D5883">
        <w:rPr>
          <w:rFonts w:ascii="Times New Roman" w:hAnsi="Times New Roman"/>
          <w:sz w:val="28"/>
          <w:szCs w:val="28"/>
        </w:rPr>
        <w:t xml:space="preserve"> грн</w:t>
      </w:r>
      <w:r w:rsidRPr="000D5883">
        <w:rPr>
          <w:rFonts w:ascii="Times New Roman" w:hAnsi="Times New Roman"/>
          <w:sz w:val="28"/>
          <w:szCs w:val="28"/>
        </w:rPr>
        <w:t xml:space="preserve">, що становить </w:t>
      </w:r>
      <w:r w:rsidR="000D5883" w:rsidRPr="000D5883">
        <w:rPr>
          <w:rFonts w:ascii="Times New Roman" w:hAnsi="Times New Roman"/>
          <w:sz w:val="28"/>
          <w:szCs w:val="28"/>
        </w:rPr>
        <w:t>30,04</w:t>
      </w:r>
      <w:r w:rsidRPr="000D5883">
        <w:rPr>
          <w:rFonts w:ascii="Times New Roman" w:hAnsi="Times New Roman"/>
          <w:sz w:val="28"/>
          <w:szCs w:val="28"/>
        </w:rPr>
        <w:t>% до уточненого плану.</w:t>
      </w:r>
    </w:p>
    <w:p w:rsidR="002F4DBF" w:rsidRPr="000D5883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5883">
        <w:rPr>
          <w:rFonts w:ascii="Times New Roman" w:hAnsi="Times New Roman"/>
          <w:sz w:val="28"/>
          <w:szCs w:val="28"/>
          <w:u w:val="single"/>
        </w:rPr>
        <w:t>1.1. Власні надходження, фонди в цілому</w:t>
      </w:r>
    </w:p>
    <w:p w:rsidR="002F4DBF" w:rsidRPr="003977F7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D5883">
        <w:rPr>
          <w:rFonts w:ascii="Times New Roman" w:hAnsi="Times New Roman"/>
          <w:sz w:val="28"/>
          <w:szCs w:val="28"/>
        </w:rPr>
        <w:t xml:space="preserve">Власні надходження бюджету Степанківської сільської територіальної громади по загальному та спеціальному фондах, без врахування трансфертів, за І </w:t>
      </w:r>
      <w:r w:rsidR="000D5883">
        <w:rPr>
          <w:rFonts w:ascii="Times New Roman" w:hAnsi="Times New Roman"/>
          <w:sz w:val="28"/>
          <w:szCs w:val="28"/>
        </w:rPr>
        <w:t>півріччя</w:t>
      </w:r>
      <w:r w:rsidRPr="000D5883">
        <w:rPr>
          <w:rFonts w:ascii="Times New Roman" w:hAnsi="Times New Roman"/>
          <w:sz w:val="28"/>
          <w:szCs w:val="28"/>
        </w:rPr>
        <w:t xml:space="preserve"> 202</w:t>
      </w:r>
      <w:r w:rsidR="007378CD" w:rsidRPr="000D5883">
        <w:rPr>
          <w:rFonts w:ascii="Times New Roman" w:hAnsi="Times New Roman"/>
          <w:sz w:val="28"/>
          <w:szCs w:val="28"/>
        </w:rPr>
        <w:t>1</w:t>
      </w:r>
      <w:r w:rsidRPr="000D5883">
        <w:rPr>
          <w:rFonts w:ascii="Times New Roman" w:hAnsi="Times New Roman"/>
          <w:sz w:val="28"/>
          <w:szCs w:val="28"/>
        </w:rPr>
        <w:t xml:space="preserve"> р</w:t>
      </w:r>
      <w:r w:rsidR="007378CD" w:rsidRPr="000D5883">
        <w:rPr>
          <w:rFonts w:ascii="Times New Roman" w:hAnsi="Times New Roman"/>
          <w:sz w:val="28"/>
          <w:szCs w:val="28"/>
        </w:rPr>
        <w:t xml:space="preserve">оку разом </w:t>
      </w:r>
      <w:r w:rsidR="007378CD" w:rsidRPr="00CA115A">
        <w:rPr>
          <w:rFonts w:ascii="Times New Roman" w:hAnsi="Times New Roman"/>
          <w:sz w:val="28"/>
          <w:szCs w:val="28"/>
        </w:rPr>
        <w:t xml:space="preserve">склали </w:t>
      </w:r>
      <w:r w:rsidR="000D5883" w:rsidRPr="00CA115A">
        <w:rPr>
          <w:rFonts w:ascii="Times New Roman" w:hAnsi="Times New Roman"/>
          <w:sz w:val="28"/>
          <w:szCs w:val="28"/>
        </w:rPr>
        <w:t>18011805,53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, виконання власних надходжень по фондах в цілому становить </w:t>
      </w:r>
      <w:r w:rsidR="00CA115A" w:rsidRPr="00CA115A">
        <w:rPr>
          <w:rFonts w:ascii="Times New Roman" w:hAnsi="Times New Roman"/>
          <w:sz w:val="28"/>
          <w:szCs w:val="28"/>
        </w:rPr>
        <w:t>90,79</w:t>
      </w:r>
      <w:r w:rsidRPr="00CA115A">
        <w:rPr>
          <w:rFonts w:ascii="Times New Roman" w:hAnsi="Times New Roman"/>
          <w:sz w:val="28"/>
          <w:szCs w:val="28"/>
        </w:rPr>
        <w:t xml:space="preserve">% (відносно уточнених планових показників по фондах в цілому, що склали </w:t>
      </w:r>
      <w:r w:rsidR="000D5883" w:rsidRPr="00CA115A">
        <w:rPr>
          <w:rFonts w:ascii="Times New Roman" w:hAnsi="Times New Roman"/>
          <w:sz w:val="28"/>
          <w:szCs w:val="28"/>
        </w:rPr>
        <w:t>19839093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). Питома вага фактичних власних надходжень у бюджеті по обох фондах за І </w:t>
      </w:r>
      <w:r w:rsidR="000D5883" w:rsidRPr="00CA115A">
        <w:rPr>
          <w:rFonts w:ascii="Times New Roman" w:hAnsi="Times New Roman"/>
          <w:sz w:val="28"/>
          <w:szCs w:val="28"/>
        </w:rPr>
        <w:t xml:space="preserve">півріччя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>ро</w:t>
      </w:r>
      <w:r w:rsidR="000D5883" w:rsidRPr="00CA115A">
        <w:rPr>
          <w:rFonts w:ascii="Times New Roman" w:hAnsi="Times New Roman"/>
          <w:sz w:val="28"/>
          <w:szCs w:val="28"/>
        </w:rPr>
        <w:t>ку</w:t>
      </w:r>
      <w:r w:rsidRPr="00CA115A">
        <w:rPr>
          <w:rFonts w:ascii="Times New Roman" w:hAnsi="Times New Roman"/>
          <w:sz w:val="28"/>
          <w:szCs w:val="28"/>
        </w:rPr>
        <w:t xml:space="preserve"> склала </w:t>
      </w:r>
      <w:r w:rsidR="00CA115A" w:rsidRPr="00CA115A">
        <w:rPr>
          <w:rFonts w:ascii="Times New Roman" w:hAnsi="Times New Roman"/>
          <w:sz w:val="28"/>
          <w:szCs w:val="28"/>
        </w:rPr>
        <w:t>59,5</w:t>
      </w:r>
      <w:r w:rsidRPr="00CA115A">
        <w:rPr>
          <w:rFonts w:ascii="Times New Roman" w:hAnsi="Times New Roman"/>
          <w:sz w:val="28"/>
          <w:szCs w:val="28"/>
        </w:rPr>
        <w:t>%.</w:t>
      </w:r>
    </w:p>
    <w:p w:rsidR="002F4DBF" w:rsidRPr="00CA115A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CA115A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A115A">
        <w:rPr>
          <w:rFonts w:ascii="Times New Roman" w:hAnsi="Times New Roman"/>
          <w:sz w:val="28"/>
          <w:szCs w:val="28"/>
          <w:u w:val="single"/>
        </w:rPr>
        <w:t>1.2. Міжбюджетні трансферти, фонди в цілому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15A">
        <w:rPr>
          <w:rFonts w:ascii="Times New Roman" w:hAnsi="Times New Roman"/>
          <w:sz w:val="28"/>
          <w:szCs w:val="28"/>
        </w:rPr>
        <w:t xml:space="preserve">Міжбюджетні трансферти бюджету Степанківської сільської територіальної громади по загальному та спеціальному фондах за І </w:t>
      </w:r>
      <w:r w:rsidR="00CA115A" w:rsidRPr="00CA115A">
        <w:rPr>
          <w:rFonts w:ascii="Times New Roman" w:hAnsi="Times New Roman"/>
          <w:sz w:val="28"/>
          <w:szCs w:val="28"/>
        </w:rPr>
        <w:t xml:space="preserve">півріччя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склали </w:t>
      </w:r>
      <w:r w:rsidR="00CA115A" w:rsidRPr="00CA115A">
        <w:rPr>
          <w:rFonts w:ascii="Times New Roman" w:hAnsi="Times New Roman"/>
          <w:sz w:val="28"/>
          <w:szCs w:val="28"/>
        </w:rPr>
        <w:t>11945014</w:t>
      </w:r>
      <w:r w:rsidRPr="00CA115A">
        <w:rPr>
          <w:rFonts w:ascii="Times New Roman" w:hAnsi="Times New Roman"/>
          <w:sz w:val="28"/>
          <w:szCs w:val="28"/>
        </w:rPr>
        <w:t xml:space="preserve"> грн., виконання по міжбюджетних трансфертах по фондах в цілому за І </w:t>
      </w:r>
      <w:r w:rsidR="00CA115A" w:rsidRPr="00CA115A">
        <w:rPr>
          <w:rFonts w:ascii="Times New Roman" w:hAnsi="Times New Roman"/>
          <w:sz w:val="28"/>
          <w:szCs w:val="28"/>
        </w:rPr>
        <w:t xml:space="preserve">півріччя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відносно уточнених планових показників (план на період – </w:t>
      </w:r>
      <w:r w:rsidR="00CA115A" w:rsidRPr="00CA115A">
        <w:rPr>
          <w:rFonts w:ascii="Times New Roman" w:hAnsi="Times New Roman"/>
          <w:sz w:val="28"/>
          <w:szCs w:val="28"/>
        </w:rPr>
        <w:t>11991432</w:t>
      </w:r>
      <w:r w:rsidR="007378CD" w:rsidRPr="00CA115A">
        <w:rPr>
          <w:rFonts w:ascii="Times New Roman" w:hAnsi="Times New Roman"/>
          <w:sz w:val="28"/>
          <w:szCs w:val="28"/>
        </w:rPr>
        <w:t xml:space="preserve"> грн</w:t>
      </w:r>
      <w:r w:rsidRPr="00CA115A">
        <w:rPr>
          <w:rFonts w:ascii="Times New Roman" w:hAnsi="Times New Roman"/>
          <w:sz w:val="28"/>
          <w:szCs w:val="28"/>
        </w:rPr>
        <w:t xml:space="preserve">) становить </w:t>
      </w:r>
      <w:r w:rsidR="00CA115A" w:rsidRPr="00CA115A">
        <w:rPr>
          <w:rFonts w:ascii="Times New Roman" w:hAnsi="Times New Roman"/>
          <w:sz w:val="28"/>
          <w:szCs w:val="28"/>
        </w:rPr>
        <w:t>99,61</w:t>
      </w:r>
      <w:r w:rsidRPr="00CA115A">
        <w:rPr>
          <w:rFonts w:ascii="Times New Roman" w:hAnsi="Times New Roman"/>
          <w:sz w:val="28"/>
          <w:szCs w:val="28"/>
        </w:rPr>
        <w:t xml:space="preserve"> %. Питома вага фактично отриманих  міжбюджетних трансфертів за І </w:t>
      </w:r>
      <w:r w:rsidR="00CA115A" w:rsidRPr="00CA115A">
        <w:rPr>
          <w:rFonts w:ascii="Times New Roman" w:hAnsi="Times New Roman"/>
          <w:sz w:val="28"/>
          <w:szCs w:val="28"/>
        </w:rPr>
        <w:t xml:space="preserve">півріччя </w:t>
      </w:r>
      <w:r w:rsidRPr="00CA115A">
        <w:rPr>
          <w:rFonts w:ascii="Times New Roman" w:hAnsi="Times New Roman"/>
          <w:sz w:val="28"/>
          <w:szCs w:val="28"/>
        </w:rPr>
        <w:t>202</w:t>
      </w:r>
      <w:r w:rsidR="007378CD" w:rsidRPr="00CA115A">
        <w:rPr>
          <w:rFonts w:ascii="Times New Roman" w:hAnsi="Times New Roman"/>
          <w:sz w:val="28"/>
          <w:szCs w:val="28"/>
        </w:rPr>
        <w:t>1</w:t>
      </w:r>
      <w:r w:rsidRPr="00CA115A">
        <w:rPr>
          <w:rFonts w:ascii="Times New Roman" w:hAnsi="Times New Roman"/>
          <w:sz w:val="28"/>
          <w:szCs w:val="28"/>
        </w:rPr>
        <w:t xml:space="preserve"> року у бюджеті по обох фондах в цілому склала </w:t>
      </w:r>
      <w:r w:rsidR="00CA115A" w:rsidRPr="00CA115A">
        <w:rPr>
          <w:rFonts w:ascii="Times New Roman" w:hAnsi="Times New Roman"/>
          <w:sz w:val="28"/>
          <w:szCs w:val="28"/>
        </w:rPr>
        <w:t>40,5</w:t>
      </w:r>
      <w:r w:rsidRPr="00CA115A">
        <w:rPr>
          <w:rFonts w:ascii="Times New Roman" w:hAnsi="Times New Roman"/>
          <w:sz w:val="28"/>
          <w:szCs w:val="28"/>
        </w:rPr>
        <w:t xml:space="preserve"> 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4"/>
          <w:szCs w:val="24"/>
        </w:rPr>
        <w:t xml:space="preserve">ЗА І </w:t>
      </w:r>
      <w:r w:rsidR="00B2408F">
        <w:rPr>
          <w:rFonts w:ascii="Times New Roman" w:hAnsi="Times New Roman"/>
          <w:sz w:val="24"/>
          <w:szCs w:val="24"/>
        </w:rPr>
        <w:t>ПІВРІЧЧЯ</w:t>
      </w:r>
      <w:r w:rsidRPr="002F4DBF">
        <w:rPr>
          <w:rFonts w:ascii="Times New Roman" w:hAnsi="Times New Roman"/>
          <w:sz w:val="24"/>
          <w:szCs w:val="24"/>
        </w:rPr>
        <w:t xml:space="preserve"> 202</w:t>
      </w:r>
      <w:r w:rsidR="007378CD">
        <w:rPr>
          <w:rFonts w:ascii="Times New Roman" w:hAnsi="Times New Roman"/>
          <w:sz w:val="24"/>
          <w:szCs w:val="24"/>
        </w:rPr>
        <w:t>1</w:t>
      </w:r>
      <w:r w:rsidRPr="002F4DBF">
        <w:rPr>
          <w:rFonts w:ascii="Times New Roman" w:hAnsi="Times New Roman"/>
          <w:sz w:val="24"/>
          <w:szCs w:val="24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A994DBA" wp14:editId="6647D82C">
            <wp:extent cx="5908040" cy="2216988"/>
            <wp:effectExtent l="0" t="1905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66EEF">
        <w:rPr>
          <w:rFonts w:ascii="Times New Roman" w:hAnsi="Times New Roman"/>
          <w:sz w:val="28"/>
          <w:szCs w:val="28"/>
          <w:u w:val="single"/>
        </w:rPr>
        <w:t>2. Загальний фонд</w:t>
      </w:r>
    </w:p>
    <w:p w:rsidR="002F4DBF" w:rsidRPr="00531A2B" w:rsidRDefault="00846E4C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>За І</w:t>
      </w:r>
      <w:r w:rsidR="00EE358B" w:rsidRPr="00531A2B">
        <w:rPr>
          <w:rFonts w:ascii="Times New Roman" w:hAnsi="Times New Roman"/>
          <w:sz w:val="28"/>
          <w:szCs w:val="28"/>
        </w:rPr>
        <w:t xml:space="preserve"> півріччя</w:t>
      </w:r>
      <w:r w:rsidRPr="00531A2B">
        <w:rPr>
          <w:rFonts w:ascii="Times New Roman" w:hAnsi="Times New Roman"/>
          <w:sz w:val="28"/>
          <w:szCs w:val="28"/>
        </w:rPr>
        <w:t xml:space="preserve"> 2021</w:t>
      </w:r>
      <w:r w:rsidR="002F4DBF" w:rsidRPr="00531A2B">
        <w:rPr>
          <w:rFonts w:ascii="Times New Roman" w:hAnsi="Times New Roman"/>
          <w:sz w:val="28"/>
          <w:szCs w:val="28"/>
        </w:rPr>
        <w:t xml:space="preserve"> року до загального фонду бюджету територіальної громади надійшло доходів всього в сумі </w:t>
      </w:r>
      <w:r w:rsidR="00EE358B" w:rsidRPr="00531A2B">
        <w:rPr>
          <w:rFonts w:ascii="Times New Roman" w:hAnsi="Times New Roman"/>
          <w:sz w:val="28"/>
          <w:szCs w:val="28"/>
        </w:rPr>
        <w:t xml:space="preserve">29482147,25 </w:t>
      </w:r>
      <w:r w:rsidR="006F0A44" w:rsidRPr="00531A2B">
        <w:rPr>
          <w:rFonts w:ascii="Times New Roman" w:hAnsi="Times New Roman"/>
          <w:sz w:val="28"/>
          <w:szCs w:val="28"/>
        </w:rPr>
        <w:t>грн</w:t>
      </w:r>
      <w:r w:rsidR="002F4DBF" w:rsidRPr="00531A2B">
        <w:rPr>
          <w:rFonts w:ascii="Times New Roman" w:hAnsi="Times New Roman"/>
          <w:sz w:val="28"/>
          <w:szCs w:val="28"/>
        </w:rPr>
        <w:t>, в тому числі:</w:t>
      </w:r>
    </w:p>
    <w:p w:rsidR="002F4DBF" w:rsidRPr="00531A2B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 xml:space="preserve">власні надходження в сумі </w:t>
      </w:r>
      <w:r w:rsidR="00EE358B" w:rsidRPr="00531A2B">
        <w:rPr>
          <w:rFonts w:ascii="Times New Roman" w:hAnsi="Times New Roman"/>
          <w:sz w:val="28"/>
          <w:szCs w:val="28"/>
        </w:rPr>
        <w:t>17537133,25</w:t>
      </w:r>
      <w:r w:rsidR="006F0A44" w:rsidRPr="00531A2B">
        <w:rPr>
          <w:rFonts w:ascii="Times New Roman" w:hAnsi="Times New Roman"/>
          <w:sz w:val="28"/>
          <w:szCs w:val="28"/>
        </w:rPr>
        <w:t>грн</w:t>
      </w:r>
      <w:r w:rsidRPr="00531A2B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EE358B" w:rsidRPr="00531A2B">
        <w:rPr>
          <w:rFonts w:ascii="Times New Roman" w:hAnsi="Times New Roman"/>
          <w:sz w:val="28"/>
          <w:szCs w:val="28"/>
        </w:rPr>
        <w:t>96,05</w:t>
      </w:r>
      <w:r w:rsidRPr="00531A2B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EE358B" w:rsidRPr="00531A2B">
        <w:rPr>
          <w:rFonts w:ascii="Times New Roman" w:hAnsi="Times New Roman"/>
          <w:sz w:val="28"/>
          <w:szCs w:val="28"/>
        </w:rPr>
        <w:t>18258800</w:t>
      </w:r>
      <w:r w:rsidR="006F0A44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</w:t>
      </w:r>
      <w:r w:rsidR="006F0A44" w:rsidRPr="00531A2B">
        <w:rPr>
          <w:rFonts w:ascii="Times New Roman" w:hAnsi="Times New Roman"/>
          <w:sz w:val="28"/>
          <w:szCs w:val="28"/>
        </w:rPr>
        <w:t>недови</w:t>
      </w:r>
      <w:r w:rsidRPr="00531A2B">
        <w:rPr>
          <w:rFonts w:ascii="Times New Roman" w:hAnsi="Times New Roman"/>
          <w:sz w:val="28"/>
          <w:szCs w:val="28"/>
        </w:rPr>
        <w:t xml:space="preserve">конання по власних надходженнях загального фонду склалось у сумі </w:t>
      </w:r>
      <w:r w:rsidR="00EE358B" w:rsidRPr="00531A2B">
        <w:rPr>
          <w:rFonts w:ascii="Times New Roman" w:hAnsi="Times New Roman"/>
          <w:sz w:val="28"/>
          <w:szCs w:val="28"/>
        </w:rPr>
        <w:t>721666,75</w:t>
      </w:r>
      <w:r w:rsidR="006F0A44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); питома вага фактичних власних надходжень у надходженнях загального фонду становить </w:t>
      </w:r>
      <w:r w:rsidR="00EE358B" w:rsidRPr="00531A2B">
        <w:rPr>
          <w:rFonts w:ascii="Times New Roman" w:hAnsi="Times New Roman"/>
          <w:sz w:val="28"/>
          <w:szCs w:val="28"/>
        </w:rPr>
        <w:t>59,48</w:t>
      </w:r>
      <w:r w:rsidRPr="00531A2B">
        <w:rPr>
          <w:rFonts w:ascii="Times New Roman" w:hAnsi="Times New Roman"/>
          <w:sz w:val="28"/>
          <w:szCs w:val="28"/>
        </w:rPr>
        <w:t xml:space="preserve">%, порівняно з надходженнями за І </w:t>
      </w:r>
      <w:r w:rsidR="00EE358B" w:rsidRPr="00531A2B">
        <w:rPr>
          <w:rFonts w:ascii="Times New Roman" w:hAnsi="Times New Roman"/>
          <w:sz w:val="28"/>
          <w:szCs w:val="28"/>
        </w:rPr>
        <w:t>півріччя</w:t>
      </w:r>
      <w:r w:rsidRPr="00531A2B">
        <w:rPr>
          <w:rFonts w:ascii="Times New Roman" w:hAnsi="Times New Roman"/>
          <w:sz w:val="28"/>
          <w:szCs w:val="28"/>
        </w:rPr>
        <w:t xml:space="preserve"> 20</w:t>
      </w:r>
      <w:r w:rsidR="006F0A44" w:rsidRPr="00531A2B">
        <w:rPr>
          <w:rFonts w:ascii="Times New Roman" w:hAnsi="Times New Roman"/>
          <w:sz w:val="28"/>
          <w:szCs w:val="28"/>
        </w:rPr>
        <w:t>20</w:t>
      </w:r>
      <w:r w:rsidRPr="00531A2B">
        <w:rPr>
          <w:rFonts w:ascii="Times New Roman" w:hAnsi="Times New Roman"/>
          <w:sz w:val="28"/>
          <w:szCs w:val="28"/>
        </w:rPr>
        <w:t xml:space="preserve"> року власні надходження загального фонду збільшились на </w:t>
      </w:r>
      <w:r w:rsidR="00EE358B" w:rsidRPr="00531A2B">
        <w:rPr>
          <w:rFonts w:ascii="Times New Roman" w:hAnsi="Times New Roman"/>
          <w:sz w:val="28"/>
          <w:szCs w:val="28"/>
        </w:rPr>
        <w:t>5319262</w:t>
      </w:r>
      <w:r w:rsidR="00A52861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або ж на </w:t>
      </w:r>
      <w:r w:rsidR="00EE358B" w:rsidRPr="00531A2B">
        <w:rPr>
          <w:rFonts w:ascii="Times New Roman" w:hAnsi="Times New Roman"/>
          <w:sz w:val="28"/>
          <w:szCs w:val="28"/>
        </w:rPr>
        <w:t>30,33</w:t>
      </w:r>
      <w:r w:rsidR="00A52861" w:rsidRPr="00531A2B">
        <w:rPr>
          <w:rFonts w:ascii="Times New Roman" w:hAnsi="Times New Roman"/>
          <w:sz w:val="28"/>
          <w:szCs w:val="28"/>
        </w:rPr>
        <w:t>%</w:t>
      </w:r>
      <w:r w:rsidRPr="00531A2B">
        <w:rPr>
          <w:rFonts w:ascii="Times New Roman" w:hAnsi="Times New Roman"/>
          <w:sz w:val="28"/>
          <w:szCs w:val="28"/>
        </w:rPr>
        <w:t>;</w:t>
      </w:r>
    </w:p>
    <w:p w:rsidR="002F4DBF" w:rsidRPr="00531A2B" w:rsidRDefault="002F4DBF" w:rsidP="002F4D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2B">
        <w:rPr>
          <w:rFonts w:ascii="Times New Roman" w:hAnsi="Times New Roman"/>
          <w:sz w:val="28"/>
          <w:szCs w:val="28"/>
        </w:rPr>
        <w:t>міжбюдже</w:t>
      </w:r>
      <w:r w:rsidR="00A52861" w:rsidRPr="00531A2B">
        <w:rPr>
          <w:rFonts w:ascii="Times New Roman" w:hAnsi="Times New Roman"/>
          <w:sz w:val="28"/>
          <w:szCs w:val="28"/>
        </w:rPr>
        <w:t xml:space="preserve">тні трансферти в сумі </w:t>
      </w:r>
      <w:r w:rsidR="00EE358B" w:rsidRPr="00531A2B">
        <w:rPr>
          <w:rFonts w:ascii="Times New Roman" w:hAnsi="Times New Roman"/>
          <w:sz w:val="28"/>
          <w:szCs w:val="28"/>
        </w:rPr>
        <w:t>11945014</w:t>
      </w:r>
      <w:r w:rsidRPr="00531A2B">
        <w:rPr>
          <w:rFonts w:ascii="Times New Roman" w:hAnsi="Times New Roman"/>
          <w:sz w:val="28"/>
          <w:szCs w:val="28"/>
        </w:rPr>
        <w:t xml:space="preserve"> грн, виконання відносно уточненого плану </w:t>
      </w:r>
      <w:r w:rsidR="00531A2B" w:rsidRPr="00531A2B">
        <w:rPr>
          <w:rFonts w:ascii="Times New Roman" w:hAnsi="Times New Roman"/>
          <w:sz w:val="28"/>
          <w:szCs w:val="28"/>
        </w:rPr>
        <w:t>99,61</w:t>
      </w:r>
      <w:r w:rsidRPr="00531A2B">
        <w:rPr>
          <w:rFonts w:ascii="Times New Roman" w:hAnsi="Times New Roman"/>
          <w:sz w:val="28"/>
          <w:szCs w:val="28"/>
        </w:rPr>
        <w:t xml:space="preserve">% (уточнений план на період становив </w:t>
      </w:r>
      <w:r w:rsidR="00531A2B" w:rsidRPr="00531A2B">
        <w:rPr>
          <w:rFonts w:ascii="Times New Roman" w:hAnsi="Times New Roman"/>
          <w:sz w:val="28"/>
          <w:szCs w:val="28"/>
        </w:rPr>
        <w:t>11991432</w:t>
      </w:r>
      <w:r w:rsidR="00F4358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відхилення від уточненого плану по міжбюджетних трансфертах загального фонду становить </w:t>
      </w:r>
      <w:r w:rsidR="00531A2B" w:rsidRPr="00531A2B">
        <w:rPr>
          <w:rFonts w:ascii="Times New Roman" w:hAnsi="Times New Roman"/>
          <w:sz w:val="28"/>
          <w:szCs w:val="28"/>
        </w:rPr>
        <w:t>46418</w:t>
      </w:r>
      <w:r w:rsidR="00F4358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), питома вага у надходженнях загального фонду </w:t>
      </w:r>
      <w:r w:rsidR="00531A2B" w:rsidRPr="00531A2B">
        <w:rPr>
          <w:rFonts w:ascii="Times New Roman" w:hAnsi="Times New Roman"/>
          <w:sz w:val="28"/>
          <w:szCs w:val="28"/>
        </w:rPr>
        <w:t>40,52</w:t>
      </w:r>
      <w:r w:rsidRPr="00531A2B">
        <w:rPr>
          <w:rFonts w:ascii="Times New Roman" w:hAnsi="Times New Roman"/>
          <w:sz w:val="28"/>
          <w:szCs w:val="28"/>
        </w:rPr>
        <w:t xml:space="preserve">%, порівняно з надходженнями за І </w:t>
      </w:r>
      <w:r w:rsidR="00531A2B" w:rsidRPr="00531A2B">
        <w:rPr>
          <w:rFonts w:ascii="Times New Roman" w:hAnsi="Times New Roman"/>
          <w:sz w:val="28"/>
          <w:szCs w:val="28"/>
        </w:rPr>
        <w:t>півріччя</w:t>
      </w:r>
      <w:r w:rsidRPr="00531A2B">
        <w:rPr>
          <w:rFonts w:ascii="Times New Roman" w:hAnsi="Times New Roman"/>
          <w:sz w:val="28"/>
          <w:szCs w:val="28"/>
        </w:rPr>
        <w:t xml:space="preserve"> 20</w:t>
      </w:r>
      <w:r w:rsidR="00F43583" w:rsidRPr="00531A2B">
        <w:rPr>
          <w:rFonts w:ascii="Times New Roman" w:hAnsi="Times New Roman"/>
          <w:sz w:val="28"/>
          <w:szCs w:val="28"/>
        </w:rPr>
        <w:t>20</w:t>
      </w:r>
      <w:r w:rsidRPr="00531A2B">
        <w:rPr>
          <w:rFonts w:ascii="Times New Roman" w:hAnsi="Times New Roman"/>
          <w:sz w:val="28"/>
          <w:szCs w:val="28"/>
        </w:rPr>
        <w:t xml:space="preserve"> року міжбюджетні трансферти загального фонду </w:t>
      </w:r>
      <w:r w:rsidR="00531A2B" w:rsidRPr="00531A2B">
        <w:rPr>
          <w:rFonts w:ascii="Times New Roman" w:hAnsi="Times New Roman"/>
          <w:sz w:val="28"/>
          <w:szCs w:val="28"/>
        </w:rPr>
        <w:t xml:space="preserve">збільшились </w:t>
      </w:r>
      <w:r w:rsidRPr="00531A2B">
        <w:rPr>
          <w:rFonts w:ascii="Times New Roman" w:hAnsi="Times New Roman"/>
          <w:sz w:val="28"/>
          <w:szCs w:val="28"/>
        </w:rPr>
        <w:t xml:space="preserve">на </w:t>
      </w:r>
      <w:r w:rsidR="00531A2B" w:rsidRPr="00531A2B">
        <w:rPr>
          <w:rFonts w:ascii="Times New Roman" w:hAnsi="Times New Roman"/>
          <w:sz w:val="28"/>
          <w:szCs w:val="28"/>
        </w:rPr>
        <w:t>1062525</w:t>
      </w:r>
      <w:r w:rsidR="00C601A3" w:rsidRPr="00531A2B">
        <w:rPr>
          <w:rFonts w:ascii="Times New Roman" w:hAnsi="Times New Roman"/>
          <w:sz w:val="28"/>
          <w:szCs w:val="28"/>
        </w:rPr>
        <w:t xml:space="preserve"> грн</w:t>
      </w:r>
      <w:r w:rsidRPr="00531A2B">
        <w:rPr>
          <w:rFonts w:ascii="Times New Roman" w:hAnsi="Times New Roman"/>
          <w:sz w:val="28"/>
          <w:szCs w:val="28"/>
        </w:rPr>
        <w:t xml:space="preserve">, або ж на </w:t>
      </w:r>
      <w:r w:rsidR="00531A2B" w:rsidRPr="00531A2B">
        <w:rPr>
          <w:rFonts w:ascii="Times New Roman" w:hAnsi="Times New Roman"/>
          <w:sz w:val="28"/>
          <w:szCs w:val="28"/>
        </w:rPr>
        <w:t>8,89</w:t>
      </w:r>
      <w:r w:rsidR="00C601A3" w:rsidRPr="00531A2B">
        <w:rPr>
          <w:rFonts w:ascii="Times New Roman" w:hAnsi="Times New Roman"/>
          <w:sz w:val="28"/>
          <w:szCs w:val="28"/>
        </w:rPr>
        <w:t>%</w:t>
      </w:r>
      <w:r w:rsidRPr="00531A2B">
        <w:rPr>
          <w:rFonts w:ascii="Times New Roman" w:hAnsi="Times New Roman"/>
          <w:sz w:val="28"/>
          <w:szCs w:val="28"/>
        </w:rPr>
        <w:t>.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DBF" w:rsidRDefault="002F4DBF" w:rsidP="00C60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DBF">
        <w:rPr>
          <w:rFonts w:ascii="Times New Roman" w:hAnsi="Times New Roman"/>
          <w:sz w:val="24"/>
          <w:szCs w:val="24"/>
        </w:rPr>
        <w:t xml:space="preserve">НАДХОДЖЕННЯ ЗАГАЛЬНОГО ФОНДУ БЮДЖЕТУ СТЕПАНКІВСЬКОЇ СІЛЬСЬКОЇ </w:t>
      </w:r>
      <w:r w:rsidR="00C601A3">
        <w:rPr>
          <w:rFonts w:ascii="Times New Roman" w:hAnsi="Times New Roman"/>
          <w:sz w:val="24"/>
          <w:szCs w:val="24"/>
        </w:rPr>
        <w:t xml:space="preserve">ТЕРИТОРІАЛЬНОЇ ГРОМАДИ  </w:t>
      </w:r>
      <w:r w:rsidRPr="002F4DBF">
        <w:rPr>
          <w:rFonts w:ascii="Times New Roman" w:hAnsi="Times New Roman"/>
          <w:sz w:val="24"/>
          <w:szCs w:val="24"/>
        </w:rPr>
        <w:t xml:space="preserve">ЗА І </w:t>
      </w:r>
      <w:r w:rsidR="00B2408F">
        <w:rPr>
          <w:rFonts w:ascii="Times New Roman" w:hAnsi="Times New Roman"/>
          <w:sz w:val="24"/>
          <w:szCs w:val="24"/>
        </w:rPr>
        <w:t>ПІВРІЧЧЯ</w:t>
      </w:r>
      <w:r w:rsidRPr="002F4DBF">
        <w:rPr>
          <w:rFonts w:ascii="Times New Roman" w:hAnsi="Times New Roman"/>
          <w:sz w:val="24"/>
          <w:szCs w:val="24"/>
        </w:rPr>
        <w:t xml:space="preserve"> ЗА РОКАМИ</w:t>
      </w:r>
    </w:p>
    <w:p w:rsidR="003648F9" w:rsidRDefault="003648F9" w:rsidP="00C60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2F4DBF" w:rsidRPr="002F4DBF" w:rsidTr="00C601A3">
        <w:tc>
          <w:tcPr>
            <w:tcW w:w="4677" w:type="dxa"/>
          </w:tcPr>
          <w:p w:rsidR="002F4DBF" w:rsidRPr="002F4DBF" w:rsidRDefault="002F4DBF" w:rsidP="002F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Власні надходження</w:t>
            </w:r>
          </w:p>
        </w:tc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>Міжбюджетні трансферти</w:t>
            </w:r>
          </w:p>
        </w:tc>
      </w:tr>
      <w:tr w:rsidR="002F4DBF" w:rsidRPr="002F4DBF" w:rsidTr="00C601A3">
        <w:trPr>
          <w:trHeight w:val="1499"/>
        </w:trPr>
        <w:tc>
          <w:tcPr>
            <w:tcW w:w="4677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6D3CF6B5" wp14:editId="56D17F14">
                  <wp:extent cx="2847975" cy="17811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C601A3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color w:val="F4B083" w:themeColor="accent2" w:themeTint="99"/>
                <w:sz w:val="28"/>
                <w:szCs w:val="28"/>
              </w:rPr>
            </w:pPr>
            <w:r w:rsidRPr="00C601A3">
              <w:rPr>
                <w:rFonts w:ascii="Times New Roman" w:eastAsia="Times New Roman" w:hAnsi="Times New Roman"/>
                <w:noProof/>
                <w:color w:val="F4B083" w:themeColor="accent2" w:themeTint="99"/>
                <w:szCs w:val="24"/>
                <w:lang w:val="ru-RU"/>
              </w:rPr>
              <w:drawing>
                <wp:inline distT="0" distB="0" distL="0" distR="0" wp14:anchorId="3E050FE3" wp14:editId="633F4756">
                  <wp:extent cx="2847975" cy="178117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2.1. Власні та закріплені надходження загального фонду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І </w:t>
      </w:r>
      <w:r w:rsidR="005549C7">
        <w:rPr>
          <w:rFonts w:ascii="Times New Roman" w:eastAsia="Times New Roman" w:hAnsi="Times New Roman"/>
          <w:sz w:val="28"/>
          <w:szCs w:val="28"/>
          <w:lang w:eastAsia="ru-RU"/>
        </w:rPr>
        <w:t xml:space="preserve">півріччя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Степанківської сільської  територіальної громади надійшло власних та закріплених надходжень всього в сумі </w:t>
      </w:r>
      <w:r w:rsidR="005549C7">
        <w:rPr>
          <w:rFonts w:ascii="Times New Roman" w:eastAsia="Times New Roman" w:hAnsi="Times New Roman"/>
          <w:sz w:val="28"/>
          <w:szCs w:val="28"/>
          <w:lang w:eastAsia="ru-RU"/>
        </w:rPr>
        <w:t>17537133,25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становить </w:t>
      </w:r>
      <w:r w:rsidR="005549C7">
        <w:rPr>
          <w:rFonts w:ascii="Times New Roman" w:eastAsia="Times New Roman" w:hAnsi="Times New Roman"/>
          <w:sz w:val="28"/>
          <w:szCs w:val="28"/>
          <w:lang w:eastAsia="ru-RU"/>
        </w:rPr>
        <w:t>96,05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%. Фактично отримані до бюджету власні та закріплені надходження за І </w:t>
      </w:r>
      <w:r w:rsidR="005549C7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648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tbl>
      <w:tblPr>
        <w:tblStyle w:val="10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5092"/>
      </w:tblGrid>
      <w:tr w:rsidR="002F4DBF" w:rsidRPr="002F4DBF" w:rsidTr="00C051DC">
        <w:trPr>
          <w:trHeight w:val="3957"/>
        </w:trPr>
        <w:tc>
          <w:tcPr>
            <w:tcW w:w="5092" w:type="dxa"/>
          </w:tcPr>
          <w:p w:rsidR="002F4DBF" w:rsidRPr="002F4DBF" w:rsidRDefault="002F4DBF" w:rsidP="002F4DBF">
            <w:pPr>
              <w:numPr>
                <w:ilvl w:val="0"/>
                <w:numId w:val="1"/>
              </w:numPr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податку та збору на доходи фізичних осіб за І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1 року склали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10406311,37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91,78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(уточнений план на І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11338280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>недо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931968,63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питома вага у структурі фактичних власних надходжень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59,34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%. </w:t>
            </w:r>
            <w:r w:rsidR="00C051D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Порівняно:</w:t>
            </w:r>
          </w:p>
          <w:p w:rsidR="002F4DBF" w:rsidRPr="008E376D" w:rsidRDefault="008E376D" w:rsidP="00CB79B5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-105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 І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півріччям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2020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надходження з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більшились</w:t>
            </w:r>
            <w:r w:rsidR="002F4DBF"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2785054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CB79B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092" w:type="dxa"/>
          </w:tcPr>
          <w:p w:rsidR="002F4DBF" w:rsidRPr="00E020EF" w:rsidRDefault="00E020EF" w:rsidP="00E02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38135" w:themeColor="accent6" w:themeShade="BF"/>
                <w:sz w:val="28"/>
                <w:szCs w:val="28"/>
              </w:rPr>
            </w:pPr>
            <w:r w:rsidRPr="00E020EF">
              <w:rPr>
                <w:rFonts w:ascii="Times New Roman" w:eastAsia="Times New Roman" w:hAnsi="Times New Roman"/>
                <w:noProof/>
                <w:color w:val="538135" w:themeColor="accent6" w:themeShade="BF"/>
                <w:szCs w:val="24"/>
                <w:lang w:val="ru-RU"/>
              </w:rPr>
              <w:drawing>
                <wp:inline distT="0" distB="0" distL="0" distR="0" wp14:anchorId="1BE18242" wp14:editId="354EEE4D">
                  <wp:extent cx="2581275" cy="24765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2F4DBF" w:rsidRPr="002F4DBF" w:rsidRDefault="002F4DBF" w:rsidP="00E020EF">
            <w:pPr>
              <w:spacing w:after="0" w:line="240" w:lineRule="auto"/>
              <w:ind w:hanging="3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рентної плати та плати за використання інших природних ресурсів за І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116201,35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відносно уточненого плану на період становить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139,70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 (уточнений план на період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83180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33021,35</w:t>
      </w:r>
      <w:r w:rsidR="000304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), питома вага у структурі фактичних власних надходжень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0,7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%; </w:t>
      </w:r>
    </w:p>
    <w:p w:rsidR="00816CAF" w:rsidRDefault="002F4DBF" w:rsidP="009236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акцизного податку з вироблених в Україні підакцизних товарів (пальне) за І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299516,68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923603" w:rsidRDefault="002F4DBF" w:rsidP="009236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надходження акцизного податку з ввезених на митну територію України підакцизних товарів (пальне) за І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1017215,35</w:t>
      </w:r>
      <w:r w:rsidR="00D7704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фактичних власних надходжень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5,8</w:t>
      </w:r>
      <w:r w:rsidRPr="00816C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КМУ 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603" w:rsidRPr="00923603">
        <w:rPr>
          <w:rFonts w:ascii="Times New Roman" w:hAnsi="Times New Roman"/>
          <w:bCs/>
          <w:sz w:val="28"/>
          <w:szCs w:val="28"/>
          <w:shd w:val="clear" w:color="auto" w:fill="FFFFFF"/>
        </w:rPr>
        <w:t>17 березня 2021 р. № 232</w:t>
      </w:r>
      <w:r w:rsidR="00923603" w:rsidRP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C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3603" w:rsidRP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Деякі питання зарахування частини акцизного податку з виробленого в Україні та ввезеного на митну територію </w:t>
      </w:r>
      <w:r w:rsidR="00923603"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України пального до загального фонду відповідних бюджетів місцевого самоврядування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якою затверджено «</w:t>
      </w:r>
      <w:r w:rsidR="0092360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923603" w:rsidRPr="00923603">
        <w:rPr>
          <w:rFonts w:ascii="Times New Roman" w:eastAsia="Times New Roman" w:hAnsi="Times New Roman"/>
          <w:sz w:val="28"/>
          <w:szCs w:val="28"/>
          <w:lang w:eastAsia="ru-RU"/>
        </w:rPr>
        <w:t>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», яким визначено частки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для зарахування до загального фонду бюджетів місцевого самоврядування частини акцизного податку з виробленого в Україні та ввезеного на митну територію України пального у першому півріччі 202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року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зарахування акцизу до бюджету Степанківської сіл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ьської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територіальної громади розпочались з </w:t>
      </w:r>
      <w:r w:rsidR="00D7704A"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березня 2021 </w:t>
      </w:r>
      <w:r w:rsidRPr="0092360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року</w:t>
      </w:r>
      <w:r w:rsidRPr="0092360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акцизного податку з реалізації суб’єктами господарювання роздрібної торгівлі підакцизних товарів за І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 xml:space="preserve">півріччя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року склали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238434,67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41724,67</w:t>
      </w:r>
      <w:r w:rsidR="00DD4121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питома вага у структурі власних надходжень </w:t>
      </w:r>
      <w:r w:rsidR="00816CAF">
        <w:rPr>
          <w:rFonts w:ascii="Times New Roman" w:eastAsia="Times New Roman" w:hAnsi="Times New Roman"/>
          <w:sz w:val="28"/>
          <w:szCs w:val="28"/>
          <w:lang w:eastAsia="ru-RU"/>
        </w:rPr>
        <w:t>1,36%;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5187"/>
      </w:tblGrid>
      <w:tr w:rsidR="002F4DBF" w:rsidRPr="002F4DBF" w:rsidTr="00DD4121">
        <w:tc>
          <w:tcPr>
            <w:tcW w:w="4311" w:type="dxa"/>
          </w:tcPr>
          <w:p w:rsidR="002F4DBF" w:rsidRPr="002F4DBF" w:rsidRDefault="002F4DBF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2931728" wp14:editId="4FEC2D4D">
                  <wp:extent cx="2600325" cy="20097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DD4121" w:rsidRPr="00DD4121" w:rsidRDefault="002F4DBF" w:rsidP="00816CAF">
            <w:pPr>
              <w:numPr>
                <w:ilvl w:val="0"/>
                <w:numId w:val="1"/>
              </w:numPr>
              <w:spacing w:after="0" w:line="240" w:lineRule="auto"/>
              <w:ind w:left="-1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надходження податку на майно за І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склали всього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3305091,48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94,46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(недовиконання склалось в сумі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193818,52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), питома вага у структурі власних надходжень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18,85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%, надходження порівняно з І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півріччям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зросли на 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1419393</w:t>
            </w:r>
            <w:r w:rsidR="00DD412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816CA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податку на майно за І </w:t>
      </w:r>
      <w:r w:rsidR="00B34F19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податку на нерухоме майно, сплачений юридичними особами, які є власниками житлової нерухомості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1624,05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1280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126,88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надходження податку на нерухоме майно, сплачений фізичн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особами, які є власниками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житлової нерухомості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1724,26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податку заплановані з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липня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09AA" w:rsidRPr="002F4DBF" w:rsidRDefault="007309AA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податку на нерухоме майно, сплачений фізичними особами, які є власниками неж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итлової нерухомості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5557,68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складає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6220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, виконання 89,35%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податку на нерухоме майно, сплачений юридичними особами, які є власниками нежитлової нерухомості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829897,40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864790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95,97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34892,60</w:t>
      </w:r>
      <w:r w:rsidR="007309A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D83C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09D9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земельного податку з юридичних осіб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424598,50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411300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103,23%;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орендної плати з юридичних осіб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1971029,55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2144580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91,91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недоотримані доходи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173550,45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земельного податку з фізичних осіб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4008,03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9600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41,75%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орендної плати з фізичних осіб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54152,01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61140</w:t>
      </w:r>
      <w:r w:rsidR="00CB5A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88,57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в сумі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6987,99</w:t>
      </w:r>
      <w:r w:rsidR="00F8032E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032E" w:rsidRDefault="00F8032E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надходження транспортного податку з юридичних осіб </w:t>
      </w:r>
      <w:r w:rsidR="00BA09D9">
        <w:rPr>
          <w:rFonts w:ascii="Times New Roman" w:eastAsia="Times New Roman" w:hAnsi="Times New Roman"/>
          <w:sz w:val="28"/>
          <w:szCs w:val="28"/>
          <w:lang w:eastAsia="ru-RU"/>
        </w:rPr>
        <w:t>12500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надходження коштів на 2021 рік не заплановані.</w:t>
      </w:r>
    </w:p>
    <w:p w:rsidR="00F8032E" w:rsidRPr="00F8032E" w:rsidRDefault="00F8032E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Style w:val="10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2"/>
      </w:tblGrid>
      <w:tr w:rsidR="002F4DBF" w:rsidRPr="002F4DBF" w:rsidTr="00250419">
        <w:tc>
          <w:tcPr>
            <w:tcW w:w="5103" w:type="dxa"/>
          </w:tcPr>
          <w:p w:rsidR="002F4DBF" w:rsidRPr="002F4DBF" w:rsidRDefault="002F4DBF" w:rsidP="00BA09D9">
            <w:pPr>
              <w:numPr>
                <w:ilvl w:val="0"/>
                <w:numId w:val="1"/>
              </w:numPr>
              <w:spacing w:after="0" w:line="240" w:lineRule="auto"/>
              <w:ind w:left="-105" w:firstLine="10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надходження єдиного податку за І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A975F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становлять в сумі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1989467,89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виконання відносно уточненого плану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106,17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 (уточнений план на період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1873770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пере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виконання становить в сумі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115697,89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), питома вага у структурі ф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актичних власних надходжень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11,35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%, надходження порівняно з І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м 20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збільшились на 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394856</w:t>
            </w:r>
            <w:r w:rsidR="00B7419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BA09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292BFA9" wp14:editId="42CF8452">
                  <wp:extent cx="2733675" cy="223837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Надходження є</w:t>
      </w:r>
      <w:r w:rsidR="00250419">
        <w:rPr>
          <w:rFonts w:ascii="Times New Roman" w:eastAsia="Times New Roman" w:hAnsi="Times New Roman"/>
          <w:sz w:val="28"/>
          <w:szCs w:val="28"/>
          <w:lang w:eastAsia="ru-RU"/>
        </w:rPr>
        <w:t xml:space="preserve">диного податку за І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250419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включають: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юридичних осіб надходження в сумі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18221,23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140180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13,00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недов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иконання складає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121958,77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фізичних осіб надходження в сумі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1631503,93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1304300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125,09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в сумі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327203,93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єдиний податок з сільськогосподарських товаровиробників надходження в сумі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339742,73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уточнений план на період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429290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79,14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%, недовиконання складає 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89547,27</w:t>
      </w:r>
      <w:r w:rsidR="004760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3403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4DBF" w:rsidRPr="002F4DBF" w:rsidRDefault="002F4DBF" w:rsidP="00476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ВЛАСНИХ ТА ЗАКРІПЛЕНИХ НАДХОДЖЕНЬ ЗАГАЛЬНОГО ФОНДУ БЮДЖЕТУ СТЕПАНКІВСЬКОЇ СІЛЬСЬКОЇ ТЕРИТОРІАЛЬНОЇ ГРОМАДИ ЗА І </w:t>
      </w:r>
      <w:r w:rsidR="00531A2B">
        <w:rPr>
          <w:rFonts w:ascii="Times New Roman" w:eastAsia="Times New Roman" w:hAnsi="Times New Roman"/>
          <w:sz w:val="24"/>
          <w:szCs w:val="24"/>
          <w:lang w:eastAsia="ru-RU"/>
        </w:rPr>
        <w:t xml:space="preserve">ПІВРІЧЧЯ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760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E141408" wp14:editId="5351535E">
            <wp:extent cx="5934075" cy="3048000"/>
            <wp:effectExtent l="0" t="0" r="0" b="0"/>
            <wp:docPr id="1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2.2. Міжбюджетні трансферти загального фонду</w:t>
      </w:r>
    </w:p>
    <w:p w:rsidR="00DE2545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 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півріччя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до загального фонду бюджету 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надійшло міжбюджетних трансфертів всього в сумі 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t xml:space="preserve">- 11945014 грн, виконання відносно уточненого плану 99,61% (уточнений план на період становив 11991432 грн, відхилення від уточненого плану по </w:t>
      </w:r>
      <w:r w:rsidR="00DE2545" w:rsidRPr="00DE25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міжбюджетних трансфертах загального фонду становить 46418 грн)</w:t>
      </w:r>
      <w:r w:rsidR="00570A8B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, в тому числі: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базова дотація  надійшла у сумі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471600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,00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471600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 w:rsidR="00D31419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становить 100%,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питома вага у фактичних надходженнях міжбюджетних трансфертів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3,9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F4DBF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освітня субвенція з державного бюджету місцевим бюджетам надійшла у сумі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9480700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9480700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79,4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додаткова дотація з місцевого бюджету на здійснення переданих з державного бюджету видатків з утримання закладів освіти та охорони здоров`я  за рахунок відповідної додаткової дотації з державного бюджету надійшла в сумі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361800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361800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100%, питома вага у фактичних надходженнях міжбюджетних трансфертів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3,0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авного бюджету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надійшла в сумі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20732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20732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100,0%, питома вага у фактичних надходженнях міжбюджетних трансфертів </w:t>
      </w:r>
      <w:r w:rsidR="00D31419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8F4A26" w:rsidRPr="00084DE1" w:rsidRDefault="008F4A26" w:rsidP="008F4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 надійшла в сумі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215476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при уточненому плані на період </w:t>
      </w:r>
      <w:r w:rsidR="00DE2545">
        <w:rPr>
          <w:rFonts w:ascii="Times New Roman" w:eastAsia="Times New Roman" w:hAnsi="Times New Roman"/>
          <w:sz w:val="28"/>
          <w:szCs w:val="28"/>
          <w:lang w:eastAsia="ru-RU"/>
        </w:rPr>
        <w:t>215476</w:t>
      </w:r>
      <w:r w:rsidRPr="008F4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становить 100,0%, питома вага у 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фактичних надходженнях міжбюджетних трансфертів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1,8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F4DBF" w:rsidRPr="00084DE1" w:rsidRDefault="002F4DBF" w:rsidP="002F4D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інші субвенції з місцевого бюджету надійшли у сумі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1003706</w:t>
      </w:r>
      <w:r w:rsidR="00D31419" w:rsidRPr="00084DE1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виконання при уточненому плані на період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1050124</w:t>
      </w:r>
      <w:r w:rsidR="00D31419"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95,58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%, питома вага у фактичних надходженнях міжбюджетних трансфертів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8,4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%, у тому числі інші субвенції за І </w:t>
      </w:r>
      <w:r w:rsidR="00900E39" w:rsidRPr="00084DE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4A26" w:rsidRPr="00084D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84DE1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року:</w:t>
      </w:r>
    </w:p>
    <w:p w:rsidR="002F4DBF" w:rsidRPr="00084DE1" w:rsidRDefault="002F4DBF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Білозірської сільської територіальної громади відповідно до рішення Білозірської сільської ради інша субвенція з місцевого бюджету на утримання Місцевої пожежної команди Степанківської сіль</w:t>
      </w:r>
      <w:r w:rsidR="00314C95" w:rsidRPr="00084DE1">
        <w:rPr>
          <w:sz w:val="28"/>
          <w:szCs w:val="28"/>
          <w:lang w:val="uk-UA"/>
        </w:rPr>
        <w:t xml:space="preserve">ської ради в сумі </w:t>
      </w:r>
      <w:r w:rsidR="00084DE1">
        <w:rPr>
          <w:sz w:val="28"/>
          <w:szCs w:val="28"/>
          <w:lang w:val="uk-UA"/>
        </w:rPr>
        <w:t>480000,00</w:t>
      </w:r>
      <w:r w:rsidR="00314C95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>, пр</w:t>
      </w:r>
      <w:r w:rsidR="00314C95" w:rsidRPr="00084DE1">
        <w:rPr>
          <w:sz w:val="28"/>
          <w:szCs w:val="28"/>
          <w:lang w:val="uk-UA"/>
        </w:rPr>
        <w:t xml:space="preserve">и плані на період </w:t>
      </w:r>
      <w:r w:rsidR="00084DE1">
        <w:rPr>
          <w:sz w:val="28"/>
          <w:szCs w:val="28"/>
          <w:lang w:val="uk-UA"/>
        </w:rPr>
        <w:t>480000</w:t>
      </w:r>
      <w:r w:rsidR="00314C95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</w:t>
      </w:r>
      <w:r w:rsidR="00314C95" w:rsidRPr="00084DE1">
        <w:rPr>
          <w:sz w:val="28"/>
          <w:szCs w:val="28"/>
          <w:lang w:val="uk-UA"/>
        </w:rPr>
        <w:t>100%;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Будищенської сільської територіальної громади відповідно до рішення від 08.02.2021 № 8-1/</w:t>
      </w:r>
      <w:r w:rsidRPr="00084DE1">
        <w:rPr>
          <w:sz w:val="28"/>
          <w:szCs w:val="28"/>
        </w:rPr>
        <w:t>VII</w:t>
      </w:r>
      <w:r w:rsidRPr="00084DE1">
        <w:rPr>
          <w:sz w:val="28"/>
          <w:szCs w:val="28"/>
          <w:lang w:val="uk-UA"/>
        </w:rPr>
        <w:t>І «Про внесення змін до рішення сесії Будищенської сільської ради від 24.12.2020 №5-35/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Будищенської сільської територіальної громади  на 2021 рік» на утримання КУ «Центр професійного розвитку педагогічних працівників» Степанківської сільської ради в сумі </w:t>
      </w:r>
      <w:r w:rsidR="00084DE1">
        <w:rPr>
          <w:sz w:val="28"/>
          <w:szCs w:val="28"/>
          <w:lang w:val="uk-UA"/>
        </w:rPr>
        <w:t>50400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084DE1">
        <w:rPr>
          <w:sz w:val="28"/>
          <w:szCs w:val="28"/>
          <w:lang w:val="uk-UA"/>
        </w:rPr>
        <w:t>50400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100%;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Мошнівської сільської територіальної громади відповідно до рішення від 24.02.2021 №7-1/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внесення змін до рішення сесії Мошнівської сільської ради 24.12.2020 №4-2/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Мошнівської сільської територіальної громади на 2021 рік» на утримання КУ «Центр професійного розвитку педагогічних працівників» Степанківської </w:t>
      </w:r>
      <w:r w:rsidRPr="00084DE1">
        <w:rPr>
          <w:sz w:val="28"/>
          <w:szCs w:val="28"/>
          <w:lang w:val="uk-UA"/>
        </w:rPr>
        <w:lastRenderedPageBreak/>
        <w:t xml:space="preserve">сільської ради в сумі </w:t>
      </w:r>
      <w:r w:rsidR="00084DE1">
        <w:rPr>
          <w:sz w:val="28"/>
          <w:szCs w:val="28"/>
          <w:lang w:val="uk-UA"/>
        </w:rPr>
        <w:t>105007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084DE1">
        <w:rPr>
          <w:sz w:val="28"/>
          <w:szCs w:val="28"/>
          <w:lang w:val="uk-UA"/>
        </w:rPr>
        <w:t>105007</w:t>
      </w:r>
      <w:r w:rsidR="006F3A9B" w:rsidRPr="00084DE1">
        <w:rPr>
          <w:sz w:val="28"/>
          <w:szCs w:val="28"/>
          <w:lang w:val="uk-UA"/>
        </w:rPr>
        <w:t xml:space="preserve"> грн</w:t>
      </w:r>
      <w:r w:rsidRPr="00084DE1">
        <w:rPr>
          <w:sz w:val="28"/>
          <w:szCs w:val="28"/>
          <w:lang w:val="uk-UA"/>
        </w:rPr>
        <w:t xml:space="preserve"> виконання 100%;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>з бюджету Леськівської сільської територіальної громади відповідно до рішення від 04.03.2021 №5-63/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внесення змін до рішення сільської ради від 21.12.2020 №3-29/</w:t>
      </w:r>
      <w:r w:rsidRPr="00084DE1">
        <w:rPr>
          <w:sz w:val="28"/>
          <w:szCs w:val="28"/>
        </w:rPr>
        <w:t>VIII</w:t>
      </w:r>
      <w:r w:rsidRPr="00084DE1">
        <w:rPr>
          <w:sz w:val="28"/>
          <w:szCs w:val="28"/>
          <w:lang w:val="uk-UA"/>
        </w:rPr>
        <w:t xml:space="preserve"> «Про бюджет Леськівської сільської територіальної громади на 2021 рік» на утримання КУ «Центр професійного розвитку педагогічних працівників» Степанківської сільської ради в сумі </w:t>
      </w:r>
      <w:r w:rsidR="00900E39" w:rsidRPr="00084DE1">
        <w:rPr>
          <w:sz w:val="28"/>
          <w:szCs w:val="28"/>
          <w:lang w:val="uk-UA"/>
        </w:rPr>
        <w:t>90000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90</w:t>
      </w:r>
      <w:r w:rsidR="006F3A9B" w:rsidRPr="00084DE1">
        <w:rPr>
          <w:sz w:val="28"/>
          <w:szCs w:val="28"/>
          <w:lang w:val="uk-UA"/>
        </w:rPr>
        <w:t xml:space="preserve">000грн </w:t>
      </w:r>
      <w:r w:rsidRPr="00084DE1">
        <w:rPr>
          <w:sz w:val="28"/>
          <w:szCs w:val="28"/>
          <w:lang w:val="uk-UA"/>
        </w:rPr>
        <w:t xml:space="preserve">виконання </w:t>
      </w:r>
      <w:r w:rsidR="00900E39" w:rsidRPr="00084DE1">
        <w:rPr>
          <w:sz w:val="28"/>
          <w:szCs w:val="28"/>
          <w:lang w:val="uk-UA"/>
        </w:rPr>
        <w:t>100%</w:t>
      </w:r>
      <w:r w:rsidRPr="00084DE1">
        <w:rPr>
          <w:sz w:val="28"/>
          <w:szCs w:val="28"/>
          <w:lang w:val="uk-UA"/>
        </w:rPr>
        <w:t>;</w:t>
      </w:r>
    </w:p>
    <w:p w:rsidR="008B3AC5" w:rsidRPr="00084DE1" w:rsidRDefault="006F3A9B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 xml:space="preserve">з бюджету Руськополянської </w:t>
      </w:r>
      <w:r w:rsidR="008B3AC5" w:rsidRPr="00084DE1">
        <w:rPr>
          <w:sz w:val="28"/>
          <w:szCs w:val="28"/>
          <w:lang w:val="uk-UA"/>
        </w:rPr>
        <w:t xml:space="preserve">сільської територіальної громади на утримання КУ «Центр професійного розвитку педагогічних працівників» Степанківської сільської ради в сумі </w:t>
      </w:r>
      <w:r w:rsidR="00084DE1">
        <w:rPr>
          <w:sz w:val="28"/>
          <w:szCs w:val="28"/>
          <w:lang w:val="uk-UA"/>
        </w:rPr>
        <w:t>92680</w:t>
      </w:r>
      <w:r w:rsidR="008B3AC5" w:rsidRPr="00084DE1">
        <w:rPr>
          <w:sz w:val="28"/>
          <w:szCs w:val="28"/>
          <w:lang w:val="uk-UA"/>
        </w:rPr>
        <w:t xml:space="preserve"> гр</w:t>
      </w:r>
      <w:r w:rsidRPr="00084DE1">
        <w:rPr>
          <w:sz w:val="28"/>
          <w:szCs w:val="28"/>
          <w:lang w:val="uk-UA"/>
        </w:rPr>
        <w:t>н</w:t>
      </w:r>
      <w:r w:rsidR="008B3AC5" w:rsidRPr="00084DE1">
        <w:rPr>
          <w:sz w:val="28"/>
          <w:szCs w:val="28"/>
          <w:lang w:val="uk-UA"/>
        </w:rPr>
        <w:t xml:space="preserve"> при плані на період </w:t>
      </w:r>
      <w:r w:rsidR="00084DE1">
        <w:rPr>
          <w:sz w:val="28"/>
          <w:szCs w:val="28"/>
          <w:lang w:val="uk-UA"/>
        </w:rPr>
        <w:t>139098</w:t>
      </w:r>
      <w:r w:rsidRPr="00084DE1">
        <w:rPr>
          <w:sz w:val="28"/>
          <w:szCs w:val="28"/>
          <w:lang w:val="uk-UA"/>
        </w:rPr>
        <w:t xml:space="preserve"> грн</w:t>
      </w:r>
      <w:r w:rsidR="008B3AC5" w:rsidRPr="00084DE1">
        <w:rPr>
          <w:sz w:val="28"/>
          <w:szCs w:val="28"/>
          <w:lang w:val="uk-UA"/>
        </w:rPr>
        <w:t xml:space="preserve"> виконання </w:t>
      </w:r>
      <w:r w:rsidR="00084DE1">
        <w:rPr>
          <w:sz w:val="28"/>
          <w:szCs w:val="28"/>
          <w:lang w:val="uk-UA"/>
        </w:rPr>
        <w:t>67</w:t>
      </w:r>
      <w:r w:rsidR="008B3AC5" w:rsidRPr="00084DE1">
        <w:rPr>
          <w:sz w:val="28"/>
          <w:szCs w:val="28"/>
          <w:lang w:val="uk-UA"/>
        </w:rPr>
        <w:t>%, сума недоотриманої субвенції на період 46418,00 грн;</w:t>
      </w:r>
    </w:p>
    <w:p w:rsidR="008B3AC5" w:rsidRPr="00084DE1" w:rsidRDefault="008B3AC5" w:rsidP="006F3A9B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84DE1">
        <w:rPr>
          <w:sz w:val="28"/>
          <w:szCs w:val="28"/>
          <w:lang w:val="uk-UA"/>
        </w:rPr>
        <w:t xml:space="preserve">з бюджету Червонослобідської  сільської територіальної громади на утримання КУ «Центр професійного розвитку педагогічних працівників» Степанківської сільської ради в сумі </w:t>
      </w:r>
      <w:r w:rsidR="00084DE1">
        <w:rPr>
          <w:sz w:val="28"/>
          <w:szCs w:val="28"/>
          <w:lang w:val="uk-UA"/>
        </w:rPr>
        <w:t>159921</w:t>
      </w:r>
      <w:r w:rsidRPr="00084DE1">
        <w:rPr>
          <w:sz w:val="28"/>
          <w:szCs w:val="28"/>
          <w:lang w:val="uk-UA"/>
        </w:rPr>
        <w:t xml:space="preserve"> гр</w:t>
      </w:r>
      <w:r w:rsidR="006F3A9B" w:rsidRPr="00084DE1">
        <w:rPr>
          <w:sz w:val="28"/>
          <w:szCs w:val="28"/>
          <w:lang w:val="uk-UA"/>
        </w:rPr>
        <w:t>н</w:t>
      </w:r>
      <w:r w:rsidRPr="00084DE1">
        <w:rPr>
          <w:sz w:val="28"/>
          <w:szCs w:val="28"/>
          <w:lang w:val="uk-UA"/>
        </w:rPr>
        <w:t xml:space="preserve"> при плані на період </w:t>
      </w:r>
      <w:r w:rsidR="00084DE1">
        <w:rPr>
          <w:sz w:val="28"/>
          <w:szCs w:val="28"/>
          <w:lang w:val="uk-UA"/>
        </w:rPr>
        <w:t>159921</w:t>
      </w:r>
      <w:r w:rsidR="006F3A9B" w:rsidRPr="00084DE1">
        <w:rPr>
          <w:sz w:val="28"/>
          <w:szCs w:val="28"/>
          <w:lang w:val="uk-UA"/>
        </w:rPr>
        <w:t>грн</w:t>
      </w:r>
      <w:r w:rsidRPr="00084DE1">
        <w:rPr>
          <w:sz w:val="28"/>
          <w:szCs w:val="28"/>
          <w:lang w:val="uk-UA"/>
        </w:rPr>
        <w:t xml:space="preserve"> виконання 100%</w:t>
      </w:r>
      <w:r w:rsidR="006F3A9B" w:rsidRPr="00084DE1">
        <w:rPr>
          <w:sz w:val="28"/>
          <w:szCs w:val="28"/>
          <w:lang w:val="uk-UA"/>
        </w:rPr>
        <w:t>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 Спеціальний фонд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За І </w:t>
      </w:r>
      <w:r w:rsidR="006C07F1">
        <w:rPr>
          <w:rFonts w:ascii="Times New Roman" w:hAnsi="Times New Roman"/>
          <w:sz w:val="28"/>
          <w:szCs w:val="28"/>
        </w:rPr>
        <w:t xml:space="preserve">півріччя </w:t>
      </w:r>
      <w:r w:rsidRPr="002F4DBF">
        <w:rPr>
          <w:rFonts w:ascii="Times New Roman" w:hAnsi="Times New Roman"/>
          <w:sz w:val="28"/>
          <w:szCs w:val="28"/>
        </w:rPr>
        <w:t>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до спеціального фонду бюджету Степанківської сільської територіальної громади надійшло доходів всього в сумі </w:t>
      </w:r>
      <w:r w:rsidR="006C07F1">
        <w:rPr>
          <w:rFonts w:ascii="Times New Roman" w:hAnsi="Times New Roman"/>
          <w:sz w:val="28"/>
          <w:szCs w:val="28"/>
        </w:rPr>
        <w:t>474672,28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становить </w:t>
      </w:r>
      <w:r w:rsidR="006C07F1">
        <w:rPr>
          <w:rFonts w:ascii="Times New Roman" w:hAnsi="Times New Roman"/>
          <w:sz w:val="28"/>
          <w:szCs w:val="28"/>
        </w:rPr>
        <w:t>30,04</w:t>
      </w:r>
      <w:r w:rsidRPr="002F4DBF">
        <w:rPr>
          <w:rFonts w:ascii="Times New Roman" w:hAnsi="Times New Roman"/>
          <w:sz w:val="28"/>
          <w:szCs w:val="28"/>
        </w:rPr>
        <w:t xml:space="preserve">% (відносно уточненого плану на період </w:t>
      </w:r>
      <w:r w:rsidR="006C07F1">
        <w:rPr>
          <w:rFonts w:ascii="Times New Roman" w:hAnsi="Times New Roman"/>
          <w:sz w:val="28"/>
          <w:szCs w:val="28"/>
        </w:rPr>
        <w:t>1580293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а в частині власних надходжень відносно річного плану), у тому числі: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надходження без трансфертів становлять </w:t>
      </w:r>
      <w:r w:rsidR="006C07F1">
        <w:rPr>
          <w:rFonts w:ascii="Times New Roman" w:hAnsi="Times New Roman"/>
          <w:sz w:val="28"/>
          <w:szCs w:val="28"/>
        </w:rPr>
        <w:t>474672,28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6C07F1">
        <w:rPr>
          <w:rFonts w:ascii="Times New Roman" w:hAnsi="Times New Roman"/>
          <w:sz w:val="28"/>
          <w:szCs w:val="28"/>
        </w:rPr>
        <w:t>30,04</w:t>
      </w:r>
      <w:r w:rsidRPr="002F4DBF">
        <w:rPr>
          <w:rFonts w:ascii="Times New Roman" w:hAnsi="Times New Roman"/>
          <w:sz w:val="28"/>
          <w:szCs w:val="28"/>
        </w:rPr>
        <w:t xml:space="preserve">%, питома вага у надходженнях спеціального фонду 100%, надходження порівняно з І </w:t>
      </w:r>
      <w:r w:rsidR="006C07F1">
        <w:rPr>
          <w:rFonts w:ascii="Times New Roman" w:hAnsi="Times New Roman"/>
          <w:sz w:val="28"/>
          <w:szCs w:val="28"/>
        </w:rPr>
        <w:t>півріччям</w:t>
      </w:r>
      <w:r w:rsidRPr="002F4DBF">
        <w:rPr>
          <w:rFonts w:ascii="Times New Roman" w:hAnsi="Times New Roman"/>
          <w:sz w:val="28"/>
          <w:szCs w:val="28"/>
        </w:rPr>
        <w:t xml:space="preserve"> 20</w:t>
      </w:r>
      <w:r w:rsidR="002538DB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з</w:t>
      </w:r>
      <w:r w:rsidR="002538DB">
        <w:rPr>
          <w:rFonts w:ascii="Times New Roman" w:hAnsi="Times New Roman"/>
          <w:sz w:val="28"/>
          <w:szCs w:val="28"/>
        </w:rPr>
        <w:t>біль</w:t>
      </w:r>
      <w:r w:rsidRPr="002F4DBF">
        <w:rPr>
          <w:rFonts w:ascii="Times New Roman" w:hAnsi="Times New Roman"/>
          <w:sz w:val="28"/>
          <w:szCs w:val="28"/>
        </w:rPr>
        <w:t xml:space="preserve">шились на </w:t>
      </w:r>
      <w:r w:rsidR="006C07F1">
        <w:rPr>
          <w:rFonts w:ascii="Times New Roman" w:hAnsi="Times New Roman"/>
          <w:sz w:val="28"/>
          <w:szCs w:val="28"/>
        </w:rPr>
        <w:t>326171,27</w:t>
      </w:r>
      <w:r w:rsidR="002538DB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або ж на </w:t>
      </w:r>
      <w:r w:rsidR="006C07F1">
        <w:rPr>
          <w:rFonts w:ascii="Times New Roman" w:hAnsi="Times New Roman"/>
          <w:sz w:val="28"/>
          <w:szCs w:val="28"/>
        </w:rPr>
        <w:t>319,64</w:t>
      </w:r>
      <w:r w:rsidR="002538DB">
        <w:rPr>
          <w:rFonts w:ascii="Times New Roman" w:hAnsi="Times New Roman"/>
          <w:sz w:val="28"/>
          <w:szCs w:val="28"/>
        </w:rPr>
        <w:t>%.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 надходжень міжбюджетних трансфертів по спеціальному фонду за І </w:t>
      </w:r>
      <w:r w:rsidR="006C07F1">
        <w:rPr>
          <w:rFonts w:ascii="Times New Roman" w:hAnsi="Times New Roman"/>
          <w:sz w:val="28"/>
          <w:szCs w:val="28"/>
        </w:rPr>
        <w:t xml:space="preserve">півріччя </w:t>
      </w:r>
      <w:r w:rsidRPr="002F4DBF">
        <w:rPr>
          <w:rFonts w:ascii="Times New Roman" w:hAnsi="Times New Roman"/>
          <w:sz w:val="28"/>
          <w:szCs w:val="28"/>
        </w:rPr>
        <w:t>202</w:t>
      </w:r>
      <w:r w:rsidR="002538DB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не було та не планувалось.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F4DBF">
        <w:rPr>
          <w:rFonts w:ascii="Times New Roman" w:hAnsi="Times New Roman"/>
          <w:sz w:val="28"/>
          <w:szCs w:val="28"/>
          <w:u w:val="single"/>
        </w:rPr>
        <w:t>3.1. Надходження спеціального фонду без врахування трансфертів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Надходження спеціального фонду за І </w:t>
      </w:r>
      <w:r w:rsidR="00B572E0">
        <w:rPr>
          <w:rFonts w:ascii="Times New Roman" w:hAnsi="Times New Roman"/>
          <w:sz w:val="28"/>
          <w:szCs w:val="28"/>
        </w:rPr>
        <w:t>півріччя</w:t>
      </w:r>
      <w:r w:rsidRPr="002F4DBF">
        <w:rPr>
          <w:rFonts w:ascii="Times New Roman" w:hAnsi="Times New Roman"/>
          <w:sz w:val="28"/>
          <w:szCs w:val="28"/>
        </w:rPr>
        <w:t xml:space="preserve"> 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B572E0">
        <w:rPr>
          <w:rFonts w:ascii="Times New Roman" w:hAnsi="Times New Roman"/>
          <w:sz w:val="28"/>
          <w:szCs w:val="28"/>
        </w:rPr>
        <w:t>474672,28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</w:t>
      </w:r>
      <w:r w:rsidR="00B572E0">
        <w:rPr>
          <w:rFonts w:ascii="Times New Roman" w:hAnsi="Times New Roman"/>
          <w:sz w:val="28"/>
          <w:szCs w:val="28"/>
        </w:rPr>
        <w:t>30,04</w:t>
      </w:r>
      <w:r w:rsidRPr="002F4DBF">
        <w:rPr>
          <w:rFonts w:ascii="Times New Roman" w:hAnsi="Times New Roman"/>
          <w:sz w:val="28"/>
          <w:szCs w:val="28"/>
        </w:rPr>
        <w:t>% (в частині власних надходжень відносно річного плану), питома вага власних надходжень у надходженнях спеціального фонду становить 100,0%, у тому числі: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податкові надходження за І </w:t>
      </w:r>
      <w:r w:rsidR="00B572E0">
        <w:rPr>
          <w:rFonts w:ascii="Times New Roman" w:hAnsi="Times New Roman"/>
          <w:sz w:val="28"/>
          <w:szCs w:val="28"/>
        </w:rPr>
        <w:t>півріччя</w:t>
      </w:r>
      <w:r w:rsidRPr="002F4DBF">
        <w:rPr>
          <w:rFonts w:ascii="Times New Roman" w:hAnsi="Times New Roman"/>
          <w:sz w:val="28"/>
          <w:szCs w:val="28"/>
        </w:rPr>
        <w:t xml:space="preserve"> 202</w:t>
      </w:r>
      <w:r w:rsidR="00D3796E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складають </w:t>
      </w:r>
      <w:r w:rsidR="00B572E0">
        <w:rPr>
          <w:rFonts w:ascii="Times New Roman" w:hAnsi="Times New Roman"/>
          <w:sz w:val="28"/>
          <w:szCs w:val="28"/>
        </w:rPr>
        <w:t>99420,44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</w:t>
      </w:r>
      <w:r w:rsidR="00B572E0">
        <w:rPr>
          <w:rFonts w:ascii="Times New Roman" w:hAnsi="Times New Roman"/>
          <w:sz w:val="28"/>
          <w:szCs w:val="28"/>
        </w:rPr>
        <w:t>142,64</w:t>
      </w:r>
      <w:r w:rsidRPr="002F4DBF">
        <w:rPr>
          <w:rFonts w:ascii="Times New Roman" w:hAnsi="Times New Roman"/>
          <w:sz w:val="28"/>
          <w:szCs w:val="28"/>
        </w:rPr>
        <w:t xml:space="preserve">% відносно уточненого плану на період </w:t>
      </w:r>
      <w:r w:rsidR="00B572E0">
        <w:rPr>
          <w:rFonts w:ascii="Times New Roman" w:hAnsi="Times New Roman"/>
          <w:sz w:val="28"/>
          <w:szCs w:val="28"/>
        </w:rPr>
        <w:t>69700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</w:t>
      </w:r>
      <w:r w:rsidR="00D3796E">
        <w:rPr>
          <w:rFonts w:ascii="Times New Roman" w:hAnsi="Times New Roman"/>
          <w:sz w:val="28"/>
          <w:szCs w:val="28"/>
        </w:rPr>
        <w:t>пере</w:t>
      </w:r>
      <w:r w:rsidRPr="002F4DBF">
        <w:rPr>
          <w:rFonts w:ascii="Times New Roman" w:hAnsi="Times New Roman"/>
          <w:sz w:val="28"/>
          <w:szCs w:val="28"/>
        </w:rPr>
        <w:t xml:space="preserve">виконання становить в сумі </w:t>
      </w:r>
      <w:r w:rsidR="00B572E0">
        <w:rPr>
          <w:rFonts w:ascii="Times New Roman" w:hAnsi="Times New Roman"/>
          <w:sz w:val="28"/>
          <w:szCs w:val="28"/>
        </w:rPr>
        <w:t>29720,44</w:t>
      </w:r>
      <w:r w:rsidR="00D3796E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 тому числі по надходженнях екологічного податку в сумі </w:t>
      </w:r>
      <w:r w:rsidR="00B572E0">
        <w:rPr>
          <w:rFonts w:ascii="Times New Roman" w:hAnsi="Times New Roman"/>
          <w:sz w:val="28"/>
          <w:szCs w:val="28"/>
        </w:rPr>
        <w:t>99420,44</w:t>
      </w:r>
      <w:r w:rsidR="00313FAD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податкових надходжень у фактичних надходженнях спеціального фонду становить </w:t>
      </w:r>
      <w:r w:rsidR="00B572E0">
        <w:rPr>
          <w:rFonts w:ascii="Times New Roman" w:hAnsi="Times New Roman"/>
          <w:sz w:val="28"/>
          <w:szCs w:val="28"/>
        </w:rPr>
        <w:t>20,94</w:t>
      </w:r>
      <w:r w:rsidRPr="002F4DBF">
        <w:rPr>
          <w:rFonts w:ascii="Times New Roman" w:hAnsi="Times New Roman"/>
          <w:sz w:val="28"/>
          <w:szCs w:val="28"/>
        </w:rPr>
        <w:t>%.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72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lastRenderedPageBreak/>
              <w:drawing>
                <wp:inline distT="0" distB="0" distL="0" distR="0" wp14:anchorId="71F81C88" wp14:editId="566B7003">
                  <wp:extent cx="2847975" cy="1493520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3A4F" w:rsidRDefault="00A33A4F" w:rsidP="00A33A4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4DBF" w:rsidRPr="002F4DBF" w:rsidRDefault="00A33A4F" w:rsidP="00DD5416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Порівняно з І </w:t>
            </w:r>
            <w:r w:rsidR="00D50C70">
              <w:rPr>
                <w:rFonts w:ascii="Times New Roman" w:hAnsi="Times New Roman"/>
                <w:sz w:val="28"/>
                <w:szCs w:val="28"/>
              </w:rPr>
              <w:t xml:space="preserve">півріччям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 року податкові надходження по спеціальному фонду збільшились на </w:t>
            </w:r>
            <w:r w:rsidR="00DD5416">
              <w:rPr>
                <w:rFonts w:ascii="Times New Roman" w:hAnsi="Times New Roman"/>
                <w:sz w:val="28"/>
                <w:szCs w:val="28"/>
              </w:rPr>
              <w:t>89261,44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 w:rsidR="002F4DBF"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DD5416">
              <w:rPr>
                <w:rFonts w:ascii="Times New Roman" w:hAnsi="Times New Roman"/>
                <w:sz w:val="28"/>
                <w:szCs w:val="28"/>
              </w:rPr>
              <w:t>978</w:t>
            </w:r>
            <w:r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неподаткові надходження за І </w:t>
      </w:r>
      <w:r w:rsidR="00E750CF">
        <w:rPr>
          <w:rFonts w:ascii="Times New Roman" w:hAnsi="Times New Roman"/>
          <w:sz w:val="28"/>
          <w:szCs w:val="28"/>
        </w:rPr>
        <w:t xml:space="preserve">півріччя </w:t>
      </w:r>
      <w:r w:rsidRPr="002F4DBF">
        <w:rPr>
          <w:rFonts w:ascii="Times New Roman" w:hAnsi="Times New Roman"/>
          <w:sz w:val="28"/>
          <w:szCs w:val="28"/>
        </w:rPr>
        <w:t>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всього в сумі </w:t>
      </w:r>
      <w:r w:rsidR="00E750CF">
        <w:rPr>
          <w:rFonts w:ascii="Times New Roman" w:hAnsi="Times New Roman"/>
          <w:sz w:val="28"/>
          <w:szCs w:val="28"/>
        </w:rPr>
        <w:t>374222,74</w:t>
      </w:r>
      <w:r w:rsidR="00A33A4F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річного плану </w:t>
      </w:r>
      <w:r w:rsidR="00E750CF">
        <w:rPr>
          <w:rFonts w:ascii="Times New Roman" w:hAnsi="Times New Roman"/>
          <w:sz w:val="28"/>
          <w:szCs w:val="28"/>
        </w:rPr>
        <w:t>29,94</w:t>
      </w:r>
      <w:r w:rsidRPr="002F4DBF">
        <w:rPr>
          <w:rFonts w:ascii="Times New Roman" w:hAnsi="Times New Roman"/>
          <w:sz w:val="28"/>
          <w:szCs w:val="28"/>
        </w:rPr>
        <w:t>%, в тому числі:</w:t>
      </w:r>
    </w:p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</w:t>
      </w:r>
      <w:r w:rsidRPr="002F4DBF">
        <w:rPr>
          <w:rFonts w:ascii="Times New Roman" w:hAnsi="Times New Roman"/>
          <w:sz w:val="28"/>
          <w:szCs w:val="28"/>
        </w:rPr>
        <w:tab/>
        <w:t xml:space="preserve">надходження від плати за послуги, що надаються бюджетними установами згідно з їх основною діяльністю за І </w:t>
      </w:r>
      <w:r w:rsidR="00E750CF">
        <w:rPr>
          <w:rFonts w:ascii="Times New Roman" w:hAnsi="Times New Roman"/>
          <w:sz w:val="28"/>
          <w:szCs w:val="28"/>
        </w:rPr>
        <w:t xml:space="preserve">півріччя </w:t>
      </w:r>
      <w:r w:rsidRPr="002F4DBF">
        <w:rPr>
          <w:rFonts w:ascii="Times New Roman" w:hAnsi="Times New Roman"/>
          <w:sz w:val="28"/>
          <w:szCs w:val="28"/>
        </w:rPr>
        <w:t>202</w:t>
      </w:r>
      <w:r w:rsidR="00A33A4F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становлять  </w:t>
      </w:r>
      <w:r w:rsidR="00E750CF">
        <w:rPr>
          <w:rFonts w:ascii="Times New Roman" w:hAnsi="Times New Roman"/>
          <w:sz w:val="28"/>
          <w:szCs w:val="28"/>
        </w:rPr>
        <w:t>341420,04</w:t>
      </w:r>
      <w:r w:rsidR="00A33A4F">
        <w:rPr>
          <w:rFonts w:ascii="Times New Roman" w:hAnsi="Times New Roman"/>
          <w:sz w:val="28"/>
          <w:szCs w:val="28"/>
        </w:rPr>
        <w:t xml:space="preserve"> грн</w:t>
      </w:r>
      <w:r w:rsidRPr="002F4DBF">
        <w:rPr>
          <w:rFonts w:ascii="Times New Roman" w:hAnsi="Times New Roman"/>
          <w:sz w:val="28"/>
          <w:szCs w:val="28"/>
        </w:rPr>
        <w:t xml:space="preserve">, питома вага у фактичних надходженнях спеціального фонду </w:t>
      </w:r>
      <w:r w:rsidR="00E750CF">
        <w:rPr>
          <w:rFonts w:ascii="Times New Roman" w:hAnsi="Times New Roman"/>
          <w:sz w:val="28"/>
          <w:szCs w:val="28"/>
        </w:rPr>
        <w:t>71,93</w:t>
      </w:r>
      <w:r w:rsidRPr="002F4DBF">
        <w:rPr>
          <w:rFonts w:ascii="Times New Roman" w:hAnsi="Times New Roman"/>
          <w:sz w:val="28"/>
          <w:szCs w:val="28"/>
        </w:rPr>
        <w:t xml:space="preserve">%, надходження порівняно з І </w:t>
      </w:r>
      <w:r w:rsidR="00E750CF">
        <w:rPr>
          <w:rFonts w:ascii="Times New Roman" w:hAnsi="Times New Roman"/>
          <w:sz w:val="28"/>
          <w:szCs w:val="28"/>
        </w:rPr>
        <w:t>півріччям</w:t>
      </w:r>
      <w:r w:rsidRPr="002F4DBF">
        <w:rPr>
          <w:rFonts w:ascii="Times New Roman" w:hAnsi="Times New Roman"/>
          <w:sz w:val="28"/>
          <w:szCs w:val="28"/>
        </w:rPr>
        <w:t xml:space="preserve"> 20</w:t>
      </w:r>
      <w:r w:rsidR="00A33A4F">
        <w:rPr>
          <w:rFonts w:ascii="Times New Roman" w:hAnsi="Times New Roman"/>
          <w:sz w:val="28"/>
          <w:szCs w:val="28"/>
        </w:rPr>
        <w:t>20</w:t>
      </w:r>
      <w:r w:rsidRPr="002F4DBF">
        <w:rPr>
          <w:rFonts w:ascii="Times New Roman" w:hAnsi="Times New Roman"/>
          <w:sz w:val="28"/>
          <w:szCs w:val="28"/>
        </w:rPr>
        <w:t xml:space="preserve"> року зросли на </w:t>
      </w:r>
      <w:r w:rsidR="00E750CF">
        <w:rPr>
          <w:rFonts w:ascii="Times New Roman" w:hAnsi="Times New Roman"/>
          <w:sz w:val="28"/>
          <w:szCs w:val="28"/>
        </w:rPr>
        <w:t>230731,44</w:t>
      </w:r>
      <w:r w:rsidR="00A33A4F">
        <w:rPr>
          <w:rFonts w:ascii="Times New Roman" w:hAnsi="Times New Roman"/>
          <w:sz w:val="28"/>
          <w:szCs w:val="28"/>
        </w:rPr>
        <w:t xml:space="preserve"> грн.</w:t>
      </w:r>
    </w:p>
    <w:p w:rsid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4DBF" w:rsidRPr="002F4DBF">
        <w:rPr>
          <w:rFonts w:ascii="Times New Roman" w:hAnsi="Times New Roman"/>
          <w:sz w:val="28"/>
          <w:szCs w:val="28"/>
        </w:rPr>
        <w:t xml:space="preserve">адходження до цільових фондів за І </w:t>
      </w:r>
      <w:r w:rsidR="00E750CF">
        <w:rPr>
          <w:rFonts w:ascii="Times New Roman" w:hAnsi="Times New Roman"/>
          <w:sz w:val="28"/>
          <w:szCs w:val="28"/>
        </w:rPr>
        <w:t>півріччя</w:t>
      </w:r>
      <w:r w:rsidR="002F4DBF" w:rsidRPr="002F4D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2F4DBF" w:rsidRPr="002F4DBF">
        <w:rPr>
          <w:rFonts w:ascii="Times New Roman" w:hAnsi="Times New Roman"/>
          <w:sz w:val="28"/>
          <w:szCs w:val="28"/>
        </w:rPr>
        <w:t xml:space="preserve"> року склали </w:t>
      </w:r>
      <w:r w:rsidR="00E750CF">
        <w:rPr>
          <w:rFonts w:ascii="Times New Roman" w:hAnsi="Times New Roman"/>
          <w:sz w:val="28"/>
          <w:szCs w:val="28"/>
        </w:rPr>
        <w:t>1029,10</w:t>
      </w:r>
      <w:r>
        <w:rPr>
          <w:rFonts w:ascii="Times New Roman" w:hAnsi="Times New Roman"/>
          <w:sz w:val="28"/>
          <w:szCs w:val="28"/>
        </w:rPr>
        <w:t>грн</w:t>
      </w:r>
      <w:r w:rsidR="002F4DBF" w:rsidRPr="002F4DBF">
        <w:rPr>
          <w:rFonts w:ascii="Times New Roman" w:hAnsi="Times New Roman"/>
          <w:sz w:val="28"/>
          <w:szCs w:val="28"/>
        </w:rPr>
        <w:t xml:space="preserve">, виконання відносно уточненого плану на період складає </w:t>
      </w:r>
      <w:r w:rsidR="00E750CF">
        <w:rPr>
          <w:rFonts w:ascii="Times New Roman" w:hAnsi="Times New Roman"/>
          <w:sz w:val="28"/>
          <w:szCs w:val="28"/>
        </w:rPr>
        <w:t>10,09</w:t>
      </w:r>
      <w:r w:rsidR="002F4DBF" w:rsidRPr="002F4DBF">
        <w:rPr>
          <w:rFonts w:ascii="Times New Roman" w:hAnsi="Times New Roman"/>
          <w:sz w:val="28"/>
          <w:szCs w:val="28"/>
        </w:rPr>
        <w:t xml:space="preserve">%, питома вага фактичних надходжень до спеціального фонду становить </w:t>
      </w:r>
      <w:r>
        <w:rPr>
          <w:rFonts w:ascii="Times New Roman" w:hAnsi="Times New Roman"/>
          <w:sz w:val="28"/>
          <w:szCs w:val="28"/>
        </w:rPr>
        <w:t>0,2</w:t>
      </w:r>
      <w:r w:rsidR="002F4DBF" w:rsidRPr="002F4DBF">
        <w:rPr>
          <w:rFonts w:ascii="Times New Roman" w:hAnsi="Times New Roman"/>
          <w:sz w:val="28"/>
          <w:szCs w:val="28"/>
        </w:rPr>
        <w:t>%.</w:t>
      </w:r>
    </w:p>
    <w:p w:rsidR="00326BC4" w:rsidRPr="002F4DBF" w:rsidRDefault="00326BC4" w:rsidP="00326B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01"/>
      </w:tblGrid>
      <w:tr w:rsidR="002F4DBF" w:rsidRPr="002F4DBF" w:rsidTr="00620EC8">
        <w:trPr>
          <w:trHeight w:val="2628"/>
        </w:trPr>
        <w:tc>
          <w:tcPr>
            <w:tcW w:w="4672" w:type="dxa"/>
          </w:tcPr>
          <w:p w:rsidR="002F4DBF" w:rsidRPr="002F4DBF" w:rsidRDefault="002F4DBF" w:rsidP="00E75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hAnsi="Times New Roman"/>
                <w:sz w:val="28"/>
                <w:szCs w:val="28"/>
              </w:rPr>
              <w:t xml:space="preserve">Фактичні надходження цільових фондів порівняно з І </w:t>
            </w:r>
            <w:r w:rsidR="00E750CF">
              <w:rPr>
                <w:rFonts w:ascii="Times New Roman" w:hAnsi="Times New Roman"/>
                <w:sz w:val="28"/>
                <w:szCs w:val="28"/>
              </w:rPr>
              <w:t xml:space="preserve">півріччям 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>20</w:t>
            </w:r>
            <w:r w:rsidR="00326BC4">
              <w:rPr>
                <w:rFonts w:ascii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року з</w:t>
            </w:r>
            <w:r w:rsidR="00E750CF">
              <w:rPr>
                <w:rFonts w:ascii="Times New Roman" w:hAnsi="Times New Roman"/>
                <w:sz w:val="28"/>
                <w:szCs w:val="28"/>
              </w:rPr>
              <w:t>більшились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E750CF">
              <w:rPr>
                <w:rFonts w:ascii="Times New Roman" w:hAnsi="Times New Roman"/>
                <w:sz w:val="28"/>
                <w:szCs w:val="28"/>
              </w:rPr>
              <w:t>179</w:t>
            </w:r>
            <w:r w:rsidR="00326BC4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, або ж на </w:t>
            </w:r>
            <w:r w:rsidR="00E750CF">
              <w:rPr>
                <w:rFonts w:ascii="Times New Roman" w:hAnsi="Times New Roman"/>
                <w:sz w:val="28"/>
                <w:szCs w:val="28"/>
              </w:rPr>
              <w:t>21,0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%, порівняно з І </w:t>
            </w:r>
            <w:r w:rsidR="00E750CF">
              <w:rPr>
                <w:rFonts w:ascii="Times New Roman" w:hAnsi="Times New Roman"/>
                <w:sz w:val="28"/>
                <w:szCs w:val="28"/>
              </w:rPr>
              <w:t>півріччям</w:t>
            </w:r>
            <w:r w:rsidRPr="002F4DBF">
              <w:rPr>
                <w:rFonts w:ascii="Times New Roman" w:hAnsi="Times New Roman"/>
                <w:sz w:val="28"/>
                <w:szCs w:val="28"/>
              </w:rPr>
              <w:t xml:space="preserve"> 2019 року зменшились на </w:t>
            </w:r>
            <w:r w:rsidR="00E750CF">
              <w:rPr>
                <w:rFonts w:ascii="Times New Roman" w:hAnsi="Times New Roman"/>
                <w:sz w:val="28"/>
                <w:szCs w:val="28"/>
              </w:rPr>
              <w:t>9233</w:t>
            </w:r>
            <w:r w:rsidR="00326BC4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 w:rsidR="00E750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2B4FE6D" wp14:editId="2491858C">
                  <wp:extent cx="2847975" cy="1635125"/>
                  <wp:effectExtent l="0" t="0" r="0" b="3175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1B6614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>СТРУКТУРА НАДХОДЖЕН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Ь ДО СПЕЦІАЛЬНОГО ФОНДУ БЮДЖЕТУ СТЕПАНКІВСЬКОЇ СІЛЬСЬКОЇ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ТЕРИТОРІАЛЬНОЇ ГРОМ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 xml:space="preserve">АДИ 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ЗА І </w:t>
      </w:r>
      <w:r w:rsidR="00E750CF">
        <w:rPr>
          <w:rFonts w:ascii="Times New Roman" w:eastAsia="Times New Roman" w:hAnsi="Times New Roman"/>
          <w:sz w:val="24"/>
          <w:szCs w:val="24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1B66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F4DB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2F4DBF" w:rsidRPr="002F4DBF" w:rsidRDefault="002F4DBF" w:rsidP="002F4D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F4DBF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DBD1FB3" wp14:editId="5B76200B">
            <wp:extent cx="5086350" cy="2828925"/>
            <wp:effectExtent l="0" t="0" r="0" b="0"/>
            <wp:docPr id="2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4DBF" w:rsidRPr="002F4DBF" w:rsidRDefault="002F4DBF" w:rsidP="002F4D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4. Надходження до бюджету Степанківської сільської територіальної громади за І </w:t>
      </w:r>
      <w:r w:rsidR="004A16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202</w:t>
      </w:r>
      <w:r w:rsidR="005115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 платників аграрного сектору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388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аграрного сектору, що здійснюють свою діяльність на території Степанківської 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є</w:t>
      </w:r>
    </w:p>
    <w:p w:rsidR="00A15388" w:rsidRPr="002F4DBF" w:rsidRDefault="002F4DBF" w:rsidP="00A15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ПП «ХАЦЬКИ-АГРО», СТОВ «СТЕПАНКИ», ТОВ «ПЕРШЕ ТРАВНЯ КОМБІКОРМОВИЙ ЗАВОД», ТОВ «НІКОПОЛЬСЬКА ЗЕРНОВА КОМ</w:t>
      </w:r>
      <w:r w:rsidR="00906B19">
        <w:rPr>
          <w:rFonts w:ascii="Times New Roman" w:eastAsia="Times New Roman" w:hAnsi="Times New Roman"/>
          <w:sz w:val="28"/>
          <w:szCs w:val="28"/>
          <w:lang w:eastAsia="ru-RU"/>
        </w:rPr>
        <w:t>ПАНІЯ», ТОВ «ОПТІМУСАГРО ТРЕЙД», СТОВ «</w:t>
      </w:r>
      <w:r w:rsidR="00497F05">
        <w:rPr>
          <w:rFonts w:ascii="Times New Roman" w:eastAsia="Times New Roman" w:hAnsi="Times New Roman"/>
          <w:sz w:val="28"/>
          <w:szCs w:val="28"/>
          <w:lang w:eastAsia="ru-RU"/>
        </w:rPr>
        <w:t>СМІЛЯНСЬКИЙ АГРОСОЮЗ», СТОВ «</w:t>
      </w:r>
      <w:r w:rsidR="0015040E">
        <w:rPr>
          <w:rFonts w:ascii="Times New Roman" w:eastAsia="Times New Roman" w:hAnsi="Times New Roman"/>
          <w:sz w:val="28"/>
          <w:szCs w:val="28"/>
          <w:lang w:eastAsia="ru-RU"/>
        </w:rPr>
        <w:t xml:space="preserve">ЗАЛЕВКІВСЬКЕ», 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>ТОВ «ГОЛОВ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 w:rsidR="00BB3A69">
        <w:rPr>
          <w:rFonts w:ascii="Times New Roman" w:eastAsia="Times New Roman" w:hAnsi="Times New Roman"/>
          <w:sz w:val="28"/>
          <w:szCs w:val="28"/>
          <w:lang w:eastAsia="ru-RU"/>
        </w:rPr>
        <w:t xml:space="preserve">ЯТИНСЬКЕ»,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«АГРОФІРМА «ЗАЛЕВКИ»,</w:t>
      </w:r>
      <w:r w:rsidR="00A15388" w:rsidRPr="00A15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388">
        <w:rPr>
          <w:rFonts w:ascii="Times New Roman" w:eastAsia="Times New Roman" w:hAnsi="Times New Roman"/>
          <w:sz w:val="28"/>
          <w:szCs w:val="28"/>
          <w:lang w:eastAsia="ru-RU"/>
        </w:rPr>
        <w:t>СТОВ «АГРОФІРМА «ПЛЕСКАЧІВКА», ТОВ «АГРОПРОМИСЛОВА КОМПАНІЯ «МАЇС»</w:t>
      </w:r>
      <w:r w:rsidR="00EF1C1C">
        <w:rPr>
          <w:rFonts w:ascii="Times New Roman" w:eastAsia="Times New Roman" w:hAnsi="Times New Roman"/>
          <w:sz w:val="28"/>
          <w:szCs w:val="28"/>
          <w:lang w:eastAsia="ru-RU"/>
        </w:rPr>
        <w:t>, ТОВ «НВФ «УРОЖАЙ».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основних платників аграрного сектору за І </w:t>
      </w:r>
      <w:r w:rsidR="004A169B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звітного року та І </w:t>
      </w:r>
      <w:r w:rsidR="004A169B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двох попередніх бюджетних періодів характеризуються: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F4DBF" w:rsidRPr="002F4DBF" w:rsidTr="00620EC8">
        <w:tc>
          <w:tcPr>
            <w:tcW w:w="4672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DB83650" wp14:editId="7F087F9D">
                  <wp:extent cx="2333625" cy="1476375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F4DBF" w:rsidRPr="002F4DBF" w:rsidRDefault="002F4DBF" w:rsidP="00215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за І </w:t>
            </w:r>
            <w:r w:rsidR="00215940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215940">
              <w:rPr>
                <w:rFonts w:ascii="Times New Roman" w:eastAsia="Times New Roman" w:hAnsi="Times New Roman"/>
                <w:sz w:val="28"/>
                <w:szCs w:val="28"/>
              </w:rPr>
              <w:t>507447,60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зарахованими від платника за І к</w:t>
            </w:r>
            <w:r w:rsidR="00215940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215940">
              <w:rPr>
                <w:rFonts w:ascii="Times New Roman" w:eastAsia="Times New Roman" w:hAnsi="Times New Roman"/>
                <w:sz w:val="28"/>
                <w:szCs w:val="28"/>
              </w:rPr>
              <w:t>183633,80</w:t>
            </w:r>
            <w:r w:rsidR="001C0890">
              <w:rPr>
                <w:rFonts w:ascii="Times New Roman" w:eastAsia="Times New Roman" w:hAnsi="Times New Roman"/>
                <w:sz w:val="28"/>
                <w:szCs w:val="28"/>
              </w:rPr>
              <w:t>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Від ПП «Хацьки-Агро» до бюджету Степанківської сільської територіальної громади за І</w:t>
      </w:r>
      <w:r w:rsidR="00E50107">
        <w:rPr>
          <w:rFonts w:ascii="Times New Roman" w:eastAsia="Times New Roman" w:hAnsi="Times New Roman"/>
          <w:sz w:val="28"/>
          <w:szCs w:val="28"/>
          <w:lang w:eastAsia="ru-RU"/>
        </w:rPr>
        <w:t xml:space="preserve"> 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A15388" w:rsidRPr="002F4DBF" w:rsidTr="00620EC8">
        <w:tc>
          <w:tcPr>
            <w:tcW w:w="3964" w:type="dxa"/>
          </w:tcPr>
          <w:p w:rsidR="00A15388" w:rsidRPr="00410B6E" w:rsidRDefault="00A15388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A15388" w:rsidRPr="00B073AF" w:rsidRDefault="00A15388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 w:rsidR="004A169B"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A15388" w:rsidRPr="00B073AF" w:rsidRDefault="004A169B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="00A15388" w:rsidRPr="00B073AF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A15388" w:rsidRPr="00B073AF" w:rsidRDefault="004A169B" w:rsidP="00A1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73AF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="00A15388" w:rsidRPr="00B073AF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493684,25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691081,40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b/>
                <w:sz w:val="24"/>
                <w:szCs w:val="24"/>
              </w:rPr>
              <w:t>507447,60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66000,00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53952,00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51720,00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243000,00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532004,40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366102,60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3790,00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2900,00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46000,00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45600,00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90678,61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41000,00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215,64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125,00</w:t>
            </w:r>
          </w:p>
        </w:tc>
      </w:tr>
    </w:tbl>
    <w:p w:rsidR="00410B6E" w:rsidRDefault="00410B6E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112"/>
      </w:tblGrid>
      <w:tr w:rsidR="002F4DBF" w:rsidRPr="002F4DBF" w:rsidTr="0037691E">
        <w:tc>
          <w:tcPr>
            <w:tcW w:w="4386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lastRenderedPageBreak/>
              <w:drawing>
                <wp:inline distT="0" distB="0" distL="0" distR="0" wp14:anchorId="0414A11A" wp14:editId="267507B0">
                  <wp:extent cx="2647950" cy="1733550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2F4DBF" w:rsidRPr="002F4DBF" w:rsidRDefault="002F4DBF" w:rsidP="000C5E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за 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410B6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903914,95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284588,79</w:t>
            </w:r>
            <w:r w:rsidR="0013299B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порівняно з І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півріччям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2019 року більше на </w:t>
            </w:r>
            <w:r w:rsidR="000C5EA5">
              <w:rPr>
                <w:rFonts w:ascii="Times New Roman" w:eastAsia="Times New Roman" w:hAnsi="Times New Roman"/>
                <w:sz w:val="28"/>
                <w:szCs w:val="28"/>
              </w:rPr>
              <w:t>322766,72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СТОВ «СТЕПАНКИ» до бюджету Степанківської сільської  територіальної громади за І </w:t>
      </w:r>
      <w:r w:rsidR="000C5EA5">
        <w:rPr>
          <w:rFonts w:ascii="Times New Roman" w:eastAsia="Times New Roman" w:hAnsi="Times New Roman"/>
          <w:sz w:val="28"/>
          <w:szCs w:val="28"/>
          <w:lang w:eastAsia="ru-RU"/>
        </w:rPr>
        <w:t xml:space="preserve">півріччя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581148,23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619326,16</w:t>
            </w:r>
          </w:p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F470B" w:rsidRPr="00B073AF" w:rsidRDefault="000C5EA5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b/>
                <w:sz w:val="24"/>
                <w:szCs w:val="24"/>
              </w:rPr>
              <w:t>903914,95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263891,29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287858,69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294542,61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35783,94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772,20</w:t>
            </w:r>
          </w:p>
        </w:tc>
        <w:tc>
          <w:tcPr>
            <w:tcW w:w="1694" w:type="dxa"/>
          </w:tcPr>
          <w:p w:rsidR="00EF470B" w:rsidRPr="00B073AF" w:rsidRDefault="000C5EA5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281866,15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559,32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6641,38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52233,80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105127,32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410B6E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274473,00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277725,03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185897,49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EF470B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470B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177,12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F470B" w:rsidRPr="002F4DBF" w:rsidTr="00620EC8">
        <w:tc>
          <w:tcPr>
            <w:tcW w:w="3964" w:type="dxa"/>
          </w:tcPr>
          <w:p w:rsidR="00EF470B" w:rsidRPr="0013299B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3299B">
              <w:rPr>
                <w:rFonts w:ascii="Times New Roman" w:eastAsia="Times New Roman" w:hAnsi="Times New Roman"/>
                <w:sz w:val="22"/>
                <w:szCs w:val="22"/>
              </w:rPr>
              <w:t>адміністративний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збір за державну реєстрацію речових прав на нерухоме майно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470B" w:rsidRPr="00B073AF" w:rsidRDefault="00EF470B" w:rsidP="00E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F470B" w:rsidRPr="00B073AF" w:rsidRDefault="00EF470B" w:rsidP="00EF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29840,00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«ПЕРШЕ ТРАВНЯ КОМБІКОРМОВИЙ ЗАВОД» (виробництво готових кормів для тварин, що утримуються на фермах): </w:t>
      </w:r>
    </w:p>
    <w:tbl>
      <w:tblPr>
        <w:tblStyle w:val="10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5580"/>
      </w:tblGrid>
      <w:tr w:rsidR="002F4DBF" w:rsidRPr="002F4DBF" w:rsidTr="006974AF">
        <w:trPr>
          <w:trHeight w:val="3114"/>
        </w:trPr>
        <w:tc>
          <w:tcPr>
            <w:tcW w:w="3895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72B4A8FA" wp14:editId="17C367F3">
                  <wp:extent cx="2295525" cy="1914525"/>
                  <wp:effectExtent l="0" t="0" r="9525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2F4DBF" w:rsidRPr="002F4DBF" w:rsidRDefault="002F4DBF" w:rsidP="0004671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від платника зараховані надходження до бюджету Степанківської сільської  територі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альної громади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 xml:space="preserve">півріччя 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211775,17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20 року менше на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674191,23</w:t>
            </w:r>
            <w:r w:rsidR="0037691E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Від ТОВ «ПЕРШЕ ТРАВНЯ КОМБІКОРМОВИЙ ЗАВОД» до б</w:t>
      </w:r>
      <w:r w:rsidR="0037691E">
        <w:rPr>
          <w:rFonts w:ascii="Times New Roman" w:eastAsia="Times New Roman" w:hAnsi="Times New Roman"/>
          <w:sz w:val="28"/>
          <w:szCs w:val="28"/>
          <w:lang w:eastAsia="ru-RU"/>
        </w:rPr>
        <w:t>юджету Степанківської сільської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37691E" w:rsidTr="00620EC8">
        <w:tc>
          <w:tcPr>
            <w:tcW w:w="3964" w:type="dxa"/>
          </w:tcPr>
          <w:p w:rsidR="004A169B" w:rsidRPr="0037691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37691E" w:rsidTr="00620EC8">
        <w:tc>
          <w:tcPr>
            <w:tcW w:w="3964" w:type="dxa"/>
          </w:tcPr>
          <w:p w:rsidR="00CA66AE" w:rsidRPr="0037691E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884030,31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hAnsi="Times New Roman"/>
                <w:b/>
                <w:sz w:val="24"/>
                <w:szCs w:val="24"/>
              </w:rPr>
              <w:t>885966,40</w:t>
            </w:r>
          </w:p>
        </w:tc>
        <w:tc>
          <w:tcPr>
            <w:tcW w:w="1694" w:type="dxa"/>
          </w:tcPr>
          <w:p w:rsidR="00CA66AE" w:rsidRPr="00B073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b/>
                <w:sz w:val="24"/>
                <w:szCs w:val="24"/>
              </w:rPr>
              <w:t>211775,17</w:t>
            </w:r>
          </w:p>
        </w:tc>
      </w:tr>
      <w:tr w:rsidR="00CA66AE" w:rsidRPr="0037691E" w:rsidTr="00620EC8">
        <w:tc>
          <w:tcPr>
            <w:tcW w:w="3964" w:type="dxa"/>
          </w:tcPr>
          <w:p w:rsidR="00CA66AE" w:rsidRPr="0037691E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740483,78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830064,49</w:t>
            </w:r>
          </w:p>
        </w:tc>
        <w:tc>
          <w:tcPr>
            <w:tcW w:w="1694" w:type="dxa"/>
          </w:tcPr>
          <w:p w:rsidR="00CA66AE" w:rsidRPr="00B073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209495,59</w:t>
            </w:r>
          </w:p>
        </w:tc>
      </w:tr>
      <w:tr w:rsidR="00CA66AE" w:rsidRPr="0037691E" w:rsidTr="00620EC8">
        <w:tc>
          <w:tcPr>
            <w:tcW w:w="3964" w:type="dxa"/>
          </w:tcPr>
          <w:p w:rsidR="00CA66AE" w:rsidRPr="0037691E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141481,92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53879,95</w:t>
            </w:r>
          </w:p>
        </w:tc>
        <w:tc>
          <w:tcPr>
            <w:tcW w:w="1694" w:type="dxa"/>
          </w:tcPr>
          <w:p w:rsidR="00CA66AE" w:rsidRPr="00B073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114,04</w:t>
            </w:r>
          </w:p>
        </w:tc>
      </w:tr>
      <w:tr w:rsidR="00CA66AE" w:rsidRPr="0037691E" w:rsidTr="00620EC8">
        <w:tc>
          <w:tcPr>
            <w:tcW w:w="3964" w:type="dxa"/>
          </w:tcPr>
          <w:p w:rsidR="00CA66AE" w:rsidRPr="0037691E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691E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66AE" w:rsidRPr="00B073AF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AF">
              <w:rPr>
                <w:rFonts w:ascii="Times New Roman" w:hAnsi="Times New Roman"/>
                <w:sz w:val="24"/>
                <w:szCs w:val="24"/>
              </w:rPr>
              <w:t>34,73</w:t>
            </w:r>
          </w:p>
        </w:tc>
        <w:tc>
          <w:tcPr>
            <w:tcW w:w="1694" w:type="dxa"/>
          </w:tcPr>
          <w:p w:rsidR="00CA66AE" w:rsidRPr="00B073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AF">
              <w:rPr>
                <w:rFonts w:ascii="Times New Roman" w:eastAsia="Times New Roman" w:hAnsi="Times New Roman"/>
                <w:sz w:val="24"/>
                <w:szCs w:val="24"/>
              </w:rPr>
              <w:t>2165,54</w:t>
            </w:r>
          </w:p>
        </w:tc>
      </w:tr>
    </w:tbl>
    <w:p w:rsidR="002F4DBF" w:rsidRPr="0037691E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- ТОВ «НІКОПОЛЬСЬКА ЗЕРНОВА КОМПАНІЯ»</w:t>
      </w:r>
      <w:r w:rsidRPr="002F4DBF">
        <w:rPr>
          <w:rFonts w:ascii="Times New Roman" w:eastAsia="Times New Roman" w:hAnsi="Times New Roman"/>
          <w:color w:val="747474"/>
          <w:sz w:val="23"/>
          <w:szCs w:val="23"/>
          <w:lang w:eastAsia="ru-RU"/>
        </w:rPr>
        <w:t xml:space="preserve">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>(оптова торгівля зерном, необробленим тютюном, насінням і кормами для тварин):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F4DBF" w:rsidRPr="002F4DBF" w:rsidTr="006974AF">
        <w:trPr>
          <w:trHeight w:val="3415"/>
        </w:trPr>
        <w:tc>
          <w:tcPr>
            <w:tcW w:w="4678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25DAEBA" wp14:editId="6F04EBCF">
                  <wp:extent cx="2733675" cy="2066925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F4DBF" w:rsidRPr="002F4DBF" w:rsidRDefault="002F4DBF" w:rsidP="00046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510039,85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16058,43</w:t>
            </w:r>
            <w:r w:rsidR="006974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ТОВ «НІКОПОЛЬСЬКА ЗЕРНОВА КОМПАНІЯ»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2F4DBF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2F4DB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514468,22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493981,42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510039,85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2F4DB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податок на нерухоме майно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191624,60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224945,07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187196,23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2F4DB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BF">
              <w:rPr>
                <w:rFonts w:ascii="Times New Roman" w:eastAsia="Times New Roman" w:hAnsi="Times New Roman"/>
                <w:sz w:val="24"/>
                <w:szCs w:val="24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322843,62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269036,35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322843,62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1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2F4DBF" w:rsidRPr="002F4DBF" w:rsidTr="003825C1">
        <w:trPr>
          <w:trHeight w:val="2979"/>
        </w:trPr>
        <w:tc>
          <w:tcPr>
            <w:tcW w:w="4253" w:type="dxa"/>
          </w:tcPr>
          <w:p w:rsidR="002F4DBF" w:rsidRPr="002F4DBF" w:rsidRDefault="002F4DBF" w:rsidP="002F4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lastRenderedPageBreak/>
              <w:drawing>
                <wp:inline distT="0" distB="0" distL="0" distR="0" wp14:anchorId="78A35227" wp14:editId="2C939F26">
                  <wp:extent cx="2466975" cy="174307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F4DBF" w:rsidRPr="002F4DBF" w:rsidRDefault="002F4DBF" w:rsidP="00046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334266,50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менше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30350,72</w:t>
            </w:r>
            <w:r w:rsidR="003825C1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ТОВ «ОПТІМУСАГРО ТРЕЙД»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3825C1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3825C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322593,73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364617,22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334266,50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3825C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320305,86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362954,19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334085,75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3825C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8,88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8,34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9,47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3825C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25C1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2278,99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1654,69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171,28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платників аграрного сектору за І </w:t>
      </w:r>
      <w:r w:rsidR="00046712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«СМІЛЯНСЬКИЙ АГРОСОЮЗ»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 xml:space="preserve">півріччя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046712">
        <w:rPr>
          <w:rFonts w:ascii="Times New Roman" w:hAnsi="Times New Roman"/>
          <w:sz w:val="28"/>
          <w:szCs w:val="28"/>
        </w:rPr>
        <w:t>153916,15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43"/>
        <w:gridCol w:w="1545"/>
        <w:gridCol w:w="1357"/>
      </w:tblGrid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45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57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74440,37</w:t>
            </w:r>
          </w:p>
        </w:tc>
        <w:tc>
          <w:tcPr>
            <w:tcW w:w="1357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153916,15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34464,00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90411,65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738,00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9400,70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420,11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2288,06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1028,00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1469,00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37741,93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50322,57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545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12,08</w:t>
            </w:r>
          </w:p>
        </w:tc>
        <w:tc>
          <w:tcPr>
            <w:tcW w:w="1357" w:type="dxa"/>
          </w:tcPr>
          <w:p w:rsidR="004A169B" w:rsidRPr="008F2B11" w:rsidRDefault="00892BE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24,17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СТОВ «ЗАЛЕВКІВСЬКЕ»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lastRenderedPageBreak/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 xml:space="preserve">півріччя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 </w:t>
      </w:r>
      <w:r w:rsidR="00046712">
        <w:rPr>
          <w:rFonts w:ascii="Times New Roman" w:hAnsi="Times New Roman"/>
          <w:sz w:val="28"/>
          <w:szCs w:val="28"/>
        </w:rPr>
        <w:t>51707,31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43"/>
        <w:gridCol w:w="1545"/>
        <w:gridCol w:w="1357"/>
      </w:tblGrid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45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57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34489,58</w:t>
            </w:r>
          </w:p>
        </w:tc>
        <w:tc>
          <w:tcPr>
            <w:tcW w:w="1357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51707,31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8300,29</w:t>
            </w:r>
          </w:p>
        </w:tc>
        <w:tc>
          <w:tcPr>
            <w:tcW w:w="1357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16562,29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5808,31</w:t>
            </w:r>
          </w:p>
        </w:tc>
        <w:tc>
          <w:tcPr>
            <w:tcW w:w="1357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10164,58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20223,06</w:t>
            </w:r>
          </w:p>
        </w:tc>
        <w:tc>
          <w:tcPr>
            <w:tcW w:w="1357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24589,70</w:t>
            </w:r>
          </w:p>
        </w:tc>
      </w:tr>
      <w:tr w:rsidR="004A169B" w:rsidRPr="005C36B8" w:rsidTr="004A169B">
        <w:tc>
          <w:tcPr>
            <w:tcW w:w="644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545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157,92</w:t>
            </w:r>
          </w:p>
        </w:tc>
        <w:tc>
          <w:tcPr>
            <w:tcW w:w="1357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390,74</w:t>
            </w:r>
          </w:p>
        </w:tc>
      </w:tr>
    </w:tbl>
    <w:p w:rsidR="00046712" w:rsidRDefault="00046712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ТОВ «ГОЛОВ'ЯТИНСЬКЕ»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>півріччя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046712">
        <w:rPr>
          <w:rFonts w:ascii="Times New Roman" w:hAnsi="Times New Roman"/>
          <w:sz w:val="28"/>
          <w:szCs w:val="28"/>
        </w:rPr>
        <w:t>614369,17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25"/>
        <w:gridCol w:w="1568"/>
        <w:gridCol w:w="1352"/>
      </w:tblGrid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68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52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348788,67</w:t>
            </w:r>
          </w:p>
        </w:tc>
        <w:tc>
          <w:tcPr>
            <w:tcW w:w="1352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614369,17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47758,62</w:t>
            </w:r>
          </w:p>
        </w:tc>
        <w:tc>
          <w:tcPr>
            <w:tcW w:w="1352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132110,08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2922,71</w:t>
            </w:r>
          </w:p>
        </w:tc>
        <w:tc>
          <w:tcPr>
            <w:tcW w:w="1352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6106,36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278127,03</w:t>
            </w:r>
          </w:p>
        </w:tc>
        <w:tc>
          <w:tcPr>
            <w:tcW w:w="1352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445836,04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єдиний податок з сільськогосподарських товаровиробників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19964,06</w:t>
            </w:r>
          </w:p>
        </w:tc>
        <w:tc>
          <w:tcPr>
            <w:tcW w:w="1352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30274,19</w:t>
            </w:r>
          </w:p>
        </w:tc>
      </w:tr>
      <w:tr w:rsidR="004A169B" w:rsidRPr="005C36B8" w:rsidTr="004A169B">
        <w:tc>
          <w:tcPr>
            <w:tcW w:w="6425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568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16,25</w:t>
            </w:r>
          </w:p>
        </w:tc>
        <w:tc>
          <w:tcPr>
            <w:tcW w:w="1352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42,50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СТОВ «АГРОФІРМА «ЗАЛЕВКИ»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(розведення свиней, 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>півріччя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 </w:t>
      </w:r>
      <w:r w:rsidR="00046712">
        <w:rPr>
          <w:rFonts w:ascii="Times New Roman" w:hAnsi="Times New Roman"/>
          <w:sz w:val="28"/>
          <w:szCs w:val="28"/>
        </w:rPr>
        <w:t>30857,65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13"/>
        <w:gridCol w:w="1539"/>
        <w:gridCol w:w="1393"/>
      </w:tblGrid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3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9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3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9263,22</w:t>
            </w:r>
          </w:p>
        </w:tc>
        <w:tc>
          <w:tcPr>
            <w:tcW w:w="1393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30857,65</w:t>
            </w:r>
          </w:p>
        </w:tc>
      </w:tr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3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9263,22</w:t>
            </w:r>
          </w:p>
        </w:tc>
        <w:tc>
          <w:tcPr>
            <w:tcW w:w="1393" w:type="dxa"/>
          </w:tcPr>
          <w:p w:rsidR="004A169B" w:rsidRPr="008F2B11" w:rsidRDefault="00D52F0A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30857,65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 - СТОВ «АГРОФІРМА «ПЛЕСКАЧІВКА»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>півріччя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 </w:t>
      </w:r>
      <w:r w:rsidR="00046712">
        <w:rPr>
          <w:rFonts w:ascii="Times New Roman" w:hAnsi="Times New Roman"/>
          <w:sz w:val="28"/>
          <w:szCs w:val="28"/>
        </w:rPr>
        <w:t>10078,24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413"/>
        <w:gridCol w:w="1539"/>
        <w:gridCol w:w="1393"/>
      </w:tblGrid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3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93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Всього зарахованих надходжень, грн., в тому числі:</w:t>
            </w:r>
          </w:p>
        </w:tc>
        <w:tc>
          <w:tcPr>
            <w:tcW w:w="153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4097,89</w:t>
            </w:r>
          </w:p>
        </w:tc>
        <w:tc>
          <w:tcPr>
            <w:tcW w:w="1393" w:type="dxa"/>
          </w:tcPr>
          <w:p w:rsidR="004A169B" w:rsidRPr="008F2B11" w:rsidRDefault="00052F2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10078,24</w:t>
            </w:r>
          </w:p>
        </w:tc>
      </w:tr>
      <w:tr w:rsidR="004A169B" w:rsidRPr="005C36B8" w:rsidTr="004A169B">
        <w:tc>
          <w:tcPr>
            <w:tcW w:w="6413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3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4097,89</w:t>
            </w:r>
          </w:p>
        </w:tc>
        <w:tc>
          <w:tcPr>
            <w:tcW w:w="1393" w:type="dxa"/>
          </w:tcPr>
          <w:p w:rsidR="004A169B" w:rsidRPr="008F2B11" w:rsidRDefault="00052F2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10078,24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«АГРОПРОМИСЛОВА КОМПАНІЯ «МАЇС»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 xml:space="preserve">півріччя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046712">
        <w:rPr>
          <w:rFonts w:ascii="Times New Roman" w:hAnsi="Times New Roman"/>
          <w:sz w:val="28"/>
          <w:szCs w:val="28"/>
        </w:rPr>
        <w:t>125257,96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397"/>
        <w:gridCol w:w="1559"/>
        <w:gridCol w:w="1389"/>
      </w:tblGrid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5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8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62556,23</w:t>
            </w:r>
          </w:p>
        </w:tc>
        <w:tc>
          <w:tcPr>
            <w:tcW w:w="1389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125257,96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1222,58</w:t>
            </w:r>
          </w:p>
        </w:tc>
        <w:tc>
          <w:tcPr>
            <w:tcW w:w="1389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2590,66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61333,65</w:t>
            </w:r>
          </w:p>
        </w:tc>
        <w:tc>
          <w:tcPr>
            <w:tcW w:w="1389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122667,30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 ТОВ «НВФ «УРОЖАЙ»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(вирощування зернових культур, бобових культур і насіння олійних культур,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046712">
        <w:rPr>
          <w:rFonts w:ascii="Times New Roman" w:hAnsi="Times New Roman"/>
          <w:sz w:val="28"/>
          <w:szCs w:val="28"/>
        </w:rPr>
        <w:t>півріччя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046712">
        <w:rPr>
          <w:rFonts w:ascii="Times New Roman" w:hAnsi="Times New Roman"/>
          <w:sz w:val="28"/>
          <w:szCs w:val="28"/>
        </w:rPr>
        <w:t>46365,97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397"/>
        <w:gridCol w:w="1559"/>
        <w:gridCol w:w="1389"/>
      </w:tblGrid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5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8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27224,29</w:t>
            </w:r>
          </w:p>
        </w:tc>
        <w:tc>
          <w:tcPr>
            <w:tcW w:w="1389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46365,97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27224,29</w:t>
            </w:r>
          </w:p>
        </w:tc>
        <w:tc>
          <w:tcPr>
            <w:tcW w:w="1389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46365,97</w:t>
            </w:r>
          </w:p>
        </w:tc>
      </w:tr>
    </w:tbl>
    <w:p w:rsidR="009A5B8E" w:rsidRPr="00566EEF" w:rsidRDefault="009A5B8E" w:rsidP="00A34A16">
      <w:pPr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5. Надходження до бюджету Степанківської сільської територіальної громади за І </w:t>
      </w:r>
      <w:r w:rsidR="004A16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півріччя </w:t>
      </w: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</w:t>
      </w:r>
      <w:r w:rsidR="0002562F"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025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року в розрізі основних</w:t>
      </w:r>
      <w:r w:rsidRPr="002F4D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платників промислового сектору.</w:t>
      </w:r>
    </w:p>
    <w:p w:rsidR="002F4DBF" w:rsidRPr="002F4DBF" w:rsidRDefault="002F4DBF" w:rsidP="00676AAC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представниками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>промислового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сектору, що здійснюють свою діяльність на території Степанківської </w:t>
      </w:r>
      <w:r w:rsidR="0002562F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сільської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громади є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КОМПАНІЯ», ТОВ «ІНФО КАР», ТОВ «ГРОСДОРФ», ТОВ «БУАСОН ЕЛІТ БЕЛЬ</w:t>
      </w:r>
      <w:r w:rsidR="0002562F">
        <w:rPr>
          <w:rFonts w:ascii="Times New Roman" w:hAnsi="Times New Roman"/>
          <w:sz w:val="28"/>
          <w:szCs w:val="28"/>
        </w:rPr>
        <w:t>ВЕДЕР ГРУП», ПРАТ «ЧЕРКАСИ АВТО, ПРАТ «МАЛО-БУЗУКІВСЬКИЙ ГРАНІТНИЙ КАР</w:t>
      </w:r>
      <w:r w:rsidR="00676AAC">
        <w:rPr>
          <w:rFonts w:ascii="Times New Roman" w:hAnsi="Times New Roman"/>
          <w:sz w:val="28"/>
          <w:szCs w:val="28"/>
        </w:rPr>
        <w:t>'</w:t>
      </w:r>
      <w:r w:rsidR="0002562F">
        <w:rPr>
          <w:rFonts w:ascii="Times New Roman" w:hAnsi="Times New Roman"/>
          <w:sz w:val="28"/>
          <w:szCs w:val="28"/>
        </w:rPr>
        <w:t xml:space="preserve">ЄР», ТОВ </w:t>
      </w:r>
      <w:r w:rsidR="00676AAC">
        <w:rPr>
          <w:rFonts w:ascii="Times New Roman" w:hAnsi="Times New Roman"/>
          <w:sz w:val="28"/>
          <w:szCs w:val="28"/>
        </w:rPr>
        <w:t>«МАЛО-БУЗУКІВСЬКИЙ КАМІНЬ»</w:t>
      </w:r>
    </w:p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основних платників промислового сектору за І </w:t>
      </w:r>
      <w:r w:rsidR="004A169B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звітного року та І </w:t>
      </w:r>
      <w:r w:rsidR="004A169B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двох попередніх бюджетних періодів характеризуються:</w:t>
      </w: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«НАЦІОНАЛЬНА ГОРІЛЧАНА КОМПАНІЯ» (виробництво спиртних напоїв, тощо):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63086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від платника зараховані надходження до бюджету Степанківської сільської  територіальної громади за І </w:t>
            </w:r>
            <w:r w:rsidR="00046712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3230156,46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, що порівняно з надходженнями зараховани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 xml:space="preserve">ми від платника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півріччя </w:t>
            </w:r>
            <w:r w:rsidR="00676AAC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838737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364D4DBF" wp14:editId="4EAC632A">
                  <wp:extent cx="2847975" cy="2122099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>ТОВ «НАЦІОНАЛЬНА ГОРІЛЧАНА КОМПАНІЯ»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4521AF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1943660,71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2391419,26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3230156,46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1875525,11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2297540,11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3106790,14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491,66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884,19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20065,03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35204,78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51559,40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12618,80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13739,83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17665,04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35244,00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44055,00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52866,00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207,77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387,88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391,69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«ІНФО КАР» (виробництво добрив і азотних сполук): 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2F4DBF" w:rsidRPr="002F4DBF" w:rsidTr="00620EC8">
        <w:tc>
          <w:tcPr>
            <w:tcW w:w="4820" w:type="dxa"/>
          </w:tcPr>
          <w:p w:rsidR="002F4DBF" w:rsidRPr="002F4DBF" w:rsidRDefault="002F4DBF" w:rsidP="0063086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Степанківської сільської  територіальної громади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по фондах в цілому в сумі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342343,63</w:t>
            </w:r>
            <w:r w:rsidR="00EE42BD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 xml:space="preserve">півріччя 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82694,81</w:t>
            </w:r>
            <w:r w:rsidR="006860A9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466526BD" wp14:editId="318BEA64">
                  <wp:extent cx="2847975" cy="2122099"/>
                  <wp:effectExtent l="0" t="0" r="0" b="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«ІНФО КАР»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об’єднаної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4521AF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929896,27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259648,82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342343,63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811936,77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173071,21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237406,93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81,44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81,55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44860,00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41060,02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42421,00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71346,00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43634,00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61082,00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1753,50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1802,15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1352,15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транспортний податок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- ТОВ «ГРОСДОРФ» (виробництво добрив і азотних сполук, виробництво пестицидів та іншої агрохімічної продукції):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63086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158603,17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4521A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35494,95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FABCDFA" wp14:editId="5D09CCE1">
                  <wp:extent cx="2847975" cy="2061713"/>
                  <wp:effectExtent l="0" t="0" r="0" b="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«ГРОСДОРФ»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4521AF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615574,93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123108,22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158603,17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4521AF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21AF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615574,93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123108,22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158603,17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 xml:space="preserve">- ТОВ «БУАСОН ЕЛІТ БЕЛЬВЕДЕР ГРУП» (виробництво спиртних напоїв, виноградних вин, безалкогольних напоїв,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DD3515" w:rsidRDefault="002F4DBF" w:rsidP="0063086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144473,02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19342,26</w:t>
            </w:r>
            <w:r w:rsidR="00DD3515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5C05C481" wp14:editId="645070DD">
                  <wp:extent cx="2847975" cy="1958196"/>
                  <wp:effectExtent l="0" t="0" r="0" b="4445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2F4DBF" w:rsidRP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ТОВ «БУАСОН ЕЛІТ БЕЛЬВЕДЕР ГРУП»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об’єднаної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D0058D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165164,30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125130,76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144473,02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158359,30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118590,76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139592,02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Arial" w:hAnsi="Times New Roman"/>
                <w:sz w:val="22"/>
                <w:szCs w:val="22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6805,00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6540,00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4881,00</w:t>
            </w:r>
          </w:p>
        </w:tc>
      </w:tr>
    </w:tbl>
    <w:p w:rsidR="002F4DBF" w:rsidRP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DBF" w:rsidRPr="002F4DBF" w:rsidRDefault="00D0058D" w:rsidP="002F4DBF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ПРАТ «ЧЕРКАСИ-</w:t>
      </w:r>
      <w:r w:rsidR="002F4DBF" w:rsidRPr="002F4DBF">
        <w:rPr>
          <w:rFonts w:ascii="Times New Roman" w:hAnsi="Times New Roman"/>
          <w:sz w:val="28"/>
          <w:szCs w:val="28"/>
        </w:rPr>
        <w:t xml:space="preserve">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10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1"/>
      </w:tblGrid>
      <w:tr w:rsidR="002F4DBF" w:rsidRPr="002F4DBF" w:rsidTr="00620EC8">
        <w:tc>
          <w:tcPr>
            <w:tcW w:w="4536" w:type="dxa"/>
          </w:tcPr>
          <w:p w:rsidR="002F4DBF" w:rsidRPr="002F4DBF" w:rsidRDefault="002F4DBF" w:rsidP="00630865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від платника зараховані надходження до бюджету по фондах в цілому в сумі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591973,19 грн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, що порівняно з надходженнями зарахованими від платника за І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півріччя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0A2A9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F4DB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більше на </w:t>
            </w:r>
            <w:r w:rsidR="00630865">
              <w:rPr>
                <w:rFonts w:ascii="Times New Roman" w:eastAsia="Times New Roman" w:hAnsi="Times New Roman"/>
                <w:sz w:val="28"/>
                <w:szCs w:val="28"/>
              </w:rPr>
              <w:t>153191,88 грн.</w:t>
            </w:r>
          </w:p>
        </w:tc>
        <w:tc>
          <w:tcPr>
            <w:tcW w:w="4701" w:type="dxa"/>
          </w:tcPr>
          <w:p w:rsidR="002F4DBF" w:rsidRPr="002F4DBF" w:rsidRDefault="002F4DBF" w:rsidP="002F4DBF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DBF">
              <w:rPr>
                <w:rFonts w:ascii="Times New Roman" w:eastAsia="Times New Roman" w:hAnsi="Times New Roman"/>
                <w:noProof/>
                <w:szCs w:val="24"/>
                <w:lang w:val="ru-RU"/>
              </w:rPr>
              <w:drawing>
                <wp:inline distT="0" distB="0" distL="0" distR="0" wp14:anchorId="21B996DD" wp14:editId="67DD724D">
                  <wp:extent cx="2847975" cy="1837427"/>
                  <wp:effectExtent l="0" t="0" r="0" b="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2F4DBF">
        <w:rPr>
          <w:rFonts w:ascii="Times New Roman" w:hAnsi="Times New Roman"/>
          <w:sz w:val="28"/>
          <w:szCs w:val="28"/>
        </w:rPr>
        <w:t xml:space="preserve">ПРАТ «ЧЕРКАСИ АВТО» </w:t>
      </w:r>
      <w:r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 бюджету Степанківської сільської  територіальної громади за І квартал за роками відповідно зараховувались такі податки і збори: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4"/>
      </w:tblGrid>
      <w:tr w:rsidR="004A169B" w:rsidRPr="002F4DBF" w:rsidTr="00620EC8">
        <w:tc>
          <w:tcPr>
            <w:tcW w:w="3964" w:type="dxa"/>
          </w:tcPr>
          <w:p w:rsidR="004A169B" w:rsidRPr="00D0058D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півріччя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94" w:type="dxa"/>
          </w:tcPr>
          <w:p w:rsidR="004A169B" w:rsidRPr="00410B6E" w:rsidRDefault="004A169B" w:rsidP="004A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169B">
              <w:rPr>
                <w:rFonts w:ascii="Times New Roman" w:eastAsia="Times New Roman" w:hAnsi="Times New Roman"/>
                <w:sz w:val="22"/>
                <w:szCs w:val="22"/>
              </w:rPr>
              <w:t xml:space="preserve">І півріччя </w:t>
            </w:r>
            <w:r w:rsidRPr="00410B6E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444082,01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hAnsi="Times New Roman"/>
                <w:b/>
                <w:sz w:val="24"/>
                <w:szCs w:val="24"/>
              </w:rPr>
              <w:t>438781,31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591973,19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297023,11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298835,32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411014,73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3240,00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3240,00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3240,00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95082,69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88168,25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129124,32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земельний податок з юридичних осіб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48122,47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48122,47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48122,47</w:t>
            </w:r>
          </w:p>
        </w:tc>
      </w:tr>
      <w:tr w:rsidR="00CA66AE" w:rsidRPr="002F4DBF" w:rsidTr="00620EC8">
        <w:tc>
          <w:tcPr>
            <w:tcW w:w="3964" w:type="dxa"/>
          </w:tcPr>
          <w:p w:rsidR="00CA66AE" w:rsidRPr="00D0058D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058D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613,74</w:t>
            </w:r>
          </w:p>
        </w:tc>
        <w:tc>
          <w:tcPr>
            <w:tcW w:w="1843" w:type="dxa"/>
          </w:tcPr>
          <w:p w:rsidR="00CA66AE" w:rsidRPr="008F2B11" w:rsidRDefault="00CA66AE" w:rsidP="00CA6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11">
              <w:rPr>
                <w:rFonts w:ascii="Times New Roman" w:hAnsi="Times New Roman"/>
                <w:sz w:val="24"/>
                <w:szCs w:val="24"/>
              </w:rPr>
              <w:t>415,27</w:t>
            </w:r>
          </w:p>
        </w:tc>
        <w:tc>
          <w:tcPr>
            <w:tcW w:w="1694" w:type="dxa"/>
          </w:tcPr>
          <w:p w:rsidR="00CA66AE" w:rsidRPr="008F2B11" w:rsidRDefault="00CA66AE" w:rsidP="00CA6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471,67</w:t>
            </w:r>
          </w:p>
        </w:tc>
      </w:tr>
    </w:tbl>
    <w:p w:rsidR="002F4DBF" w:rsidRDefault="002F4DBF" w:rsidP="002F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Надходження від платників промислового сектору за І </w:t>
      </w:r>
      <w:r w:rsidR="00630865">
        <w:rPr>
          <w:rFonts w:ascii="Times New Roman" w:eastAsia="Times New Roman" w:hAnsi="Times New Roman"/>
          <w:sz w:val="28"/>
          <w:szCs w:val="28"/>
          <w:lang w:eastAsia="ru-RU"/>
        </w:rPr>
        <w:t xml:space="preserve">півріччя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звітного року характеризуються:</w:t>
      </w: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 xml:space="preserve">- ПРАТ «МАЛО-БУЗУКІВСЬКИЙ ГРАНІТНИЙ КАР'ЄР» 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>(добування піску, гравію, глин і каоліну, тощо)</w:t>
      </w:r>
    </w:p>
    <w:p w:rsidR="005C36B8" w:rsidRPr="005C36B8" w:rsidRDefault="005C36B8" w:rsidP="005C36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lastRenderedPageBreak/>
        <w:t xml:space="preserve">від платника зараховані надходження до бюджету за І </w:t>
      </w:r>
      <w:r w:rsidR="00630865">
        <w:rPr>
          <w:rFonts w:ascii="Times New Roman" w:hAnsi="Times New Roman"/>
          <w:sz w:val="28"/>
          <w:szCs w:val="28"/>
        </w:rPr>
        <w:t>півріччя</w:t>
      </w:r>
      <w:r w:rsidRPr="005C36B8">
        <w:rPr>
          <w:rFonts w:ascii="Times New Roman" w:hAnsi="Times New Roman"/>
          <w:sz w:val="28"/>
          <w:szCs w:val="28"/>
        </w:rPr>
        <w:t xml:space="preserve"> 2021 року по фондах в цілому в сумі </w:t>
      </w:r>
      <w:r w:rsidR="00630865">
        <w:rPr>
          <w:rFonts w:ascii="Times New Roman" w:hAnsi="Times New Roman"/>
          <w:sz w:val="28"/>
          <w:szCs w:val="28"/>
        </w:rPr>
        <w:t>1179249,25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380"/>
        <w:gridCol w:w="1580"/>
        <w:gridCol w:w="1385"/>
      </w:tblGrid>
      <w:tr w:rsidR="004A169B" w:rsidRPr="005C36B8" w:rsidTr="004A169B">
        <w:tc>
          <w:tcPr>
            <w:tcW w:w="6380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80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85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380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80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427801,07</w:t>
            </w:r>
          </w:p>
        </w:tc>
        <w:tc>
          <w:tcPr>
            <w:tcW w:w="1385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1179249,25</w:t>
            </w:r>
          </w:p>
        </w:tc>
      </w:tr>
      <w:tr w:rsidR="004A169B" w:rsidRPr="005C36B8" w:rsidTr="004A169B">
        <w:tc>
          <w:tcPr>
            <w:tcW w:w="6380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80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300782,79</w:t>
            </w:r>
          </w:p>
        </w:tc>
        <w:tc>
          <w:tcPr>
            <w:tcW w:w="1385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882945,45</w:t>
            </w:r>
          </w:p>
        </w:tc>
      </w:tr>
      <w:tr w:rsidR="004A169B" w:rsidRPr="005C36B8" w:rsidTr="004A169B">
        <w:tc>
          <w:tcPr>
            <w:tcW w:w="6380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рентна плата за користування надрами</w:t>
            </w:r>
          </w:p>
        </w:tc>
        <w:tc>
          <w:tcPr>
            <w:tcW w:w="1580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39765,72</w:t>
            </w:r>
          </w:p>
        </w:tc>
        <w:tc>
          <w:tcPr>
            <w:tcW w:w="1385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67702,21</w:t>
            </w:r>
          </w:p>
        </w:tc>
      </w:tr>
      <w:tr w:rsidR="003E2C22" w:rsidRPr="005C36B8" w:rsidTr="004A169B">
        <w:tc>
          <w:tcPr>
            <w:tcW w:w="6380" w:type="dxa"/>
          </w:tcPr>
          <w:p w:rsidR="003E2C22" w:rsidRPr="003E2C22" w:rsidRDefault="003E2C22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податок на нерухоме майно</w:t>
            </w:r>
          </w:p>
        </w:tc>
        <w:tc>
          <w:tcPr>
            <w:tcW w:w="1580" w:type="dxa"/>
          </w:tcPr>
          <w:p w:rsidR="003E2C22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3E2C22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10395,00</w:t>
            </w:r>
          </w:p>
        </w:tc>
      </w:tr>
      <w:tr w:rsidR="004A169B" w:rsidRPr="005C36B8" w:rsidTr="004A169B">
        <w:tc>
          <w:tcPr>
            <w:tcW w:w="6380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орендна плата з юридичних осіб</w:t>
            </w:r>
          </w:p>
        </w:tc>
        <w:tc>
          <w:tcPr>
            <w:tcW w:w="1580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86389,88</w:t>
            </w:r>
          </w:p>
        </w:tc>
        <w:tc>
          <w:tcPr>
            <w:tcW w:w="1385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215974,70</w:t>
            </w:r>
          </w:p>
        </w:tc>
      </w:tr>
      <w:tr w:rsidR="004A169B" w:rsidRPr="005C36B8" w:rsidTr="004A169B">
        <w:tc>
          <w:tcPr>
            <w:tcW w:w="6380" w:type="dxa"/>
          </w:tcPr>
          <w:p w:rsidR="004A169B" w:rsidRPr="003E2C22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екологічний податок</w:t>
            </w:r>
          </w:p>
        </w:tc>
        <w:tc>
          <w:tcPr>
            <w:tcW w:w="1580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862,68</w:t>
            </w:r>
          </w:p>
        </w:tc>
        <w:tc>
          <w:tcPr>
            <w:tcW w:w="1385" w:type="dxa"/>
          </w:tcPr>
          <w:p w:rsidR="004A169B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1637,02</w:t>
            </w:r>
          </w:p>
        </w:tc>
      </w:tr>
      <w:tr w:rsidR="003E2C22" w:rsidRPr="005C36B8" w:rsidTr="004A169B">
        <w:tc>
          <w:tcPr>
            <w:tcW w:w="6380" w:type="dxa"/>
          </w:tcPr>
          <w:p w:rsidR="003E2C22" w:rsidRPr="003E2C22" w:rsidRDefault="003E2C22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2C22">
              <w:rPr>
                <w:rFonts w:ascii="Times New Roman" w:eastAsia="Times New Roman" w:hAnsi="Times New Roman"/>
                <w:sz w:val="22"/>
                <w:szCs w:val="22"/>
              </w:rPr>
              <w:t>надходження від розміщення відходів</w:t>
            </w:r>
          </w:p>
        </w:tc>
        <w:tc>
          <w:tcPr>
            <w:tcW w:w="1580" w:type="dxa"/>
          </w:tcPr>
          <w:p w:rsidR="003E2C22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3E2C22" w:rsidRPr="008F2B11" w:rsidRDefault="003E2C22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594,87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6B8" w:rsidRPr="005C36B8" w:rsidRDefault="005C36B8" w:rsidP="005C3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B8">
        <w:rPr>
          <w:rFonts w:ascii="Times New Roman" w:hAnsi="Times New Roman"/>
          <w:sz w:val="28"/>
          <w:szCs w:val="28"/>
        </w:rPr>
        <w:t>- ТОВ «МАЛО-БУЗУКІВСЬКИЙ КАМІНЬ»</w:t>
      </w:r>
      <w:r w:rsidRPr="005C36B8">
        <w:rPr>
          <w:rFonts w:ascii="Times New Roman" w:eastAsia="Times New Roman" w:hAnsi="Times New Roman"/>
          <w:sz w:val="28"/>
          <w:szCs w:val="28"/>
          <w:lang w:eastAsia="ru-RU"/>
        </w:rPr>
        <w:t xml:space="preserve"> (оптова торгівля деревиною, будівельними матеріалами та санітарно-технічним обладнанням, тощо)</w:t>
      </w:r>
    </w:p>
    <w:p w:rsidR="005C36B8" w:rsidRPr="005C36B8" w:rsidRDefault="005C36B8" w:rsidP="005C36B8">
      <w:pPr>
        <w:jc w:val="both"/>
        <w:rPr>
          <w:rFonts w:ascii="Times New Roman" w:hAnsi="Times New Roman"/>
          <w:sz w:val="28"/>
          <w:szCs w:val="28"/>
        </w:rPr>
      </w:pPr>
      <w:r w:rsidRPr="005C36B8">
        <w:rPr>
          <w:rFonts w:ascii="Times New Roman" w:hAnsi="Times New Roman"/>
          <w:sz w:val="28"/>
          <w:szCs w:val="28"/>
        </w:rPr>
        <w:t xml:space="preserve">від платника зараховані надходження до бюджету за І </w:t>
      </w:r>
      <w:r w:rsidR="00630865">
        <w:rPr>
          <w:rFonts w:ascii="Times New Roman" w:hAnsi="Times New Roman"/>
          <w:sz w:val="28"/>
          <w:szCs w:val="28"/>
        </w:rPr>
        <w:t xml:space="preserve">півріччя </w:t>
      </w:r>
      <w:r w:rsidRPr="005C36B8">
        <w:rPr>
          <w:rFonts w:ascii="Times New Roman" w:hAnsi="Times New Roman"/>
          <w:sz w:val="28"/>
          <w:szCs w:val="28"/>
        </w:rPr>
        <w:t xml:space="preserve">2021 року по фондах в цілому в сумі </w:t>
      </w:r>
      <w:r w:rsidR="00630865">
        <w:rPr>
          <w:rFonts w:ascii="Times New Roman" w:hAnsi="Times New Roman"/>
          <w:sz w:val="28"/>
          <w:szCs w:val="28"/>
        </w:rPr>
        <w:t>22343,09</w:t>
      </w:r>
      <w:r w:rsidRPr="005C36B8">
        <w:rPr>
          <w:rFonts w:ascii="Times New Roman" w:hAnsi="Times New Roman"/>
          <w:sz w:val="28"/>
          <w:szCs w:val="28"/>
        </w:rPr>
        <w:t xml:space="preserve"> грн,  відповідно зараховувались такі податки і збори: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397"/>
        <w:gridCol w:w="1559"/>
        <w:gridCol w:w="1389"/>
      </w:tblGrid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155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І квартал 2021</w:t>
            </w:r>
          </w:p>
        </w:tc>
        <w:tc>
          <w:tcPr>
            <w:tcW w:w="1389" w:type="dxa"/>
          </w:tcPr>
          <w:p w:rsidR="004A169B" w:rsidRPr="005C36B8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169B">
              <w:rPr>
                <w:rFonts w:ascii="Times New Roman" w:eastAsia="Times New Roman" w:hAnsi="Times New Roman"/>
              </w:rPr>
              <w:t>І півріччя 2021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Всього зарахованих надходжень, грн., в тому числі: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12299,09</w:t>
            </w:r>
          </w:p>
        </w:tc>
        <w:tc>
          <w:tcPr>
            <w:tcW w:w="1389" w:type="dxa"/>
          </w:tcPr>
          <w:p w:rsidR="004A169B" w:rsidRPr="008F2B11" w:rsidRDefault="00A52FA4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b/>
                <w:sz w:val="24"/>
                <w:szCs w:val="24"/>
              </w:rPr>
              <w:t>22343,09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11092,19</w:t>
            </w:r>
          </w:p>
        </w:tc>
        <w:tc>
          <w:tcPr>
            <w:tcW w:w="1389" w:type="dxa"/>
          </w:tcPr>
          <w:p w:rsidR="004A169B" w:rsidRPr="008F2B11" w:rsidRDefault="0056439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21136,19</w:t>
            </w:r>
          </w:p>
        </w:tc>
      </w:tr>
      <w:tr w:rsidR="004A169B" w:rsidRPr="005C36B8" w:rsidTr="004A169B">
        <w:tc>
          <w:tcPr>
            <w:tcW w:w="6397" w:type="dxa"/>
          </w:tcPr>
          <w:p w:rsidR="004A169B" w:rsidRPr="005C36B8" w:rsidRDefault="004A169B" w:rsidP="005C36B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6B8">
              <w:rPr>
                <w:rFonts w:ascii="Times New Roman" w:eastAsia="Times New Roman" w:hAnsi="Times New Roman"/>
                <w:sz w:val="22"/>
                <w:szCs w:val="22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559" w:type="dxa"/>
          </w:tcPr>
          <w:p w:rsidR="004A169B" w:rsidRPr="008F2B11" w:rsidRDefault="004A169B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1206,90</w:t>
            </w:r>
          </w:p>
        </w:tc>
        <w:tc>
          <w:tcPr>
            <w:tcW w:w="1389" w:type="dxa"/>
          </w:tcPr>
          <w:p w:rsidR="004A169B" w:rsidRPr="008F2B11" w:rsidRDefault="00564399" w:rsidP="005C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B11">
              <w:rPr>
                <w:rFonts w:ascii="Times New Roman" w:eastAsia="Times New Roman" w:hAnsi="Times New Roman"/>
                <w:sz w:val="24"/>
                <w:szCs w:val="24"/>
              </w:rPr>
              <w:t>1206,90</w:t>
            </w:r>
          </w:p>
        </w:tc>
      </w:tr>
    </w:tbl>
    <w:p w:rsidR="005C36B8" w:rsidRPr="005C36B8" w:rsidRDefault="005C36B8" w:rsidP="005C36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DBF" w:rsidRPr="00B073A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DBF">
        <w:rPr>
          <w:rFonts w:ascii="Times New Roman" w:hAnsi="Times New Roman"/>
          <w:sz w:val="28"/>
          <w:szCs w:val="28"/>
        </w:rPr>
        <w:t>Основні бюджетоутворюючі платники по надходженнях до б</w:t>
      </w:r>
      <w:r w:rsidR="005907ED">
        <w:rPr>
          <w:rFonts w:ascii="Times New Roman" w:hAnsi="Times New Roman"/>
          <w:sz w:val="28"/>
          <w:szCs w:val="28"/>
        </w:rPr>
        <w:t>юджету Степанківської сільської</w:t>
      </w:r>
      <w:r w:rsidRPr="002F4DBF">
        <w:rPr>
          <w:rFonts w:ascii="Times New Roman" w:hAnsi="Times New Roman"/>
          <w:sz w:val="28"/>
          <w:szCs w:val="28"/>
        </w:rPr>
        <w:t xml:space="preserve"> територіальної громади за фондами в цілому за І </w:t>
      </w:r>
      <w:r w:rsidR="00B72C1A">
        <w:rPr>
          <w:rFonts w:ascii="Times New Roman" w:hAnsi="Times New Roman"/>
          <w:sz w:val="28"/>
          <w:szCs w:val="28"/>
        </w:rPr>
        <w:t xml:space="preserve">півріччя </w:t>
      </w:r>
      <w:r w:rsidRPr="002F4DBF">
        <w:rPr>
          <w:rFonts w:ascii="Times New Roman" w:hAnsi="Times New Roman"/>
          <w:sz w:val="28"/>
          <w:szCs w:val="28"/>
        </w:rPr>
        <w:t>202</w:t>
      </w:r>
      <w:r w:rsidR="005907ED">
        <w:rPr>
          <w:rFonts w:ascii="Times New Roman" w:hAnsi="Times New Roman"/>
          <w:sz w:val="28"/>
          <w:szCs w:val="28"/>
        </w:rPr>
        <w:t>1</w:t>
      </w:r>
      <w:r w:rsidRPr="002F4DBF">
        <w:rPr>
          <w:rFonts w:ascii="Times New Roman" w:hAnsi="Times New Roman"/>
          <w:sz w:val="28"/>
          <w:szCs w:val="28"/>
        </w:rPr>
        <w:t xml:space="preserve"> року </w:t>
      </w:r>
      <w:r w:rsidRPr="00B073AF">
        <w:rPr>
          <w:rFonts w:ascii="Times New Roman" w:hAnsi="Times New Roman"/>
          <w:sz w:val="28"/>
          <w:szCs w:val="28"/>
        </w:rPr>
        <w:t>забезпечили надходжен</w:t>
      </w:r>
      <w:r w:rsidR="005907ED" w:rsidRPr="00B073AF">
        <w:rPr>
          <w:rFonts w:ascii="Times New Roman" w:hAnsi="Times New Roman"/>
          <w:sz w:val="28"/>
          <w:szCs w:val="28"/>
        </w:rPr>
        <w:t xml:space="preserve">ня всього в сумі </w:t>
      </w:r>
      <w:r w:rsidR="00B073AF" w:rsidRPr="00B073AF">
        <w:rPr>
          <w:rFonts w:ascii="Times New Roman" w:hAnsi="Times New Roman"/>
          <w:sz w:val="28"/>
          <w:szCs w:val="28"/>
        </w:rPr>
        <w:t>9169138,33</w:t>
      </w:r>
      <w:r w:rsidR="005907ED" w:rsidRPr="00B073AF">
        <w:rPr>
          <w:rFonts w:ascii="Times New Roman" w:hAnsi="Times New Roman"/>
          <w:sz w:val="28"/>
          <w:szCs w:val="28"/>
        </w:rPr>
        <w:t xml:space="preserve"> грн</w:t>
      </w:r>
      <w:r w:rsidRPr="00B073AF">
        <w:rPr>
          <w:rFonts w:ascii="Times New Roman" w:hAnsi="Times New Roman"/>
          <w:sz w:val="28"/>
          <w:szCs w:val="28"/>
        </w:rPr>
        <w:t xml:space="preserve">, що становить </w:t>
      </w:r>
      <w:r w:rsidR="00B073AF" w:rsidRPr="00B073AF">
        <w:rPr>
          <w:rFonts w:ascii="Times New Roman" w:hAnsi="Times New Roman"/>
          <w:sz w:val="28"/>
          <w:szCs w:val="28"/>
        </w:rPr>
        <w:t>52,3</w:t>
      </w:r>
      <w:r w:rsidRPr="00B073AF">
        <w:rPr>
          <w:rFonts w:ascii="Times New Roman" w:hAnsi="Times New Roman"/>
          <w:sz w:val="28"/>
          <w:szCs w:val="28"/>
        </w:rPr>
        <w:t>% від власних та закріплених доходів бюджету за фондами в цілому, в тому числі з них:</w:t>
      </w:r>
    </w:p>
    <w:p w:rsidR="002F4DBF" w:rsidRPr="00B073AF" w:rsidRDefault="002F4DBF" w:rsidP="00D55FD2">
      <w:pPr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>о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сновні сільськогосподарські підприємства забезпечили надходж</w:t>
      </w:r>
      <w:r w:rsidR="005907ED"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ення в сумі </w:t>
      </w:r>
      <w:r w:rsidR="00B073AF" w:rsidRPr="00B073AF">
        <w:rPr>
          <w:rFonts w:ascii="Times New Roman" w:eastAsia="Times New Roman" w:hAnsi="Times New Roman"/>
          <w:sz w:val="28"/>
          <w:szCs w:val="28"/>
          <w:lang w:val="ru-RU" w:eastAsia="ru-RU"/>
        </w:rPr>
        <w:t>3499996,52</w:t>
      </w:r>
      <w:r w:rsidR="005907ED"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, що становить </w:t>
      </w:r>
      <w:r w:rsidR="00B073AF" w:rsidRPr="00B073AF">
        <w:rPr>
          <w:rFonts w:ascii="Times New Roman" w:eastAsia="Times New Roman" w:hAnsi="Times New Roman"/>
          <w:sz w:val="28"/>
          <w:szCs w:val="28"/>
          <w:lang w:eastAsia="ru-RU"/>
        </w:rPr>
        <w:t>19,96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B073AF">
        <w:rPr>
          <w:rFonts w:ascii="Times New Roman" w:hAnsi="Times New Roman"/>
          <w:sz w:val="28"/>
          <w:szCs w:val="28"/>
        </w:rPr>
        <w:t xml:space="preserve"> від власних та закріплених доходів бюджету за фондами в цілому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DBF" w:rsidRPr="00B073AF" w:rsidRDefault="002F4DBF" w:rsidP="00D55FD2">
      <w:pPr>
        <w:numPr>
          <w:ilvl w:val="0"/>
          <w:numId w:val="6"/>
        </w:numPr>
        <w:tabs>
          <w:tab w:val="clear" w:pos="1260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основні промислові підприємства забезпечили на</w:t>
      </w:r>
      <w:r w:rsidR="005907ED"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дходження в сумі </w:t>
      </w:r>
      <w:r w:rsidR="00B073AF" w:rsidRPr="00B073AF">
        <w:rPr>
          <w:rFonts w:ascii="Times New Roman" w:eastAsia="Times New Roman" w:hAnsi="Times New Roman"/>
          <w:sz w:val="28"/>
          <w:szCs w:val="28"/>
          <w:lang w:eastAsia="ru-RU"/>
        </w:rPr>
        <w:t>5669141,81</w:t>
      </w:r>
      <w:r w:rsidR="005907ED"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 xml:space="preserve"> що становить </w:t>
      </w:r>
      <w:r w:rsidR="00B073AF" w:rsidRPr="00B073AF">
        <w:rPr>
          <w:rFonts w:ascii="Times New Roman" w:eastAsia="Times New Roman" w:hAnsi="Times New Roman"/>
          <w:sz w:val="28"/>
          <w:szCs w:val="28"/>
          <w:lang w:eastAsia="ru-RU"/>
        </w:rPr>
        <w:t>32,33</w:t>
      </w:r>
      <w:r w:rsidRPr="00B073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B073AF">
        <w:rPr>
          <w:rFonts w:ascii="Times New Roman" w:hAnsi="Times New Roman"/>
          <w:sz w:val="28"/>
          <w:szCs w:val="28"/>
        </w:rPr>
        <w:t xml:space="preserve"> від власних та закріплених доходів бюджету за фондами в цілому.</w:t>
      </w:r>
    </w:p>
    <w:p w:rsidR="002F4DBF" w:rsidRDefault="002F4DBF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 xml:space="preserve"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 цілому за І </w:t>
      </w:r>
      <w:r w:rsidR="00B073AF" w:rsidRPr="00B073AF">
        <w:rPr>
          <w:rFonts w:ascii="Times New Roman" w:hAnsi="Times New Roman"/>
          <w:sz w:val="28"/>
          <w:szCs w:val="28"/>
        </w:rPr>
        <w:t>півріччя</w:t>
      </w:r>
      <w:r w:rsidRPr="00B073AF">
        <w:rPr>
          <w:rFonts w:ascii="Times New Roman" w:hAnsi="Times New Roman"/>
          <w:sz w:val="28"/>
          <w:szCs w:val="28"/>
        </w:rPr>
        <w:t xml:space="preserve"> 202</w:t>
      </w:r>
      <w:r w:rsidR="000E246A" w:rsidRPr="00B073AF">
        <w:rPr>
          <w:rFonts w:ascii="Times New Roman" w:hAnsi="Times New Roman"/>
          <w:sz w:val="28"/>
          <w:szCs w:val="28"/>
        </w:rPr>
        <w:t xml:space="preserve">1 року в сумі </w:t>
      </w:r>
      <w:r w:rsidR="00B073AF" w:rsidRPr="00B073AF">
        <w:rPr>
          <w:rFonts w:ascii="Times New Roman" w:hAnsi="Times New Roman"/>
          <w:sz w:val="28"/>
          <w:szCs w:val="28"/>
        </w:rPr>
        <w:t>8367994,92</w:t>
      </w:r>
      <w:r w:rsidR="000E246A" w:rsidRPr="00B073AF">
        <w:rPr>
          <w:rFonts w:ascii="Times New Roman" w:hAnsi="Times New Roman"/>
          <w:sz w:val="28"/>
          <w:szCs w:val="28"/>
        </w:rPr>
        <w:t xml:space="preserve"> грн</w:t>
      </w:r>
      <w:r w:rsidRPr="00B073AF">
        <w:rPr>
          <w:rFonts w:ascii="Times New Roman" w:hAnsi="Times New Roman"/>
          <w:sz w:val="28"/>
          <w:szCs w:val="28"/>
        </w:rPr>
        <w:t xml:space="preserve">, що становить </w:t>
      </w:r>
      <w:r w:rsidR="00B073AF" w:rsidRPr="00B073AF">
        <w:rPr>
          <w:rFonts w:ascii="Times New Roman" w:hAnsi="Times New Roman"/>
          <w:sz w:val="28"/>
          <w:szCs w:val="28"/>
        </w:rPr>
        <w:t>47,72</w:t>
      </w:r>
      <w:r w:rsidRPr="00B073AF">
        <w:rPr>
          <w:rFonts w:ascii="Times New Roman" w:hAnsi="Times New Roman"/>
          <w:sz w:val="28"/>
          <w:szCs w:val="28"/>
        </w:rPr>
        <w:t>% від власних та закріплених доходів бюджету за фондами в цілому.</w:t>
      </w:r>
      <w:r w:rsidRPr="002F4DBF">
        <w:rPr>
          <w:rFonts w:ascii="Times New Roman" w:hAnsi="Times New Roman"/>
          <w:sz w:val="28"/>
          <w:szCs w:val="28"/>
        </w:rPr>
        <w:t xml:space="preserve"> </w:t>
      </w:r>
    </w:p>
    <w:p w:rsidR="00546E64" w:rsidRDefault="00546E64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52E6" w:rsidRPr="008C52E6" w:rsidRDefault="008C52E6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lastRenderedPageBreak/>
        <w:t>ВИДАТКИ ТА ЗАБОРГОВАНІСТЬ</w:t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Видатки в цілому</w:t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Видатки  бюджету Степанківської сільської територіальної громади  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виконані в сумі 30 414 505,47 грн, в т.ч. із загального фонду бюджету Степанківської сільської територіальної громади на утримання установ, фінансування програм та заходів спрямовано 28 993 797,18 грн, із спеціального фонду бюджету – 1 420 708,29 грн. Передано міжбюджетних трансферів іншим бюджетам в сумі 1 518 667,00 грн, в т.ч. із загального фонду 1 148 667,00 грн, із спеціального фонду – 370 000,00 грн.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Із загального фонду бюджету  Степанківської сільської територіальної громади на утримання установ, фінансування програм та заходів спрямовано 28 993 797,18 грн,  з яких на фінансування закладів освіти використано – 18 592 546,71 грн (64,1% загального обсягу видатків), соціального захисту та соціального забезпечення населення – 709 570,52 грн (2,4%), культури та мистецтва – 1 163 573,07  грн (4%), державне управління –  5 147 632,60 грн. (17,8%),  житлово-комунальне господарство – 881 341,17 грн (3%), захист населення і території від надзвичайних ситуацій техногенного та природного характеру (діяльність місцевої пожежної охорони) – 878 558,17 грн. (3%),  інші видатки (з урахуванням міжбюджетних трансферів) – 1 620 574,94 грн.</w:t>
      </w:r>
      <w:r w:rsidRPr="00AF3972">
        <w:t xml:space="preserve"> </w:t>
      </w:r>
      <w:r w:rsidRPr="00AF3972">
        <w:rPr>
          <w:rFonts w:ascii="Times New Roman" w:hAnsi="Times New Roman"/>
          <w:sz w:val="28"/>
          <w:szCs w:val="28"/>
        </w:rPr>
        <w:t xml:space="preserve">(5,6%). 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 Детальний аналіз виконання плану по видатках загального фонду бюджету Степанківської сільської територіальної громади за </w:t>
      </w:r>
      <w:r w:rsidR="00542CB0">
        <w:rPr>
          <w:rFonts w:ascii="Times New Roman" w:hAnsi="Times New Roman"/>
          <w:sz w:val="28"/>
          <w:szCs w:val="28"/>
        </w:rPr>
        <w:t>І півріччя</w:t>
      </w:r>
      <w:r w:rsidRPr="00AF3972">
        <w:rPr>
          <w:rFonts w:ascii="Times New Roman" w:hAnsi="Times New Roman"/>
          <w:sz w:val="28"/>
          <w:szCs w:val="28"/>
        </w:rPr>
        <w:t xml:space="preserve"> 2021 року наводиться у додатку 5 до звіту про виконання бюджету Степанківської сільсько</w:t>
      </w:r>
      <w:r w:rsidR="00542CB0">
        <w:rPr>
          <w:rFonts w:ascii="Times New Roman" w:hAnsi="Times New Roman"/>
          <w:sz w:val="28"/>
          <w:szCs w:val="28"/>
        </w:rPr>
        <w:t>ї територіальної громади за І півріччя</w:t>
      </w:r>
      <w:r w:rsidRPr="00AF3972">
        <w:rPr>
          <w:rFonts w:ascii="Times New Roman" w:hAnsi="Times New Roman"/>
          <w:sz w:val="28"/>
          <w:szCs w:val="28"/>
        </w:rPr>
        <w:t xml:space="preserve"> 2021 року.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3972">
        <w:rPr>
          <w:rFonts w:ascii="Times New Roman" w:hAnsi="Times New Roman"/>
          <w:b/>
          <w:sz w:val="28"/>
          <w:szCs w:val="28"/>
          <w:u w:val="single"/>
        </w:rPr>
        <w:t xml:space="preserve">Видатки загального фонду бюджету за функціональною структурою за </w:t>
      </w:r>
      <w:r w:rsidR="00542CB0">
        <w:rPr>
          <w:rFonts w:ascii="Times New Roman" w:hAnsi="Times New Roman"/>
          <w:b/>
          <w:sz w:val="28"/>
          <w:szCs w:val="28"/>
          <w:u w:val="single"/>
        </w:rPr>
        <w:t>І</w:t>
      </w:r>
      <w:r w:rsidRPr="00AF39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42CB0">
        <w:rPr>
          <w:rFonts w:ascii="Times New Roman" w:hAnsi="Times New Roman"/>
          <w:b/>
          <w:sz w:val="28"/>
          <w:szCs w:val="28"/>
          <w:u w:val="single"/>
        </w:rPr>
        <w:t>півріччя</w:t>
      </w:r>
      <w:r w:rsidRPr="00AF3972">
        <w:rPr>
          <w:rFonts w:ascii="Times New Roman" w:hAnsi="Times New Roman"/>
          <w:b/>
          <w:sz w:val="28"/>
          <w:szCs w:val="28"/>
          <w:u w:val="single"/>
        </w:rPr>
        <w:t xml:space="preserve"> 2021 року, </w:t>
      </w:r>
      <w:r w:rsidRPr="00AF3972">
        <w:rPr>
          <w:rFonts w:ascii="Times New Roman" w:hAnsi="Times New Roman"/>
          <w:sz w:val="28"/>
          <w:szCs w:val="28"/>
          <w:u w:val="single"/>
        </w:rPr>
        <w:t>тис.грн</w:t>
      </w:r>
    </w:p>
    <w:p w:rsidR="00AF3972" w:rsidRPr="00AF3972" w:rsidRDefault="00AF3972" w:rsidP="00AF3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3972" w:rsidRPr="00AF3972" w:rsidRDefault="00AF3972" w:rsidP="00AF3972">
      <w:pPr>
        <w:spacing w:after="0" w:line="240" w:lineRule="auto"/>
        <w:jc w:val="both"/>
      </w:pPr>
      <w:r w:rsidRPr="00AF3972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A8614DB" wp14:editId="54DABB79">
            <wp:extent cx="6115050" cy="36099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AF3972">
        <w:t xml:space="preserve"> 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Із спеціального фонду бюджету Степанківської </w:t>
      </w:r>
      <w:r w:rsidRPr="00AF3972">
        <w:rPr>
          <w:rFonts w:ascii="Times New Roman" w:hAnsi="Times New Roman"/>
          <w:sz w:val="28"/>
          <w:szCs w:val="28"/>
          <w:lang w:val="ru-RU"/>
        </w:rPr>
        <w:t>с</w:t>
      </w:r>
      <w:r w:rsidRPr="00AF3972">
        <w:rPr>
          <w:rFonts w:ascii="Times New Roman" w:hAnsi="Times New Roman"/>
          <w:sz w:val="28"/>
          <w:szCs w:val="28"/>
        </w:rPr>
        <w:t>ільської територіальної громади на утримання установ, фінансування програм та заходів спрямовано 1 420 708,29 грн. На фінансування закладів освіти використано – 155</w:t>
      </w:r>
      <w:r w:rsidRPr="00AF3972">
        <w:rPr>
          <w:rFonts w:ascii="Times New Roman" w:hAnsi="Times New Roman"/>
          <w:sz w:val="28"/>
          <w:szCs w:val="28"/>
          <w:lang w:val="ru-RU"/>
        </w:rPr>
        <w:t> 161,10</w:t>
      </w:r>
      <w:r w:rsidRPr="00AF3972">
        <w:rPr>
          <w:rFonts w:ascii="Times New Roman" w:hAnsi="Times New Roman"/>
          <w:sz w:val="28"/>
          <w:szCs w:val="28"/>
        </w:rPr>
        <w:t xml:space="preserve"> грн (</w:t>
      </w:r>
      <w:r w:rsidRPr="00AF3972">
        <w:rPr>
          <w:rFonts w:ascii="Times New Roman" w:hAnsi="Times New Roman"/>
          <w:sz w:val="28"/>
          <w:szCs w:val="28"/>
          <w:lang w:val="ru-RU"/>
        </w:rPr>
        <w:t>10,9</w:t>
      </w:r>
      <w:r w:rsidRPr="00AF3972">
        <w:rPr>
          <w:rFonts w:ascii="Times New Roman" w:hAnsi="Times New Roman"/>
          <w:sz w:val="28"/>
          <w:szCs w:val="28"/>
        </w:rPr>
        <w:t>% загального обсягу видатків), державне управління – 38 400,00 грн (</w:t>
      </w:r>
      <w:r w:rsidRPr="00AF3972">
        <w:rPr>
          <w:rFonts w:ascii="Times New Roman" w:hAnsi="Times New Roman"/>
          <w:sz w:val="28"/>
          <w:szCs w:val="28"/>
          <w:lang w:val="ru-RU"/>
        </w:rPr>
        <w:t>2,7</w:t>
      </w:r>
      <w:r w:rsidRPr="00AF3972">
        <w:rPr>
          <w:rFonts w:ascii="Times New Roman" w:hAnsi="Times New Roman"/>
          <w:sz w:val="28"/>
          <w:szCs w:val="28"/>
        </w:rPr>
        <w:t>%),  житлово-комунальне господарство – 76 497,00 грн (</w:t>
      </w:r>
      <w:r w:rsidRPr="00AF3972">
        <w:rPr>
          <w:rFonts w:ascii="Times New Roman" w:hAnsi="Times New Roman"/>
          <w:sz w:val="28"/>
          <w:szCs w:val="28"/>
          <w:lang w:val="ru-RU"/>
        </w:rPr>
        <w:t>5,3</w:t>
      </w:r>
      <w:r w:rsidRPr="00AF3972">
        <w:rPr>
          <w:rFonts w:ascii="Times New Roman" w:hAnsi="Times New Roman"/>
          <w:sz w:val="28"/>
          <w:szCs w:val="28"/>
        </w:rPr>
        <w:t>%).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Детальний аналіз виконання плану по видатках спеціального фонду бюджету Степанківської сільськ</w:t>
      </w:r>
      <w:r w:rsidR="001522D5">
        <w:rPr>
          <w:rFonts w:ascii="Times New Roman" w:hAnsi="Times New Roman"/>
          <w:sz w:val="28"/>
          <w:szCs w:val="28"/>
        </w:rPr>
        <w:t xml:space="preserve">ої територіальної громади за І півріччя </w:t>
      </w:r>
      <w:r w:rsidRPr="00AF3972">
        <w:rPr>
          <w:rFonts w:ascii="Times New Roman" w:hAnsi="Times New Roman"/>
          <w:sz w:val="28"/>
          <w:szCs w:val="28"/>
        </w:rPr>
        <w:t>2021 року наводиться у додатку 6 до звіту про виконання бюджету Степанківської сільсько</w:t>
      </w:r>
      <w:r w:rsidR="001522D5">
        <w:rPr>
          <w:rFonts w:ascii="Times New Roman" w:hAnsi="Times New Roman"/>
          <w:sz w:val="28"/>
          <w:szCs w:val="28"/>
        </w:rPr>
        <w:t>ї територіальної громади за І півріччя</w:t>
      </w:r>
      <w:r w:rsidRPr="00AF3972">
        <w:rPr>
          <w:rFonts w:ascii="Times New Roman" w:hAnsi="Times New Roman"/>
          <w:sz w:val="28"/>
          <w:szCs w:val="28"/>
        </w:rPr>
        <w:t xml:space="preserve"> 2021 року.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Обсяг видатків загального та спеціального фондів бюджету громади</w:t>
      </w:r>
    </w:p>
    <w:p w:rsidR="00AF3972" w:rsidRPr="00AF3972" w:rsidRDefault="00AF3972" w:rsidP="00AF3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656E759" wp14:editId="2EF62BBB">
            <wp:extent cx="5924550" cy="1295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F3972" w:rsidRPr="00AF3972" w:rsidRDefault="00AF3972" w:rsidP="00AF39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3972">
        <w:rPr>
          <w:rFonts w:ascii="Times New Roman" w:hAnsi="Times New Roman"/>
          <w:b/>
          <w:sz w:val="28"/>
          <w:szCs w:val="28"/>
          <w:u w:val="single"/>
        </w:rPr>
        <w:t xml:space="preserve">Динаміка видатків загального фонду бюджету у розрізі основних галузей, </w:t>
      </w:r>
      <w:r w:rsidRPr="00AF3972">
        <w:rPr>
          <w:rFonts w:ascii="Times New Roman" w:hAnsi="Times New Roman"/>
          <w:sz w:val="28"/>
          <w:szCs w:val="28"/>
          <w:u w:val="single"/>
        </w:rPr>
        <w:t>тис.грн</w:t>
      </w:r>
    </w:p>
    <w:p w:rsidR="00AF3972" w:rsidRPr="00AF3972" w:rsidRDefault="00AF3972" w:rsidP="00AF397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F3972" w:rsidRPr="00AF3972" w:rsidRDefault="00AF3972" w:rsidP="00AF397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972">
        <w:rPr>
          <w:rFonts w:ascii="Times New Roman" w:eastAsia="Times New Roman" w:hAnsi="Times New Roman"/>
          <w:noProof/>
          <w:sz w:val="24"/>
          <w:szCs w:val="20"/>
          <w:lang w:val="ru-RU" w:eastAsia="ru-RU"/>
        </w:rPr>
        <w:lastRenderedPageBreak/>
        <w:drawing>
          <wp:inline distT="0" distB="0" distL="0" distR="0" wp14:anchorId="34F87C14" wp14:editId="3BBCC842">
            <wp:extent cx="5581650" cy="3924300"/>
            <wp:effectExtent l="0" t="0" r="0" b="0"/>
            <wp:docPr id="5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За економічною структурою видатки та утримання установ Степанківської </w:t>
      </w:r>
      <w:r w:rsidRPr="00AF3972">
        <w:rPr>
          <w:rFonts w:ascii="Times New Roman" w:hAnsi="Times New Roman"/>
          <w:sz w:val="28"/>
          <w:szCs w:val="28"/>
          <w:lang w:val="ru-RU"/>
        </w:rPr>
        <w:t>с</w:t>
      </w:r>
      <w:r w:rsidRPr="00AF3972">
        <w:rPr>
          <w:rFonts w:ascii="Times New Roman" w:hAnsi="Times New Roman"/>
          <w:sz w:val="28"/>
          <w:szCs w:val="28"/>
        </w:rPr>
        <w:t xml:space="preserve">ільської територіальної громади та фінансування програм, заходів характеризуються наступними показниками: 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- видатки на заробітну плату з нарахуваннями – 24 148 458,59 грн або 83,3%;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- оплата комунальних послуг та енергоносіїв – 1 272 737,16 грн, або 4,4%;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-  інші виплати населенню – 665 069,95 грн  або 2,3%;</w:t>
      </w:r>
    </w:p>
    <w:p w:rsidR="00AF3972" w:rsidRPr="00AF3972" w:rsidRDefault="00AF3972" w:rsidP="00AF397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- трансферти органам державного управління інших рівнів – 1 148 667,00 грн. або 4%;</w:t>
      </w:r>
    </w:p>
    <w:p w:rsidR="00AF3972" w:rsidRPr="00AF3972" w:rsidRDefault="00AF3972" w:rsidP="00AF39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- інші поточні видатки (медикаменти, продукти харчування, дослідження і розробки, окремі заходи по реалізації державних (регіональних) програм) – 1 758 864,48 грн або 6%.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         На </w:t>
      </w:r>
      <w:r w:rsidRPr="00AF3972">
        <w:rPr>
          <w:rFonts w:ascii="Times New Roman" w:hAnsi="Times New Roman"/>
          <w:sz w:val="28"/>
          <w:szCs w:val="28"/>
          <w:u w:val="single"/>
        </w:rPr>
        <w:t>захищені видатки із загального фонду</w:t>
      </w:r>
      <w:r w:rsidRPr="00AF3972">
        <w:rPr>
          <w:rFonts w:ascii="Times New Roman" w:hAnsi="Times New Roman"/>
          <w:sz w:val="28"/>
          <w:szCs w:val="28"/>
        </w:rPr>
        <w:t xml:space="preserve"> бюджету сільської територіальної громади за звітний період спрямовано 27 700 741,05  грн,  що в цілому становить </w:t>
      </w:r>
      <w:r w:rsidRPr="00AF3972">
        <w:rPr>
          <w:rFonts w:ascii="Times New Roman" w:hAnsi="Times New Roman"/>
          <w:sz w:val="28"/>
          <w:szCs w:val="28"/>
          <w:u w:val="single"/>
        </w:rPr>
        <w:t>76,3% до уточнених призначень на період</w:t>
      </w:r>
      <w:r w:rsidRPr="00AF3972">
        <w:rPr>
          <w:rFonts w:ascii="Times New Roman" w:hAnsi="Times New Roman"/>
          <w:sz w:val="28"/>
          <w:szCs w:val="28"/>
        </w:rPr>
        <w:t>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ab/>
        <w:t>На заробітну плату з нарахуваннями із загального фонду використано 24 148 458,59 грн, що становить  66,5% до уточнених призначень на період.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ab/>
        <w:t>На  оплату продуктів харчування використано  238 057,01  грн, що становить 1,3% до уточнених призначень на період.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ab/>
        <w:t>Видатки з оплати енергоносіїв та комунальних послуг профінансовано у сумі 1 272 737,16 грн, виконання склало 3,5% до уточнених призначень на період.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t>КПКВКМБ 0100 «Державне управління»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Видатки на утримання апарату управління, служби у справах дітей: фактично використано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8C52E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– 5 147 632,60 грн, виконання плану становить 83,7% до призначень на період з урахуванням змін, з них: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апарат управління  - 4 988 244,99  грн;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служба у справах дітей – 159 387,61 грн;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Видатки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по головному розпоряднику коштів Виконавчий комітет Степанківської сільської ради  склали 4 811 862,49 грн, по головному розпоряднику коштів Фінансовий відділ Степанківської сільської ради склали </w:t>
      </w:r>
      <w:r w:rsidRPr="008C52E6">
        <w:rPr>
          <w:rFonts w:ascii="Times New Roman" w:eastAsia="Times New Roman" w:hAnsi="Times New Roman"/>
          <w:sz w:val="28"/>
          <w:szCs w:val="28"/>
          <w:lang w:eastAsia="ru-RU"/>
        </w:rPr>
        <w:t>335</w:t>
      </w:r>
      <w:r w:rsidRPr="00AF397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C52E6">
        <w:rPr>
          <w:rFonts w:ascii="Times New Roman" w:eastAsia="Times New Roman" w:hAnsi="Times New Roman"/>
          <w:sz w:val="28"/>
          <w:szCs w:val="28"/>
          <w:lang w:eastAsia="ru-RU"/>
        </w:rPr>
        <w:t>770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2E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AF39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захищені видатки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за звітний період спрямовано 4 791 722,93грн, що складає 78% видатків за звітний період, з них: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3 893 904,92 грн, нарахування – 773 501,53 грн, виконання 87%. Фактично зайнята чисельність станом на 01.07.2021 року склала 43 од. при плановій чисельності 50 од.;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 оплату електроенергії – 92 969,95 грн, виконання 96,20%;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31 346,53 грн, виконання 73,69%;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придбання предметів, матеріалів, обладнання та інвентарю – 146 215,79 грн, виконання 62,16%, на оплату послуг (крім комунальних) – 110 840,54 грн, виконання 45,93%, на інші поточні видатки – 37 288,00 грн, виконання 92,50%.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Оплачено послуги друку оголошення, телекомунікаційні послуги, послуги з обслуговування та супроводу ПЗ "Дебет Плюс", послуги по супроводженню та обслуговуванню ПК "Мiсцевий бюджет", послуги технічної експлуатації та обслуговування електрообладнання будівлі,</w:t>
      </w:r>
      <w:r w:rsidRPr="00AF39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послуги оновлення до комп'ютерної програми "IS-prо", послуги постачання ПК «Програмний комплекс «Варта»,   послуги заправки та вiдновлення картриджiв лазерного друку принтера, послуги по розмiщенню веб-сайту stepankivska.gr.org.ua, ремонт та техобслуговування транспортного засобу, послуги із страхування цивільно-правової відповідальності  власників транспортних засобів.</w:t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ab/>
        <w:t xml:space="preserve">На утримання закладів освіти та центру професійного розвитку у бюджеті Степанківської територіальної громади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hAnsi="Times New Roman"/>
          <w:sz w:val="28"/>
          <w:szCs w:val="28"/>
        </w:rPr>
        <w:t>2021 року заплановані кошти на  звітний період в сумі 22 675 809,00 грн, використано – 18 592 546,71 грн, що становить 81,99% до уточнених призначень. За рахунок освітньої субвенції видатки проведені на суму 9 333 306,69 грн при її надходженні в сумі 9 480 700,00 грн, залишок поточного року на кінець періоду складає 147 393,31 грн.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Станом на 01.07.2021року мережа дошкільних навчальних закладів становить 3 установи, планова чисельність працівників дошкільних навчальних закладів становить 61,15 од., фактично зайнято 53,65 од., вакансій – 7,5 од.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lastRenderedPageBreak/>
        <w:t xml:space="preserve">На утримання дошкільних навчальних закладів: фактично використано – </w:t>
      </w:r>
      <w:r w:rsidRPr="00AF3972">
        <w:rPr>
          <w:rFonts w:ascii="Times New Roman" w:hAnsi="Times New Roman"/>
          <w:color w:val="000000"/>
          <w:sz w:val="28"/>
          <w:szCs w:val="28"/>
        </w:rPr>
        <w:t xml:space="preserve">4 057 470,78 </w:t>
      </w:r>
      <w:r w:rsidRPr="00AF3972">
        <w:rPr>
          <w:rFonts w:ascii="Times New Roman" w:hAnsi="Times New Roman"/>
          <w:sz w:val="28"/>
          <w:szCs w:val="28"/>
        </w:rPr>
        <w:t>грн, при уточненому плані 5 116 632,00 грн, виконання плану становить 73%, з них: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праці – </w:t>
      </w:r>
      <w:r w:rsidRPr="00AF3972">
        <w:rPr>
          <w:rFonts w:ascii="Times New Roman" w:hAnsi="Times New Roman"/>
          <w:color w:val="000000"/>
          <w:sz w:val="28"/>
          <w:szCs w:val="28"/>
        </w:rPr>
        <w:t>2 978 267,42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89%;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нарахування на оплату праці – </w:t>
      </w:r>
      <w:r w:rsidRPr="00AF3972">
        <w:rPr>
          <w:rFonts w:ascii="Times New Roman" w:hAnsi="Times New Roman"/>
          <w:color w:val="000000"/>
          <w:sz w:val="28"/>
          <w:szCs w:val="28"/>
        </w:rPr>
        <w:t>599 607,17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82%;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-на придбання предметів, матеріалів, обладнання та інвентарю – </w:t>
      </w:r>
      <w:r w:rsidRPr="00AF3972">
        <w:rPr>
          <w:rFonts w:ascii="Times New Roman" w:hAnsi="Times New Roman"/>
          <w:color w:val="000000"/>
          <w:sz w:val="28"/>
          <w:szCs w:val="28"/>
        </w:rPr>
        <w:t>77123,47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11%;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-на придбання продуктів харчування – </w:t>
      </w:r>
      <w:r w:rsidRPr="00AF3972">
        <w:rPr>
          <w:rFonts w:ascii="Times New Roman" w:hAnsi="Times New Roman"/>
          <w:color w:val="000000"/>
          <w:sz w:val="28"/>
          <w:szCs w:val="28"/>
        </w:rPr>
        <w:t xml:space="preserve">188903,05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33%;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-на оплату послуг – </w:t>
      </w:r>
      <w:r w:rsidRPr="00AF3972">
        <w:rPr>
          <w:rFonts w:ascii="Times New Roman" w:hAnsi="Times New Roman"/>
          <w:color w:val="000000"/>
          <w:sz w:val="28"/>
          <w:szCs w:val="28"/>
        </w:rPr>
        <w:t>15913,42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17%;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електроенергії – </w:t>
      </w:r>
      <w:r w:rsidRPr="00AF3972">
        <w:rPr>
          <w:rFonts w:ascii="Times New Roman" w:hAnsi="Times New Roman"/>
          <w:color w:val="000000"/>
          <w:sz w:val="28"/>
          <w:szCs w:val="28"/>
        </w:rPr>
        <w:t>119691,19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67%;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природного газу – </w:t>
      </w:r>
      <w:r w:rsidRPr="00AF3972">
        <w:rPr>
          <w:rFonts w:ascii="Times New Roman" w:hAnsi="Times New Roman"/>
          <w:color w:val="000000"/>
          <w:sz w:val="28"/>
          <w:szCs w:val="28"/>
        </w:rPr>
        <w:t>69658,79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29%;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-на інші поточні видатки – </w:t>
      </w:r>
      <w:r w:rsidRPr="00AF3972">
        <w:rPr>
          <w:rFonts w:ascii="Times New Roman" w:hAnsi="Times New Roman"/>
          <w:color w:val="000000"/>
          <w:sz w:val="28"/>
          <w:szCs w:val="28"/>
        </w:rPr>
        <w:t>8306,27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грн, виконання 77%;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захищені видатки за звітний період спрямовано 1911720,36 грн, що складає 98% видатків за звітний період.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 розрізі дитячих навчальних закладів проведені видатки по КЕКВ, грн.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2247"/>
        <w:gridCol w:w="1985"/>
        <w:gridCol w:w="2126"/>
        <w:gridCol w:w="1546"/>
      </w:tblGrid>
      <w:tr w:rsidR="00AF3972" w:rsidRPr="00AF3972" w:rsidTr="00AF3972">
        <w:trPr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КЕКВ</w:t>
            </w:r>
          </w:p>
        </w:tc>
        <w:tc>
          <w:tcPr>
            <w:tcW w:w="2247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</w:rPr>
            </w:pPr>
            <w:r w:rsidRPr="00AF3972">
              <w:rPr>
                <w:rFonts w:ascii="Times New Roman" w:hAnsi="Times New Roman"/>
              </w:rPr>
              <w:t>ДНЗ «Яблунька» с. Степанки</w:t>
            </w:r>
          </w:p>
        </w:tc>
        <w:tc>
          <w:tcPr>
            <w:tcW w:w="1985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</w:rPr>
            </w:pPr>
            <w:r w:rsidRPr="00AF3972">
              <w:rPr>
                <w:rFonts w:ascii="Times New Roman" w:hAnsi="Times New Roman"/>
              </w:rPr>
              <w:t>ДНЗ «Берізка» с. Хацьки</w:t>
            </w:r>
          </w:p>
        </w:tc>
        <w:tc>
          <w:tcPr>
            <w:tcW w:w="2126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</w:rPr>
            </w:pPr>
            <w:r w:rsidRPr="00AF3972">
              <w:rPr>
                <w:rFonts w:ascii="Times New Roman" w:hAnsi="Times New Roman"/>
              </w:rPr>
              <w:t>ЗДО «Сонечко» с. Голов’ятине</w:t>
            </w:r>
          </w:p>
        </w:tc>
        <w:tc>
          <w:tcPr>
            <w:tcW w:w="1546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1331295,33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1346156,53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300815,56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2978267,42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288653,43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243561,92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67391,82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599607,17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29697,00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42052,97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2372,00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74121,97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93535,85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85166,34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10200,86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188903,05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11002,42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7357,30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555,20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18914,92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44811,89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22942,44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51936,86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119691,19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69658,79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69658,79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2282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590,00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590,00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7EB">
              <w:rPr>
                <w:rFonts w:ascii="Times New Roman" w:hAnsi="Times New Roman"/>
                <w:color w:val="000000"/>
              </w:rPr>
              <w:t>1180,00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2247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4277,96</w:t>
            </w:r>
          </w:p>
        </w:tc>
        <w:tc>
          <w:tcPr>
            <w:tcW w:w="1985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4028,31</w:t>
            </w:r>
          </w:p>
        </w:tc>
        <w:tc>
          <w:tcPr>
            <w:tcW w:w="2126" w:type="dxa"/>
            <w:shd w:val="clear" w:color="auto" w:fill="FFFFCC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7EB"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8306,27</w:t>
            </w:r>
          </w:p>
        </w:tc>
      </w:tr>
      <w:tr w:rsidR="00AF3972" w:rsidRPr="00AF3972" w:rsidTr="00EE67EB">
        <w:trPr>
          <w:trHeight w:val="340"/>
          <w:jc w:val="center"/>
        </w:trPr>
        <w:tc>
          <w:tcPr>
            <w:tcW w:w="1292" w:type="dxa"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972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2247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1803863,88</w:t>
            </w:r>
          </w:p>
        </w:tc>
        <w:tc>
          <w:tcPr>
            <w:tcW w:w="1985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1821514,6</w:t>
            </w:r>
          </w:p>
        </w:tc>
        <w:tc>
          <w:tcPr>
            <w:tcW w:w="212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433272,3</w:t>
            </w:r>
          </w:p>
        </w:tc>
        <w:tc>
          <w:tcPr>
            <w:tcW w:w="1546" w:type="dxa"/>
            <w:vAlign w:val="center"/>
          </w:tcPr>
          <w:p w:rsidR="00AF3972" w:rsidRPr="00EE67EB" w:rsidRDefault="00AF3972" w:rsidP="00EE6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E67EB">
              <w:rPr>
                <w:rFonts w:ascii="Times New Roman" w:hAnsi="Times New Roman"/>
                <w:color w:val="000000"/>
              </w:rPr>
              <w:t>4058650,78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Станом на 01.07.2021року мережа закладів освіти складає 3 заклади загальної середньої освіти та 1 навчально-виховний комплекс, фактична чисельність працівників станом на 01.07.2021 року становить 133,7 од., при плані 151,4 од., вакансій 17,7 од.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утримання закладів освіти фактично використано  – 14 076 821,64 грн, виконання 84,30%, при уточненому плані 16 698 840,00 грн, з них: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праці – </w:t>
      </w:r>
      <w:r w:rsidRPr="00AF39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10 739 821,19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грн, виконання 94,20% 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2 508 573,00 грн, виконання 100%;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предметів, матеріалів, обладнання та інвентарю –152 821,26 грн, виконання 59,46%;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придбання медикаментів -1005,76 грн, виконання 7,45%;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продуктів харчування – 275 899,54 грн, виконання 36,43%;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– 106 208,10 грн, виконання 35,3%;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відряджень – 480,00, виконання 12%;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 оплату електроенергії – 122 324,87 грн, виконання 61,91%;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324 032,80 грн, виконання 44,55%;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інших енергоносіїв (придбання пеллетів) – 9600,00 грн, виконання 4,07%;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окремі заходи по реалізації державних (регіональних) програм, не віднесені до заходів розвитку – 7357,44 грн, виконання – 66,89%;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інші виплати населенню – 86 824,00 грн, виконання 72,35%;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інші поточні видатки – 14 000,00 грн, виконання – 100%.</w:t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 розрізі закладів освіти проведені видатки по КЕКВ, грн.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26"/>
        <w:gridCol w:w="1641"/>
        <w:gridCol w:w="1701"/>
        <w:gridCol w:w="2029"/>
        <w:gridCol w:w="1656"/>
        <w:gridCol w:w="1418"/>
      </w:tblGrid>
      <w:tr w:rsidR="00AF3972" w:rsidRPr="00AF3972" w:rsidTr="00AF3972">
        <w:trPr>
          <w:trHeight w:val="645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Степанківська ЗОШ І-ІІІ ст.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Хацьківська ЗОШ 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Головятинський ЗЗСО І-ІІ ст.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Залевківський НВК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</w:tr>
      <w:tr w:rsidR="00AF3972" w:rsidRPr="00AF3972" w:rsidTr="00AF3972">
        <w:trPr>
          <w:trHeight w:val="345"/>
        </w:trPr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І-ІІІ ст. </w:t>
            </w: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4099767,56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4173766,55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2093226,8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373060,28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10 739 821,19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886875,92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867185,06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409832,73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72552,97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2 236 446,68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44976,04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38669,26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57904,96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152 821,26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1005,76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1 005,76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118122,54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125415,89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19993,7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12367,41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275 899,54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38470,82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27885,03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37668,3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2183,95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106 208,10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480,00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40022,59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41127,96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35020,37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6153,95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122 324,87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185667,4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138365,4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324 032,80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9 600,00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1652,48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2714,96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2990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7 357,44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84824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86 824,00</w:t>
            </w:r>
          </w:p>
        </w:tc>
      </w:tr>
      <w:tr w:rsidR="00AF3972" w:rsidRPr="00AF3972" w:rsidTr="00AF3972">
        <w:trPr>
          <w:trHeight w:val="39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9320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680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14 000,00</w:t>
            </w:r>
          </w:p>
        </w:tc>
      </w:tr>
      <w:tr w:rsidR="00AF3972" w:rsidRPr="00AF3972" w:rsidTr="00AF3972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5505865,11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5436050,11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2657316,86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477589,56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eastAsia="ru-RU"/>
              </w:rPr>
              <w:t>14 076 821,64</w:t>
            </w:r>
          </w:p>
        </w:tc>
      </w:tr>
    </w:tbl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На захищені видатки за звітний період спрямовано 13 795 954,84 грн, що складає 98% видатків за звітний період.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На забезпечення діяльності центру професійного розвитку педагогічних працівників: фактично використано – 457 074,29 грн, при уточненому плані 860 337,00 грн, виконання плану становить 53,13%, з них: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358 327,94 грн, виконання 53,13%;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77 348,62 грн, виконання 63,98%;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-на придбання предметів, матеріалів, обладнання та інвентарю – 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16 755,00 грн, виконання 26,45%;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-на оплату послуг – 4 642,73 грн, виконання 6,57%.</w:t>
      </w:r>
    </w:p>
    <w:p w:rsidR="00AF3972" w:rsidRPr="00AF3972" w:rsidRDefault="00AF3972" w:rsidP="00AF39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Видатки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здійсненні за кошти бюджету Степанківської сільської територіальної громади в сумі 173 810,55 грн, за рахунок іншої субвенції бюджетів територіальних громад в сумі 283 263,74 грн. 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Дебіторської та кредиторської заборгованості по галузі «Освіта» станом на 01.07.2021року відсутня.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2000 «Охорона здоров’я»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фінансування охорони здоров’я  у бюджеті Степанківської сільської територіальної громади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заплановані кошти в сумі 335476,00 грн, використано – 304 995,94 грн,  що становить 90,91% до уточнених призначень.</w:t>
      </w:r>
    </w:p>
    <w:p w:rsidR="00AF3972" w:rsidRPr="00AF3972" w:rsidRDefault="00AF3972" w:rsidP="00AF39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рахунок субвенції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бюджету, що надійшла в сумі 215 476,00 грн, проведено видатки в сумі 185 654,66 грн на лікування хворих на цукровий діабет  інсуліном та нецукровий діабет десмопресином у формі відшкодування вартості інсуліну, десмопресину хворим на цукровий та нецукровий діабет жителям Степанківської сільської територіальної громади шляхом фінансування договорів на відшкодування з аптеками.</w:t>
      </w:r>
    </w:p>
    <w:p w:rsidR="00AF3972" w:rsidRPr="00AF3972" w:rsidRDefault="00AF3972" w:rsidP="00AF39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відшкодування лікарських засобів за рецептами лікарів на пільговій основі жителям Степанківської сільської територіальної громади за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профінансовано 120 000 грн шляхом фінансування договорів на відшкодування з аптеками.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92"/>
        <w:gridCol w:w="1236"/>
        <w:gridCol w:w="1236"/>
        <w:gridCol w:w="1496"/>
        <w:gridCol w:w="1370"/>
        <w:gridCol w:w="1207"/>
      </w:tblGrid>
      <w:tr w:rsidR="00AF3972" w:rsidRPr="00AF3972" w:rsidTr="00AF3972">
        <w:trPr>
          <w:trHeight w:val="282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Уточнений план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Профінансо-вано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Залишки асигнувань до кінця періоду, грн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AF3972" w:rsidRPr="00AF3972" w:rsidTr="00AF3972">
        <w:trPr>
          <w:trHeight w:val="255"/>
        </w:trPr>
        <w:tc>
          <w:tcPr>
            <w:tcW w:w="1056" w:type="dxa"/>
            <w:vMerge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Річний план, грн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F3972" w:rsidRPr="006F455D" w:rsidRDefault="006F455D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F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І півріччя </w:t>
            </w:r>
            <w:r w:rsidR="00AF3972" w:rsidRPr="006F45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2021, грн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3972" w:rsidRPr="006F455D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F45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За </w:t>
            </w:r>
            <w:r w:rsidR="006F455D" w:rsidRPr="006F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І півріччя </w:t>
            </w:r>
            <w:r w:rsidRPr="006F45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2021 року, грн</w:t>
            </w:r>
          </w:p>
        </w:tc>
        <w:tc>
          <w:tcPr>
            <w:tcW w:w="1370" w:type="dxa"/>
            <w:vMerge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AF3972" w:rsidRPr="00AF3972" w:rsidTr="00AF3972">
        <w:trPr>
          <w:trHeight w:val="687"/>
        </w:trPr>
        <w:tc>
          <w:tcPr>
            <w:tcW w:w="105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2000</w:t>
            </w:r>
          </w:p>
        </w:tc>
        <w:tc>
          <w:tcPr>
            <w:tcW w:w="1892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Охорона здоров’я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335476,00</w:t>
            </w:r>
          </w:p>
        </w:tc>
        <w:tc>
          <w:tcPr>
            <w:tcW w:w="149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304995,94</w:t>
            </w:r>
          </w:p>
        </w:tc>
        <w:tc>
          <w:tcPr>
            <w:tcW w:w="1370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24195,62</w:t>
            </w:r>
          </w:p>
        </w:tc>
        <w:tc>
          <w:tcPr>
            <w:tcW w:w="1207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90,91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2128"/>
        </w:trPr>
        <w:tc>
          <w:tcPr>
            <w:tcW w:w="105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0212144</w:t>
            </w:r>
          </w:p>
        </w:tc>
        <w:tc>
          <w:tcPr>
            <w:tcW w:w="1892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Централізовані заходи з лікування хворих на цукровий та нецукровий діабет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215476,00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215476,00</w:t>
            </w:r>
          </w:p>
        </w:tc>
        <w:tc>
          <w:tcPr>
            <w:tcW w:w="149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185654,66</w:t>
            </w:r>
          </w:p>
        </w:tc>
        <w:tc>
          <w:tcPr>
            <w:tcW w:w="1370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23536,90</w:t>
            </w:r>
          </w:p>
        </w:tc>
        <w:tc>
          <w:tcPr>
            <w:tcW w:w="1207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86,16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752"/>
        </w:trPr>
        <w:tc>
          <w:tcPr>
            <w:tcW w:w="105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виплати населенню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215476,00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215476,00</w:t>
            </w:r>
          </w:p>
        </w:tc>
        <w:tc>
          <w:tcPr>
            <w:tcW w:w="149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185654,66</w:t>
            </w:r>
          </w:p>
        </w:tc>
        <w:tc>
          <w:tcPr>
            <w:tcW w:w="1370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23536,90</w:t>
            </w:r>
          </w:p>
        </w:tc>
        <w:tc>
          <w:tcPr>
            <w:tcW w:w="1207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86,16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1186"/>
        </w:trPr>
        <w:tc>
          <w:tcPr>
            <w:tcW w:w="105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0212152</w:t>
            </w:r>
          </w:p>
        </w:tc>
        <w:tc>
          <w:tcPr>
            <w:tcW w:w="1892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Інші програми та заходи у сфері охорони здоров’я</w:t>
            </w:r>
          </w:p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119341,28</w:t>
            </w:r>
          </w:p>
        </w:tc>
        <w:tc>
          <w:tcPr>
            <w:tcW w:w="1370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658,72</w:t>
            </w:r>
          </w:p>
        </w:tc>
        <w:tc>
          <w:tcPr>
            <w:tcW w:w="1207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99,4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240"/>
        </w:trPr>
        <w:tc>
          <w:tcPr>
            <w:tcW w:w="105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2730</w:t>
            </w:r>
          </w:p>
        </w:tc>
        <w:tc>
          <w:tcPr>
            <w:tcW w:w="1892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виплати населенню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0000,00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0000,00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119341,28</w:t>
            </w:r>
          </w:p>
        </w:tc>
        <w:tc>
          <w:tcPr>
            <w:tcW w:w="1370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eastAsia="ru-RU"/>
              </w:rPr>
              <w:t>658,72</w:t>
            </w:r>
          </w:p>
        </w:tc>
        <w:tc>
          <w:tcPr>
            <w:tcW w:w="1207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99,4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 xml:space="preserve"> %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3000 «Соціальний захист та соціальне забезпечення»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фінансування соціального захисту і соціального забезпечення у бюджеті Степанківської  сільської територіальної громади на 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C52E6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8C52E6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заплановані кошти в сумі 881 524,00 грн, використано – 709 570,52 грн, що становить 80,49% до уточнених призначень. 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утримання Центру надання соціальних послуг Степанківської сільської ради заплановані видатки в сумі 439 976,00 грн, профінансовано – 418 320,51 грн, що становить 95,08% до уточнених призначень.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89" w:type="dxa"/>
        <w:tblInd w:w="-5" w:type="dxa"/>
        <w:tblLook w:val="04A0" w:firstRow="1" w:lastRow="0" w:firstColumn="1" w:lastColumn="0" w:noHBand="0" w:noVBand="1"/>
      </w:tblPr>
      <w:tblGrid>
        <w:gridCol w:w="916"/>
        <w:gridCol w:w="2628"/>
        <w:gridCol w:w="1166"/>
        <w:gridCol w:w="1066"/>
        <w:gridCol w:w="1248"/>
        <w:gridCol w:w="1256"/>
        <w:gridCol w:w="1209"/>
      </w:tblGrid>
      <w:tr w:rsidR="00AF3972" w:rsidRPr="00AF3972" w:rsidTr="00AF3972">
        <w:trPr>
          <w:trHeight w:val="28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Найменування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Уточнений план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Профінансо- вано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Залишки асигнувань до кінця періоду, грн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 виконання до плану з початку року</w:t>
            </w:r>
          </w:p>
        </w:tc>
      </w:tr>
      <w:tr w:rsidR="00AF3972" w:rsidRPr="00AF3972" w:rsidTr="00AF3972">
        <w:trPr>
          <w:trHeight w:val="688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Річний план, грн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B6482D" w:rsidRDefault="008C52E6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648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І півріччя </w:t>
            </w:r>
            <w:r w:rsidR="00AF3972" w:rsidRPr="00B64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2021, грн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B6482D" w:rsidRDefault="00B6482D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За </w:t>
            </w:r>
            <w:r w:rsidR="008C52E6" w:rsidRPr="00B648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І півріччя </w:t>
            </w:r>
            <w:r w:rsidR="00AF3972" w:rsidRPr="00B64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 року, грн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F3972" w:rsidRPr="00AF3972" w:rsidTr="00AF3972">
        <w:trPr>
          <w:trHeight w:val="4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Соціальний захист та соціальне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1535431,00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881524,00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709570,52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117173,75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80,49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69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23440,00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12040,00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5051,19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6988,81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41,95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121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9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0213035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17344,92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57655,08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23,13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41364,00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20682,00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8437,02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12244,98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5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0213090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6111,00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100,00 %</w:t>
            </w:r>
          </w:p>
        </w:tc>
      </w:tr>
      <w:tr w:rsidR="00AF3972" w:rsidRPr="00AF3972" w:rsidTr="00AF3972">
        <w:trPr>
          <w:trHeight w:val="13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0213160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80010,00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48810,00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30551,99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18258,01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2,59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25C51">
        <w:trPr>
          <w:trHeight w:val="55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0213171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Компенсаційні виплати особам з інвалідністю на бензин, ремонт, технічне обслуговування автомобілів, мотоколясок і 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на транспортне обслуговування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1884,00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942,00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790,89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151,11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83,96 %</w:t>
            </w:r>
          </w:p>
        </w:tc>
      </w:tr>
      <w:tr w:rsidR="00AF3972" w:rsidRPr="00AF3972" w:rsidTr="00AF3972">
        <w:trPr>
          <w:trHeight w:val="5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0213241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877622,00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439976,00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418320,51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21655,49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5,08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2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2111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Заробітна плата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709526,00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350800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339444,61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11355,39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6,76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Нарахування на оплату праці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156096,00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77176,00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74590,90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258</w:t>
            </w: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96,65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2085,00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2915,00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41,70 %</w:t>
            </w:r>
          </w:p>
        </w:tc>
      </w:tr>
      <w:tr w:rsidR="00AF3972" w:rsidRPr="00AF3972" w:rsidTr="00AF3972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44,00 %</w:t>
            </w:r>
          </w:p>
        </w:tc>
      </w:tr>
      <w:tr w:rsidR="00AF3972" w:rsidRPr="00AF3972" w:rsidTr="00AF3972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39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 поточні видатки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0,00 %</w:t>
            </w:r>
          </w:p>
        </w:tc>
      </w:tr>
      <w:tr w:rsidR="00AF3972" w:rsidRPr="00AF3972" w:rsidTr="00AF3972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0213242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4000 «Культура і мистецтво»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По галузі «Культура» видатки за звітний період використані в сумі 1 163 573,07 грн при уточненому плані 1 804 050,00 грн, що становить 64,50%.  За рахунок цих коштів утримується 5 установ. Фактична чисельність працівників станом на 01.07.2021 року становить 17 од., при штатній чисельності – 20 од.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0214030 «Забезпечення діяльності бібліотек» передбачається надання бібліотечних послуг такою мережею закладів: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КЗ «Степанківська центральна публічна бібліотека»;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Бібліотека-філія КЗ «Степанківська центральна публічна бібліотека»;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Голов’ятинська сільська бібліотека;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Малобузуківська сільська бібліотека;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Залевківська сільська бібліотека.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утримання бібліотек за </w:t>
      </w:r>
      <w:r w:rsidR="0035234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35234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35234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використано коштів – 267 180,74 грн, виконання становить 71,79% при уточненому плані 372151,00 грн, в тому числі:</w:t>
      </w:r>
    </w:p>
    <w:tbl>
      <w:tblPr>
        <w:tblW w:w="9174" w:type="dxa"/>
        <w:tblLook w:val="04A0" w:firstRow="1" w:lastRow="0" w:firstColumn="1" w:lastColumn="0" w:noHBand="0" w:noVBand="1"/>
      </w:tblPr>
      <w:tblGrid>
        <w:gridCol w:w="677"/>
        <w:gridCol w:w="1811"/>
        <w:gridCol w:w="1236"/>
        <w:gridCol w:w="1236"/>
        <w:gridCol w:w="1515"/>
        <w:gridCol w:w="1359"/>
        <w:gridCol w:w="1340"/>
      </w:tblGrid>
      <w:tr w:rsidR="00AF3972" w:rsidRPr="00AF3972" w:rsidTr="00AF3972">
        <w:trPr>
          <w:trHeight w:val="2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Уточнений план, 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Профінансо-вано, грн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 асигнувань до кінця періоду , грн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AF3972" w:rsidRPr="00AF3972" w:rsidTr="00AF3972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 план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352341" w:rsidRDefault="00352341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352341">
              <w:rPr>
                <w:rFonts w:ascii="Times New Roman" w:eastAsia="Times New Roman" w:hAnsi="Times New Roman"/>
                <w:b/>
                <w:lang w:eastAsia="ru-RU"/>
              </w:rPr>
              <w:t xml:space="preserve">І півріччя </w:t>
            </w:r>
            <w:r w:rsidR="00AF3972" w:rsidRPr="0035234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352341" w:rsidRDefault="00F42897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 xml:space="preserve">За </w:t>
            </w:r>
            <w:r w:rsidR="00352341" w:rsidRPr="00352341">
              <w:rPr>
                <w:rFonts w:ascii="Times New Roman" w:eastAsia="Times New Roman" w:hAnsi="Times New Roman"/>
                <w:b/>
                <w:lang w:eastAsia="ru-RU"/>
              </w:rPr>
              <w:t xml:space="preserve">І півріччя </w:t>
            </w:r>
            <w:r w:rsidR="00AF3972" w:rsidRPr="0035234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2021 року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F3972" w:rsidRPr="00AF3972" w:rsidTr="00AF397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2111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 плата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458712,00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251808,00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183986,55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67821,45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AF3972" w:rsidRPr="00AF3972" w:rsidTr="00AF397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2120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 на оплату праці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100916,00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55398,00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43172,64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12225,36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77,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2210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52315,00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36098,51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16216,49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0,00 %</w:t>
            </w:r>
          </w:p>
        </w:tc>
      </w:tr>
      <w:tr w:rsidR="00AF3972" w:rsidRPr="00AF3972" w:rsidTr="00AF397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2240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12630,00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3923,04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8706,96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31,06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бюджетною програмою КПКВКМБ 0214060 «Забезпечення діяльності палаців i будинків культури, клубів, центрів дозвілля та iнших клубних закладів» передбачається надання послуг з організації культурного дозвілля населення такою мережею закладів: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Степанки;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Будинок культури с. Хацьки;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Голов’ятинський сільський будинок культури;</w:t>
      </w:r>
    </w:p>
    <w:p w:rsidR="00AF3972" w:rsidRPr="00AF3972" w:rsidRDefault="00AF3972" w:rsidP="00AF3972">
      <w:pPr>
        <w:numPr>
          <w:ilvl w:val="0"/>
          <w:numId w:val="3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Малобузуківський сільський клуб;</w:t>
      </w:r>
    </w:p>
    <w:p w:rsidR="00AF3972" w:rsidRPr="00AF3972" w:rsidRDefault="00AF3972" w:rsidP="00AF3972">
      <w:pPr>
        <w:numPr>
          <w:ilvl w:val="0"/>
          <w:numId w:val="30"/>
        </w:numPr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Залевківський сільський клуб.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утримання будинків культури, сільських клубів за </w:t>
      </w:r>
      <w:r w:rsidR="00A25C5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A25C5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A25C5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використано коштів – 896  392,33 грн,</w:t>
      </w: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при уточненому плані 1431899,00 грн, що становить</w:t>
      </w: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62,60%, в тому числі:</w:t>
      </w:r>
    </w:p>
    <w:tbl>
      <w:tblPr>
        <w:tblW w:w="9143" w:type="dxa"/>
        <w:tblLook w:val="04A0" w:firstRow="1" w:lastRow="0" w:firstColumn="1" w:lastColumn="0" w:noHBand="0" w:noVBand="1"/>
      </w:tblPr>
      <w:tblGrid>
        <w:gridCol w:w="696"/>
        <w:gridCol w:w="1710"/>
        <w:gridCol w:w="1356"/>
        <w:gridCol w:w="1236"/>
        <w:gridCol w:w="1478"/>
        <w:gridCol w:w="1359"/>
        <w:gridCol w:w="1308"/>
      </w:tblGrid>
      <w:tr w:rsidR="00AF3972" w:rsidRPr="00AF3972" w:rsidTr="00EE67EB">
        <w:trPr>
          <w:trHeight w:val="28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Уточнений план, грн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Профінансо-вано, грн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Залишки асигнувань до кінця періоду , грн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 виконання до плану з початку року</w:t>
            </w:r>
          </w:p>
        </w:tc>
      </w:tr>
      <w:tr w:rsidR="00AF3972" w:rsidRPr="00AF3972" w:rsidTr="00EE67EB">
        <w:trPr>
          <w:trHeight w:val="3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Річний план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25C51" w:rsidRDefault="00A25C51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25C51">
              <w:rPr>
                <w:rFonts w:ascii="Times New Roman" w:eastAsia="Times New Roman" w:hAnsi="Times New Roman"/>
                <w:b/>
                <w:lang w:eastAsia="ru-RU"/>
              </w:rPr>
              <w:t xml:space="preserve">І півріччя </w:t>
            </w:r>
            <w:r w:rsidR="00AF3972" w:rsidRPr="00A25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25C51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A25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За </w:t>
            </w:r>
            <w:r w:rsidR="00A25C51" w:rsidRPr="00A25C51">
              <w:rPr>
                <w:rFonts w:ascii="Times New Roman" w:eastAsia="Times New Roman" w:hAnsi="Times New Roman"/>
                <w:b/>
                <w:lang w:eastAsia="ru-RU"/>
              </w:rPr>
              <w:t xml:space="preserve">І півріччя </w:t>
            </w:r>
            <w:r w:rsidRPr="00A25C5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2021 року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Заробітна плата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1412975,00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723575,00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555920,16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167654,84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Нарахування на оплату праці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10952,00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159283,00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123473,42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35809,58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402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2210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66450,00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66450,00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35681,58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0768.42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53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70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104080,00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104080,00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12640,06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91439,94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,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електроенергії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364677,00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232561,00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97188,75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135372,25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41,79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Оплата природного газу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235210,00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141450,00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66988,36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74461,64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47,36</w:t>
            </w: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AF3972" w:rsidRPr="00AF3972" w:rsidTr="00EE67EB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2800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Інші поточні видатки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100,00 %</w:t>
            </w:r>
          </w:p>
        </w:tc>
      </w:tr>
    </w:tbl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 розрізі закладів культури проведені видатки по КЕКВ, грн.</w:t>
      </w:r>
    </w:p>
    <w:tbl>
      <w:tblPr>
        <w:tblW w:w="9432" w:type="dxa"/>
        <w:tblInd w:w="93" w:type="dxa"/>
        <w:tblLook w:val="04A0" w:firstRow="1" w:lastRow="0" w:firstColumn="1" w:lastColumn="0" w:noHBand="0" w:noVBand="1"/>
      </w:tblPr>
      <w:tblGrid>
        <w:gridCol w:w="844"/>
        <w:gridCol w:w="1287"/>
        <w:gridCol w:w="1324"/>
        <w:gridCol w:w="1602"/>
        <w:gridCol w:w="1576"/>
        <w:gridCol w:w="1472"/>
        <w:gridCol w:w="1327"/>
      </w:tblGrid>
      <w:tr w:rsidR="00AF3972" w:rsidRPr="00AF3972" w:rsidTr="00AF3972">
        <w:trPr>
          <w:trHeight w:val="1284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Будинок культури с.Степанки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Будинок культури с.Хацьки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Будинок культури с.Голов’ятине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Залевківський сільський клуб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Мало-бузуківський сільський клуб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222780,17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185783,26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89765,64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30943,00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26648,09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555920,16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47071,42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37665,05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24416,91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8457,46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5862,58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123473,42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17306,08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18375,50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35681,58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7082,58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3614,74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1276,60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333,12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333,02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12640,06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74060,28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6528,11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9812,70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1925,07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4862,59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97188,75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66988,36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66988,36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4500,00</w:t>
            </w:r>
          </w:p>
        </w:tc>
      </w:tr>
      <w:tr w:rsidR="00AF3972" w:rsidRPr="00AF3972" w:rsidTr="00AF3972">
        <w:trPr>
          <w:trHeight w:val="3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368300,53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323455,02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125271,85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41658,65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37706,28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972" w:rsidRPr="00EE67EB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EE67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896392,33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5000 «Фізична культура і спорт»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4"/>
          <w:lang w:eastAsia="ru-RU"/>
        </w:rPr>
        <w:t xml:space="preserve">Видатки на галузь «Фізична культура і спорт» в бюджеті передбачаються по КТКВКМБ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всього в сумі 33 973,00 грн на </w:t>
      </w:r>
      <w:r w:rsidR="00A25C5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A25C5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A25C5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4"/>
          <w:lang w:eastAsia="ru-RU"/>
        </w:rPr>
        <w:t xml:space="preserve">2021 року,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профінансовано 23 740,00 грн, що становить</w:t>
      </w: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69,88%, в тому числі: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617"/>
        <w:gridCol w:w="2497"/>
        <w:gridCol w:w="1066"/>
        <w:gridCol w:w="1102"/>
        <w:gridCol w:w="1569"/>
        <w:gridCol w:w="1346"/>
        <w:gridCol w:w="1226"/>
      </w:tblGrid>
      <w:tr w:rsidR="00AF3972" w:rsidRPr="00AF3972" w:rsidTr="00AF3972">
        <w:trPr>
          <w:trHeight w:val="28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Найменування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Уточнений план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Профінансовано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Залишки асигнувань до кінця періоду, грн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% виконання до плану з початку року</w:t>
            </w:r>
          </w:p>
        </w:tc>
      </w:tr>
      <w:tr w:rsidR="00AF3972" w:rsidRPr="00AF3972" w:rsidTr="00AF3972">
        <w:trPr>
          <w:trHeight w:val="48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Річний план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3D7A31" w:rsidRDefault="003D7A31" w:rsidP="003D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7A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І півріччя </w:t>
            </w:r>
            <w:r w:rsidR="00AF3972" w:rsidRPr="003D7A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2" w:rsidRPr="003D7A31" w:rsidRDefault="00AF3972" w:rsidP="003D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D7A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За </w:t>
            </w:r>
            <w:r w:rsidR="003D7A31" w:rsidRPr="003D7A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І півріччя</w:t>
            </w:r>
            <w:r w:rsidRPr="003D7A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2021 року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F3972" w:rsidRPr="00AF3972" w:rsidTr="00AF3972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2240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9973,00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9973,00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</w:t>
            </w: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7073,00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29,08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  <w:tr w:rsidR="00AF3972" w:rsidRPr="00AF3972" w:rsidTr="00AF3972">
        <w:trPr>
          <w:trHeight w:val="240"/>
        </w:trPr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2800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 поточні видатки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24000,00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000,00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2084</w:t>
            </w: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3160</w:t>
            </w:r>
            <w:r w:rsidRPr="00AF39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86,83</w:t>
            </w:r>
            <w:r w:rsidRPr="00AF39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%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6000 «Житлово-комунальне господарство»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Для виконання робіт благоустрою населених пунктів за звітний період використані кошти в сумі 881 341,17 грн при уточненому плані 1 616 011,00 грн, що становить 54,54%.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Серед напрямків фінансування - оплата праці та нарахування робітників робочої групи з благоустрою, зокрема: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 заробітну плату – 285 252,28 грн, виконання 90,66%;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нарахування на оплату праці – 60 978,15 грн, виконання 88,09%;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придбання бензопил, електролічильників, господарчих товарів, запчастин, дорожнього обладнання, мастильних матеріалів, бензину використано кошти в сумі 53 473,27 грн, виконання 27,14%;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Отримано послуги з  прибирання снігу, ремонту та технічного обслуговування мережі</w:t>
      </w:r>
      <w:r w:rsidRPr="00AF397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вуличного освітлення, техперевірки 1-ф лічильників електричної  енергії в сумі 128 813,30 грн, виконання 44,04%.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електроенергії (вуличного освітлення) – 215 309,17 грн, виконання 54,92%. 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утримання об’єктів соціальної сфери підприємств, що передаються до комунальної власності  використано – 137 515,00 грн, в тому числі: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(крім комунальних) – 12 488,25 грн, виконання 35,78%;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електроенергії – 93 779,38 грн, виконання 45,58%;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природного газу – 29 847,37 грн, виконання 29,38%;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інші поточні видатки – 1400,00 грн, виконання 100%.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7000 «Економічна діяльність»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утримання та розвиток автомобільних доріг та дорожньої інфраструктури за рахунок коштів місцевого бюджету використано – 93 789,00 грн, зокрема здійснено ремонт доріг по вул. М.Негоди в с. Бузуків та вул. Холодноярська в с. Хацьки.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реалізацію програм та заходів в галузі туризму та курортів спрямовано кошти в сумі 49 383,00 грн, виконання становить 98,96%. Були придбані спальники, намети та рюкзаки туристичні.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8000 «Інша діяльність»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КПКВКМБ 0218130 «Забезпечення діяльності місцевої пожежної охорони»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F35DF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7F35DF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7F35DF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на утримання Місцевої пожежної охорони фактично проведенні  видатки в сумі 878 558,17 грн, виконання плану становить 6</w:t>
      </w:r>
      <w:r w:rsidRPr="00AF3972">
        <w:rPr>
          <w:rFonts w:ascii="Times New Roman" w:eastAsia="Times New Roman" w:hAnsi="Times New Roman"/>
          <w:sz w:val="28"/>
          <w:szCs w:val="28"/>
          <w:lang w:val="ru-RU" w:eastAsia="ru-RU"/>
        </w:rPr>
        <w:t>8,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5% до призначень на період з урахуванням змін, а саме: 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праці – 677 448,18 грн, нарахування – 146 966,23 грн, виконання 74,3%. Фактична чисельність працівників становить 14 од. при плановій чисельності 14 од.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придбання предметів, матеріалів, обладнання та інвентарю (дизельне паливо, оливу індустріальну, фільтр масляний, запчастини, рукава пожежні, бензин) – 39 855,94 грн, виконання 29,74%:</w:t>
      </w:r>
    </w:p>
    <w:tbl>
      <w:tblPr>
        <w:tblW w:w="6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4276"/>
      </w:tblGrid>
      <w:tr w:rsidR="00AF3972" w:rsidRPr="00AF3972" w:rsidTr="00AF3972">
        <w:trPr>
          <w:trHeight w:val="368"/>
          <w:jc w:val="center"/>
        </w:trPr>
        <w:tc>
          <w:tcPr>
            <w:tcW w:w="2258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14700,00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Дизельне паливо</w:t>
            </w:r>
          </w:p>
        </w:tc>
      </w:tr>
      <w:tr w:rsidR="00AF3972" w:rsidRPr="00AF3972" w:rsidTr="00AF3972">
        <w:trPr>
          <w:trHeight w:val="273"/>
          <w:jc w:val="center"/>
        </w:trPr>
        <w:tc>
          <w:tcPr>
            <w:tcW w:w="2258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1377,84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Олива </w:t>
            </w: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індустріальна</w:t>
            </w:r>
          </w:p>
        </w:tc>
      </w:tr>
      <w:tr w:rsidR="00AF3972" w:rsidRPr="00AF3972" w:rsidTr="00AF3972">
        <w:trPr>
          <w:trHeight w:val="377"/>
          <w:jc w:val="center"/>
        </w:trPr>
        <w:tc>
          <w:tcPr>
            <w:tcW w:w="2258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90,10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Фільтр </w:t>
            </w:r>
          </w:p>
        </w:tc>
      </w:tr>
      <w:tr w:rsidR="00AF3972" w:rsidRPr="00AF3972" w:rsidTr="00AF3972">
        <w:trPr>
          <w:trHeight w:val="412"/>
          <w:jc w:val="center"/>
        </w:trPr>
        <w:tc>
          <w:tcPr>
            <w:tcW w:w="2258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138,00 грн</w:t>
            </w:r>
          </w:p>
        </w:tc>
        <w:tc>
          <w:tcPr>
            <w:tcW w:w="4276" w:type="dxa"/>
            <w:shd w:val="clear" w:color="auto" w:fill="auto"/>
            <w:hideMark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Запчастини </w:t>
            </w:r>
          </w:p>
        </w:tc>
      </w:tr>
      <w:tr w:rsidR="00AF3972" w:rsidRPr="00AF3972" w:rsidTr="00AF3972">
        <w:trPr>
          <w:trHeight w:val="412"/>
          <w:jc w:val="center"/>
        </w:trPr>
        <w:tc>
          <w:tcPr>
            <w:tcW w:w="2258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9000,00 грн</w:t>
            </w:r>
          </w:p>
        </w:tc>
        <w:tc>
          <w:tcPr>
            <w:tcW w:w="4276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Рукава пожежні</w:t>
            </w:r>
          </w:p>
        </w:tc>
      </w:tr>
      <w:tr w:rsidR="00AF3972" w:rsidRPr="00AF3972" w:rsidTr="00AF3972">
        <w:trPr>
          <w:trHeight w:val="412"/>
          <w:jc w:val="center"/>
        </w:trPr>
        <w:tc>
          <w:tcPr>
            <w:tcW w:w="2258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1800,00 грн</w:t>
            </w:r>
          </w:p>
        </w:tc>
        <w:tc>
          <w:tcPr>
            <w:tcW w:w="4276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Оприскувач </w:t>
            </w:r>
            <w:r w:rsidRPr="00AF397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Fermer 16 </w:t>
            </w: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</w:tr>
      <w:tr w:rsidR="00AF3972" w:rsidRPr="00AF3972" w:rsidTr="00AF3972">
        <w:trPr>
          <w:trHeight w:val="412"/>
          <w:jc w:val="center"/>
        </w:trPr>
        <w:tc>
          <w:tcPr>
            <w:tcW w:w="2258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12750,00 грн</w:t>
            </w:r>
          </w:p>
        </w:tc>
        <w:tc>
          <w:tcPr>
            <w:tcW w:w="4276" w:type="dxa"/>
            <w:shd w:val="clear" w:color="auto" w:fill="auto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А-92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- на оплату послуг (крім комунальних) – 14 287,82 грн, виконання 64,36%, зокрема: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95"/>
      </w:tblGrid>
      <w:tr w:rsidR="00AF3972" w:rsidRPr="00AF3972" w:rsidTr="00AF3972">
        <w:trPr>
          <w:trHeight w:val="1050"/>
          <w:jc w:val="center"/>
        </w:trPr>
        <w:tc>
          <w:tcPr>
            <w:tcW w:w="2263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3736,00 грн</w:t>
            </w:r>
          </w:p>
        </w:tc>
        <w:tc>
          <w:tcPr>
            <w:tcW w:w="4395" w:type="dxa"/>
            <w:shd w:val="clear" w:color="auto" w:fill="auto"/>
            <w:hideMark/>
          </w:tcPr>
          <w:p w:rsidR="00AF3972" w:rsidRPr="00AF3972" w:rsidRDefault="00AF3972" w:rsidP="00AF3972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Обов'язкове страхування цивільно-правової відповідальності</w:t>
            </w:r>
          </w:p>
        </w:tc>
      </w:tr>
      <w:tr w:rsidR="00AF3972" w:rsidRPr="00AF3972" w:rsidTr="00AF3972">
        <w:trPr>
          <w:trHeight w:val="365"/>
          <w:jc w:val="center"/>
        </w:trPr>
        <w:tc>
          <w:tcPr>
            <w:tcW w:w="2263" w:type="dxa"/>
            <w:shd w:val="clear" w:color="auto" w:fill="auto"/>
          </w:tcPr>
          <w:p w:rsidR="00AF3972" w:rsidRPr="00AF3972" w:rsidRDefault="00AF3972" w:rsidP="00AF3972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4551,82 грн</w:t>
            </w:r>
          </w:p>
        </w:tc>
        <w:tc>
          <w:tcPr>
            <w:tcW w:w="4395" w:type="dxa"/>
            <w:shd w:val="clear" w:color="auto" w:fill="auto"/>
          </w:tcPr>
          <w:p w:rsidR="00AF3972" w:rsidRPr="00AF3972" w:rsidRDefault="00AF3972" w:rsidP="00AF3972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Медичний огляд працівників</w:t>
            </w:r>
          </w:p>
        </w:tc>
      </w:tr>
      <w:tr w:rsidR="00AF3972" w:rsidRPr="00AF3972" w:rsidTr="00AF3972">
        <w:trPr>
          <w:trHeight w:val="413"/>
          <w:jc w:val="center"/>
        </w:trPr>
        <w:tc>
          <w:tcPr>
            <w:tcW w:w="2263" w:type="dxa"/>
            <w:shd w:val="clear" w:color="auto" w:fill="auto"/>
          </w:tcPr>
          <w:p w:rsidR="00AF3972" w:rsidRPr="00AF3972" w:rsidRDefault="00AF3972" w:rsidP="00AF3972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6000,00 грн</w:t>
            </w:r>
          </w:p>
        </w:tc>
        <w:tc>
          <w:tcPr>
            <w:tcW w:w="4395" w:type="dxa"/>
            <w:shd w:val="clear" w:color="auto" w:fill="auto"/>
          </w:tcPr>
          <w:p w:rsidR="00AF3972" w:rsidRPr="00AF3972" w:rsidRDefault="00AF3972" w:rsidP="00AF3972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Оренда приміщень</w:t>
            </w:r>
          </w:p>
        </w:tc>
      </w:tr>
    </w:tbl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Фінансування видатків по КПКВК МБ 0218130 «Забезпечення діяльності місцевої пожежної охорони»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 у сумі 878 558,17 грн.  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 xml:space="preserve">За  </w:t>
      </w:r>
      <w:r w:rsidR="007F35DF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7F35DF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7F35DF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hAnsi="Times New Roman"/>
          <w:sz w:val="28"/>
          <w:szCs w:val="28"/>
        </w:rPr>
        <w:t>2021 року з бюджету Білозірської сільської територіальної громади на утримання Місцевої пожежної команди в бюджет Степанківської сільської територіальної громади надійшли кошти в сумі 480 000,00 грн.</w:t>
      </w:r>
    </w:p>
    <w:p w:rsidR="00AF3972" w:rsidRPr="00AF3972" w:rsidRDefault="00AF3972" w:rsidP="00AF397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Видатки на утримання Місцевої пожежної охорони</w:t>
      </w:r>
      <w:r w:rsidRPr="00AF3972">
        <w:rPr>
          <w:sz w:val="28"/>
          <w:szCs w:val="28"/>
        </w:rPr>
        <w:t xml:space="preserve"> </w:t>
      </w:r>
      <w:r w:rsidRPr="00AF3972">
        <w:rPr>
          <w:rFonts w:ascii="Times New Roman" w:hAnsi="Times New Roman"/>
          <w:sz w:val="28"/>
          <w:szCs w:val="28"/>
        </w:rPr>
        <w:t xml:space="preserve"> забезпечені за рахунок субвенції з бюджету Білозірської сільської територіальної громади в </w:t>
      </w:r>
      <w:r w:rsidRPr="00AF3972">
        <w:rPr>
          <w:rFonts w:ascii="Times New Roman" w:hAnsi="Times New Roman"/>
          <w:sz w:val="28"/>
          <w:szCs w:val="28"/>
        </w:rPr>
        <w:lastRenderedPageBreak/>
        <w:t>сумі 468 761,05 грн, за рахунок власних коштів бюджету громади в сумі 409979,12 грн.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9000 «Міжбюджетні трансфери»</w:t>
      </w:r>
    </w:p>
    <w:p w:rsidR="00AF3972" w:rsidRPr="00AF3972" w:rsidRDefault="00AF3972" w:rsidP="00AF3972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Впродовж 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F01F89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з бюджету Степанківської сільської територіальної громади іншим бюджетам перераховано 1 148 667,00 грн</w:t>
      </w:r>
      <w:r w:rsidRPr="00AF39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міжбюджетних трансферів.</w:t>
      </w:r>
    </w:p>
    <w:p w:rsidR="00AF3972" w:rsidRPr="00AF3972" w:rsidRDefault="00AF3972" w:rsidP="00AF3972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Інші субвенції з місцевого бюджету перераховані: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оплату праці працівників позашкільного закладу Центру дитячої та юнацької творчості в сумі  - 31 820,00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 оплату тренера по футболу  та придбання спортивного інвентарю, спортивної форми в сумі – 151 812,00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проведення медичних оглядів військовозобов’язаних та призовників для КНП «Черкаська центральна районна лікарня» в сумі – 27 243,00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утримання КУ «Інклюзивно-ресурсний центр» Червонослобідської сільської ради в сумі – 10 880,00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оплату енергоносіїв для КНП «Черкаська центральна районна лікарня» в сумі – 100 000,00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підтримку КНП «Смілянський районний центр первинної медико-санітарної допомоги» в сумі – 76 096,00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підтримку у 2021 році КНП «Смілянська багатопрофільна лікарня ім. Софії Бобринської» в сумі – 58 460,00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підтримку КНП «Черкаська центральна районна лікарня» в сумі – 178 915,00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hAnsi="Times New Roman"/>
          <w:sz w:val="28"/>
          <w:szCs w:val="28"/>
        </w:rPr>
        <w:t>на оплату праці викладачів КЗ «Червонослобідська дитяча музична школа» Червонослобідської сільської ради, які працюють на території Степанківської сільської територіальної громади в сумі – 323 700,00 грн;</w:t>
      </w:r>
    </w:p>
    <w:p w:rsidR="00AF3972" w:rsidRPr="00AF3972" w:rsidRDefault="00AF3972" w:rsidP="00542CB0">
      <w:pPr>
        <w:numPr>
          <w:ilvl w:val="0"/>
          <w:numId w:val="6"/>
        </w:numPr>
        <w:tabs>
          <w:tab w:val="clear" w:pos="1260"/>
          <w:tab w:val="left" w:pos="284"/>
          <w:tab w:val="num" w:pos="851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AF3972">
        <w:rPr>
          <w:rFonts w:ascii="Times New Roman" w:hAnsi="Times New Roman"/>
          <w:sz w:val="28"/>
          <w:szCs w:val="28"/>
        </w:rPr>
        <w:t xml:space="preserve"> підтримку у 2021 році КНП «Черкаський районний центр первинної медико-санітарної допомоги» в сумі – 189 741,00 грн.</w:t>
      </w:r>
    </w:p>
    <w:p w:rsidR="00AF3972" w:rsidRPr="00AF3972" w:rsidRDefault="00AF3972" w:rsidP="00AF3972">
      <w:pPr>
        <w:tabs>
          <w:tab w:val="left" w:pos="284"/>
        </w:tabs>
        <w:spacing w:after="0" w:line="240" w:lineRule="auto"/>
        <w:ind w:left="19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284"/>
        </w:tabs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 розвитку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Станом на 01.01.2021 року залишок коштів на спеціальному рахунку бюджету по бюджету розвитку становив 3866,84 грн. За  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F01F89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до бюджету розвитку фактично надійшло 1 420 708,29грн, за рахунок коштів переданих із загального фонду бюджету до бюджету розвитку спеціального фонду.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коштів бюджету розвитку спеціального фонду протягом 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F01F89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F01F89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видатки проведені на суму 1 420 708,29 грн.</w:t>
      </w:r>
    </w:p>
    <w:p w:rsidR="00AF3972" w:rsidRPr="00AF3972" w:rsidRDefault="00AF3972" w:rsidP="00AF397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sz w:val="28"/>
          <w:szCs w:val="28"/>
        </w:rPr>
        <w:t>Приріст капітальних видатків місцевих бюджетів</w:t>
      </w:r>
    </w:p>
    <w:p w:rsidR="00AF3972" w:rsidRPr="00AF3972" w:rsidRDefault="00AF3972" w:rsidP="00AF3972">
      <w:pPr>
        <w:jc w:val="center"/>
        <w:rPr>
          <w:rFonts w:ascii="Times New Roman" w:hAnsi="Times New Roman"/>
          <w:sz w:val="28"/>
          <w:szCs w:val="28"/>
        </w:rPr>
      </w:pPr>
      <w:r w:rsidRPr="00AF3972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B6045" wp14:editId="50891E2B">
                <wp:simplePos x="0" y="0"/>
                <wp:positionH relativeFrom="margin">
                  <wp:posOffset>2653665</wp:posOffset>
                </wp:positionH>
                <wp:positionV relativeFrom="paragraph">
                  <wp:posOffset>127635</wp:posOffset>
                </wp:positionV>
                <wp:extent cx="771525" cy="304800"/>
                <wp:effectExtent l="0" t="0" r="47625" b="38100"/>
                <wp:wrapNone/>
                <wp:docPr id="32" name="Выгнутая вверх стрел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04800"/>
                        </a:xfrm>
                        <a:prstGeom prst="curved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4E09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32" o:spid="_x0000_s1026" type="#_x0000_t105" style="position:absolute;margin-left:208.95pt;margin-top:10.05pt;width:6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" adj="17333,20533,16200" fillcolor="#a9d18e" strokecolor="#7f7f7f" strokeweight="1pt">
                <w10:wrap anchorx="margin"/>
              </v:shape>
            </w:pict>
          </mc:Fallback>
        </mc:AlternateContent>
      </w:r>
      <w:r w:rsidRPr="00AF3972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7572F10" wp14:editId="26B551AE">
            <wp:extent cx="4295775" cy="28098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t>КПКВКМБ 0100 «Державне управління»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3D7A3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по головному розпоряднику коштів Виконавчий комітет Степанківської сільської ради </w:t>
      </w:r>
      <w:r w:rsidRPr="00AF3972">
        <w:rPr>
          <w:rFonts w:ascii="Times New Roman" w:hAnsi="Times New Roman"/>
          <w:sz w:val="28"/>
          <w:szCs w:val="28"/>
        </w:rPr>
        <w:t>(КПКВКМБ 0210160) видатки спеціального фонду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 склали 25 800,00 грн (придбання</w:t>
      </w:r>
      <w:r w:rsidRPr="00AF3972">
        <w:rPr>
          <w:rFonts w:ascii="Times New Roman" w:hAnsi="Times New Roman"/>
          <w:sz w:val="28"/>
          <w:szCs w:val="28"/>
        </w:rPr>
        <w:t xml:space="preserve"> багатофункціональних лазерних пристроїв С</w:t>
      </w:r>
      <w:r w:rsidRPr="00AF3972">
        <w:rPr>
          <w:rFonts w:ascii="Times New Roman" w:hAnsi="Times New Roman"/>
          <w:sz w:val="28"/>
          <w:szCs w:val="28"/>
          <w:lang w:val="en-US"/>
        </w:rPr>
        <w:t>anon</w:t>
      </w:r>
      <w:r w:rsidRPr="00AF3972">
        <w:rPr>
          <w:rFonts w:ascii="Times New Roman" w:hAnsi="Times New Roman"/>
          <w:sz w:val="28"/>
          <w:szCs w:val="28"/>
        </w:rPr>
        <w:t xml:space="preserve"> </w:t>
      </w:r>
      <w:r w:rsidRPr="00AF3972">
        <w:rPr>
          <w:rFonts w:ascii="Times New Roman" w:hAnsi="Times New Roman"/>
          <w:sz w:val="28"/>
          <w:szCs w:val="28"/>
          <w:lang w:val="en-US"/>
        </w:rPr>
        <w:t>MF</w:t>
      </w:r>
      <w:r w:rsidRPr="00AF3972">
        <w:rPr>
          <w:rFonts w:ascii="Times New Roman" w:hAnsi="Times New Roman"/>
          <w:sz w:val="28"/>
          <w:szCs w:val="28"/>
        </w:rPr>
        <w:t>237</w:t>
      </w:r>
      <w:r w:rsidRPr="00AF3972">
        <w:rPr>
          <w:rFonts w:ascii="Times New Roman" w:hAnsi="Times New Roman"/>
          <w:sz w:val="28"/>
          <w:szCs w:val="28"/>
          <w:lang w:val="en-US"/>
        </w:rPr>
        <w:t>w</w:t>
      </w:r>
      <w:r w:rsidRPr="00AF3972">
        <w:rPr>
          <w:rFonts w:ascii="Times New Roman" w:hAnsi="Times New Roman"/>
          <w:sz w:val="28"/>
          <w:szCs w:val="28"/>
        </w:rPr>
        <w:t>.АП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), по головному розпоряднику коштів Фінансовий відділ Степанківської сільської ради </w:t>
      </w:r>
      <w:r w:rsidRPr="00AF3972">
        <w:rPr>
          <w:rFonts w:ascii="Times New Roman" w:hAnsi="Times New Roman"/>
          <w:sz w:val="28"/>
          <w:szCs w:val="28"/>
        </w:rPr>
        <w:t>(КПКВКМБ 3710160)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  видатки було здійснено в сумі 12 600,00 грн,  (</w:t>
      </w:r>
      <w:r w:rsidRPr="00AF3972">
        <w:rPr>
          <w:rFonts w:ascii="Times New Roman" w:hAnsi="Times New Roman"/>
          <w:sz w:val="28"/>
          <w:szCs w:val="28"/>
        </w:rPr>
        <w:t>придбання  персонального комп’ютера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фінансування закладів освіти у бюджеті Степанківської сільської територіальної громади за 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3D7A3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заплановані кошти в сумі 2 425 600,00 грн, використано – 155 161,10 грн.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Для закладів дошкільної освіти за рахунок коштів спеціального фонду було придбано багатофункціональний пристрій вартістю 8 600,00 грн та шафу жарочну електричну – 25 000,00 грн.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Видатки  закладів загальної середньої освіти за 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3D7A31">
        <w:rPr>
          <w:rFonts w:ascii="Times New Roman" w:eastAsia="Times New Roman" w:hAnsi="Times New Roman"/>
          <w:sz w:val="28"/>
          <w:szCs w:val="28"/>
          <w:lang w:eastAsia="ru-RU"/>
        </w:rPr>
        <w:t>півріччя</w:t>
      </w:r>
      <w:r w:rsidR="003D7A31" w:rsidRPr="002F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2021 року по КПКВКМБ 0211021 становлять 11 999,00 грн. (телевізор) та по КПКВКМБ 0211061 – 95 687,58 грн (виготовлення проектно-кошторисної документації), 13 874,52 грн (експертиза проекту будівництва).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4000 «Культура і мистецтво»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В галузі «Культура і мистецтво» видатки  спеціального фонду за звітний період склали 35 695,00 грн  при уточненому плані 36 000,00 грн, що становить 99,15%. За бюджетною програмою КПКВКМБ 0214060 «Забезпечення діяльності палаців i будинків культури, клубів, центрів дозвілля та iнших клубних закладів» для будинку культури с. Степанки було придбано плазмовий телевізор на суму 9 995,00 грн та металопластикові конструкції – 25700,00 грн.</w:t>
      </w:r>
    </w:p>
    <w:p w:rsidR="00AF3972" w:rsidRPr="00AF3972" w:rsidRDefault="00AF3972" w:rsidP="00AF3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КПКВКМБ 6000 «Житлово-комунальне господарство»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0216030 «Організація благоустрою населених пунктів» за звітний період використано кошти в сумі 76 497,00 грн при уточненому плані 178 500,00 грн, що становить 42,86% виконання: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5777"/>
      </w:tblGrid>
      <w:tr w:rsidR="00AF3972" w:rsidRPr="00AF3972" w:rsidTr="00AF3972">
        <w:tc>
          <w:tcPr>
            <w:tcW w:w="2693" w:type="dxa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lang w:eastAsia="ru-RU"/>
              </w:rPr>
              <w:t>31 497,00 грн</w:t>
            </w:r>
          </w:p>
        </w:tc>
        <w:tc>
          <w:tcPr>
            <w:tcW w:w="5777" w:type="dxa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lang w:eastAsia="ru-RU"/>
              </w:rPr>
              <w:t>Мотокоси</w:t>
            </w:r>
          </w:p>
        </w:tc>
      </w:tr>
      <w:tr w:rsidR="00AF3972" w:rsidRPr="00AF3972" w:rsidTr="00AF3972">
        <w:tc>
          <w:tcPr>
            <w:tcW w:w="2693" w:type="dxa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lang w:eastAsia="ru-RU"/>
              </w:rPr>
              <w:t>45 000,00 грн</w:t>
            </w:r>
          </w:p>
        </w:tc>
        <w:tc>
          <w:tcPr>
            <w:tcW w:w="5777" w:type="dxa"/>
          </w:tcPr>
          <w:p w:rsidR="00AF3972" w:rsidRPr="00AF3972" w:rsidRDefault="00AF3972" w:rsidP="00AF397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972">
              <w:rPr>
                <w:rFonts w:ascii="Times New Roman" w:eastAsia="Times New Roman" w:hAnsi="Times New Roman"/>
                <w:lang w:eastAsia="ru-RU"/>
              </w:rPr>
              <w:t>Комплекти відеоспостереження з підключенням та налаштуванням</w:t>
            </w:r>
          </w:p>
        </w:tc>
      </w:tr>
    </w:tbl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7000 «Економічна діяльність»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0217330 «Будівництво інших об’єктів комунальної власності» видатки  спеціального фонду за звітний період склали 695 055,19 грн  при уточненому плані 782 900,00 грн, що становить 88,78% виконання. На капітальний ремонт адмінбудівлі Степанківської сільської ради спрямовано кошти в сумі 667 305,19 грн, технагляд – 6 750,00 грн, розробка робочих проектів на технічне переоснащення мережі вуличного освітлення с.Хацьки, с.Степанки – 21 000,00 грн.</w:t>
      </w: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8000 «Інша діяльність»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0218311 «Охорона та раціональне використання природних ресурсів» видатки  спеціального фонду за звітний період склали 49 900,00 грн (виготовлення технічної документації з нормативно грошової оцінки земель с. Голов’ятине, с. Гуляйгородок, с.Малий Бузуків)  при уточненому плані 49 900,00 грн, виконання 100%.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72" w:rsidRPr="00AF3972" w:rsidRDefault="00AF3972" w:rsidP="00AF397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b/>
          <w:sz w:val="28"/>
          <w:szCs w:val="28"/>
          <w:lang w:eastAsia="ru-RU"/>
        </w:rPr>
        <w:t>КПКВКМБ 9000 «Міжбюджетні трансфери»</w:t>
      </w:r>
    </w:p>
    <w:p w:rsidR="00AF3972" w:rsidRPr="00AF3972" w:rsidRDefault="00AF3972" w:rsidP="00AF39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972">
        <w:rPr>
          <w:rFonts w:ascii="Times New Roman" w:eastAsia="Times New Roman" w:hAnsi="Times New Roman"/>
          <w:sz w:val="28"/>
          <w:szCs w:val="28"/>
          <w:lang w:eastAsia="ru-RU"/>
        </w:rPr>
        <w:t>За програмою КПКВКМБ 0219800 «Субвенція з місцевого бюджету державному бюджету на виконання програм соціально-економічного розвитку регіонів» видатки  спеціального фонду за звітний період склали 370 000,00  грн (субвенція на придбання службового автомобіля)  при уточненому плані 370 000,00 грн, виконання 100%.</w:t>
      </w:r>
    </w:p>
    <w:p w:rsidR="00AC3DBE" w:rsidRPr="00CF103B" w:rsidRDefault="00AC3DBE" w:rsidP="002F4DB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7427" w:rsidRDefault="00787427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7A4E8C" w:rsidRDefault="007A4E8C" w:rsidP="00576FD2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012658" w:rsidRPr="00C63660" w:rsidRDefault="005A1DE7" w:rsidP="00920CC9">
      <w:pPr>
        <w:pStyle w:val="a6"/>
        <w:tabs>
          <w:tab w:val="left" w:pos="567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20CC9">
        <w:rPr>
          <w:sz w:val="28"/>
          <w:szCs w:val="28"/>
        </w:rPr>
        <w:t xml:space="preserve">         </w:t>
      </w:r>
      <w:r w:rsidR="00012658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>Сільський</w:t>
      </w:r>
      <w:r w:rsidR="00012658">
        <w:rPr>
          <w:color w:val="000000"/>
          <w:sz w:val="28"/>
          <w:szCs w:val="28"/>
        </w:rPr>
        <w:t xml:space="preserve"> голова                   </w:t>
      </w:r>
      <w:r w:rsidR="004763B7">
        <w:rPr>
          <w:color w:val="000000"/>
          <w:sz w:val="28"/>
          <w:szCs w:val="28"/>
        </w:rPr>
        <w:t xml:space="preserve">          </w:t>
      </w:r>
      <w:r w:rsidR="00012658" w:rsidRPr="00C63660">
        <w:rPr>
          <w:color w:val="000000"/>
          <w:sz w:val="28"/>
          <w:szCs w:val="28"/>
        </w:rPr>
        <w:t xml:space="preserve">       </w:t>
      </w:r>
      <w:r w:rsidR="007D02B6">
        <w:rPr>
          <w:color w:val="000000"/>
          <w:sz w:val="28"/>
          <w:szCs w:val="28"/>
        </w:rPr>
        <w:t>Ігор</w:t>
      </w:r>
      <w:r w:rsidR="00012658" w:rsidRPr="00C63660">
        <w:rPr>
          <w:color w:val="000000"/>
          <w:sz w:val="28"/>
          <w:szCs w:val="28"/>
        </w:rPr>
        <w:t xml:space="preserve"> </w:t>
      </w:r>
      <w:r w:rsidR="004763B7">
        <w:rPr>
          <w:color w:val="000000"/>
          <w:sz w:val="28"/>
          <w:szCs w:val="28"/>
        </w:rPr>
        <w:t>ЧЕКАЛЕНКО</w:t>
      </w:r>
    </w:p>
    <w:p w:rsidR="00012658" w:rsidRPr="00140420" w:rsidRDefault="00012658"/>
    <w:sectPr w:rsidR="00012658" w:rsidRPr="00140420" w:rsidSect="00357B3A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A2" w:rsidRDefault="002751A2" w:rsidP="00F83F8C">
      <w:pPr>
        <w:spacing w:after="0" w:line="240" w:lineRule="auto"/>
      </w:pPr>
      <w:r>
        <w:separator/>
      </w:r>
    </w:p>
  </w:endnote>
  <w:endnote w:type="continuationSeparator" w:id="0">
    <w:p w:rsidR="002751A2" w:rsidRDefault="002751A2" w:rsidP="00F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98318"/>
      <w:docPartObj>
        <w:docPartGallery w:val="Page Numbers (Bottom of Page)"/>
        <w:docPartUnique/>
      </w:docPartObj>
    </w:sdtPr>
    <w:sdtEndPr/>
    <w:sdtContent>
      <w:p w:rsidR="00A25C51" w:rsidRDefault="00A25C5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1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C51" w:rsidRDefault="00A25C5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A2" w:rsidRDefault="002751A2" w:rsidP="00F83F8C">
      <w:pPr>
        <w:spacing w:after="0" w:line="240" w:lineRule="auto"/>
      </w:pPr>
      <w:r>
        <w:separator/>
      </w:r>
    </w:p>
  </w:footnote>
  <w:footnote w:type="continuationSeparator" w:id="0">
    <w:p w:rsidR="002751A2" w:rsidRDefault="002751A2" w:rsidP="00F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C796482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0228259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9A30A16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20"/>
  </w:num>
  <w:num w:numId="6">
    <w:abstractNumId w:val="0"/>
  </w:num>
  <w:num w:numId="7">
    <w:abstractNumId w:val="21"/>
  </w:num>
  <w:num w:numId="8">
    <w:abstractNumId w:val="13"/>
  </w:num>
  <w:num w:numId="9">
    <w:abstractNumId w:val="25"/>
  </w:num>
  <w:num w:numId="10">
    <w:abstractNumId w:val="22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  <w:num w:numId="20">
    <w:abstractNumId w:val="2"/>
  </w:num>
  <w:num w:numId="21">
    <w:abstractNumId w:val="24"/>
  </w:num>
  <w:num w:numId="22">
    <w:abstractNumId w:val="12"/>
  </w:num>
  <w:num w:numId="23">
    <w:abstractNumId w:val="10"/>
  </w:num>
  <w:num w:numId="24">
    <w:abstractNumId w:val="17"/>
  </w:num>
  <w:num w:numId="25">
    <w:abstractNumId w:val="19"/>
  </w:num>
  <w:num w:numId="26">
    <w:abstractNumId w:val="3"/>
  </w:num>
  <w:num w:numId="27">
    <w:abstractNumId w:val="26"/>
  </w:num>
  <w:num w:numId="28">
    <w:abstractNumId w:val="27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01"/>
    <w:rsid w:val="00012658"/>
    <w:rsid w:val="00020A6E"/>
    <w:rsid w:val="00022B92"/>
    <w:rsid w:val="00023DBF"/>
    <w:rsid w:val="0002562F"/>
    <w:rsid w:val="00030440"/>
    <w:rsid w:val="00046712"/>
    <w:rsid w:val="00051361"/>
    <w:rsid w:val="00052F29"/>
    <w:rsid w:val="00061991"/>
    <w:rsid w:val="00067C6A"/>
    <w:rsid w:val="00072168"/>
    <w:rsid w:val="00073BFE"/>
    <w:rsid w:val="00073E2F"/>
    <w:rsid w:val="00084AA1"/>
    <w:rsid w:val="00084DE1"/>
    <w:rsid w:val="0009095A"/>
    <w:rsid w:val="000940F0"/>
    <w:rsid w:val="00094578"/>
    <w:rsid w:val="000A2A9A"/>
    <w:rsid w:val="000A53B1"/>
    <w:rsid w:val="000A59F5"/>
    <w:rsid w:val="000C5EA5"/>
    <w:rsid w:val="000D13EA"/>
    <w:rsid w:val="000D3DE5"/>
    <w:rsid w:val="000D43E9"/>
    <w:rsid w:val="000D5810"/>
    <w:rsid w:val="000D5883"/>
    <w:rsid w:val="000D5E5C"/>
    <w:rsid w:val="000D7EF3"/>
    <w:rsid w:val="000E0ABE"/>
    <w:rsid w:val="000E246A"/>
    <w:rsid w:val="000E702B"/>
    <w:rsid w:val="000F27FA"/>
    <w:rsid w:val="000F58EE"/>
    <w:rsid w:val="00105AC4"/>
    <w:rsid w:val="001078BE"/>
    <w:rsid w:val="001110F0"/>
    <w:rsid w:val="00111814"/>
    <w:rsid w:val="00122CE7"/>
    <w:rsid w:val="0013299B"/>
    <w:rsid w:val="001373FD"/>
    <w:rsid w:val="00140420"/>
    <w:rsid w:val="00150371"/>
    <w:rsid w:val="0015040E"/>
    <w:rsid w:val="001522D5"/>
    <w:rsid w:val="00154131"/>
    <w:rsid w:val="001559A8"/>
    <w:rsid w:val="00161AD6"/>
    <w:rsid w:val="00166BF4"/>
    <w:rsid w:val="00173CCD"/>
    <w:rsid w:val="00180D9C"/>
    <w:rsid w:val="001828AC"/>
    <w:rsid w:val="00182E47"/>
    <w:rsid w:val="001932A2"/>
    <w:rsid w:val="001A579A"/>
    <w:rsid w:val="001A59C2"/>
    <w:rsid w:val="001A6031"/>
    <w:rsid w:val="001A6252"/>
    <w:rsid w:val="001A7B46"/>
    <w:rsid w:val="001B6614"/>
    <w:rsid w:val="001C0279"/>
    <w:rsid w:val="001C0693"/>
    <w:rsid w:val="001C0890"/>
    <w:rsid w:val="001C51D4"/>
    <w:rsid w:val="001E3B78"/>
    <w:rsid w:val="001E4036"/>
    <w:rsid w:val="001E5B6B"/>
    <w:rsid w:val="001E79F9"/>
    <w:rsid w:val="001F674C"/>
    <w:rsid w:val="001F680E"/>
    <w:rsid w:val="00205328"/>
    <w:rsid w:val="00205BF4"/>
    <w:rsid w:val="00206474"/>
    <w:rsid w:val="00215940"/>
    <w:rsid w:val="00230CDD"/>
    <w:rsid w:val="00236800"/>
    <w:rsid w:val="00242BB0"/>
    <w:rsid w:val="00250419"/>
    <w:rsid w:val="002538DB"/>
    <w:rsid w:val="00254A7D"/>
    <w:rsid w:val="002572F6"/>
    <w:rsid w:val="00257AA6"/>
    <w:rsid w:val="00261843"/>
    <w:rsid w:val="00266FCD"/>
    <w:rsid w:val="00271B31"/>
    <w:rsid w:val="00271ECE"/>
    <w:rsid w:val="002743BD"/>
    <w:rsid w:val="002751A2"/>
    <w:rsid w:val="00275FEE"/>
    <w:rsid w:val="00282A7E"/>
    <w:rsid w:val="00291C71"/>
    <w:rsid w:val="002B3C42"/>
    <w:rsid w:val="002B544A"/>
    <w:rsid w:val="002B63D1"/>
    <w:rsid w:val="002C0F7A"/>
    <w:rsid w:val="002C1863"/>
    <w:rsid w:val="002C3DFF"/>
    <w:rsid w:val="002C3E67"/>
    <w:rsid w:val="002C4024"/>
    <w:rsid w:val="002C468A"/>
    <w:rsid w:val="002C6250"/>
    <w:rsid w:val="002D2947"/>
    <w:rsid w:val="002E1FDA"/>
    <w:rsid w:val="002E4FC6"/>
    <w:rsid w:val="002E70CF"/>
    <w:rsid w:val="002F3AE4"/>
    <w:rsid w:val="002F4DBF"/>
    <w:rsid w:val="002F6363"/>
    <w:rsid w:val="003032CA"/>
    <w:rsid w:val="00313852"/>
    <w:rsid w:val="00313FAD"/>
    <w:rsid w:val="00314C95"/>
    <w:rsid w:val="003159C1"/>
    <w:rsid w:val="00316C62"/>
    <w:rsid w:val="00317985"/>
    <w:rsid w:val="00320701"/>
    <w:rsid w:val="00326BC4"/>
    <w:rsid w:val="00333498"/>
    <w:rsid w:val="00334185"/>
    <w:rsid w:val="003403C9"/>
    <w:rsid w:val="00340D8D"/>
    <w:rsid w:val="003429F1"/>
    <w:rsid w:val="00342D72"/>
    <w:rsid w:val="0034382B"/>
    <w:rsid w:val="00352341"/>
    <w:rsid w:val="00357B3A"/>
    <w:rsid w:val="00363B20"/>
    <w:rsid w:val="003648F9"/>
    <w:rsid w:val="0037691E"/>
    <w:rsid w:val="003825C1"/>
    <w:rsid w:val="00384D48"/>
    <w:rsid w:val="00395323"/>
    <w:rsid w:val="003977F7"/>
    <w:rsid w:val="003A0C17"/>
    <w:rsid w:val="003A54B7"/>
    <w:rsid w:val="003A5B45"/>
    <w:rsid w:val="003A6F9D"/>
    <w:rsid w:val="003A7414"/>
    <w:rsid w:val="003B3E8D"/>
    <w:rsid w:val="003B41F9"/>
    <w:rsid w:val="003B67DD"/>
    <w:rsid w:val="003D0188"/>
    <w:rsid w:val="003D397A"/>
    <w:rsid w:val="003D7A31"/>
    <w:rsid w:val="003E1045"/>
    <w:rsid w:val="003E2C22"/>
    <w:rsid w:val="003E4A19"/>
    <w:rsid w:val="003E604D"/>
    <w:rsid w:val="003E69DC"/>
    <w:rsid w:val="003F4E0F"/>
    <w:rsid w:val="003F665D"/>
    <w:rsid w:val="003F7992"/>
    <w:rsid w:val="00410B6E"/>
    <w:rsid w:val="00411E2F"/>
    <w:rsid w:val="004132D4"/>
    <w:rsid w:val="00423F97"/>
    <w:rsid w:val="00425855"/>
    <w:rsid w:val="00427E76"/>
    <w:rsid w:val="00431048"/>
    <w:rsid w:val="004521AF"/>
    <w:rsid w:val="004609E3"/>
    <w:rsid w:val="00463D16"/>
    <w:rsid w:val="0046404F"/>
    <w:rsid w:val="0046435B"/>
    <w:rsid w:val="004760B9"/>
    <w:rsid w:val="004763B7"/>
    <w:rsid w:val="00485130"/>
    <w:rsid w:val="004914A1"/>
    <w:rsid w:val="00491BB5"/>
    <w:rsid w:val="004922A6"/>
    <w:rsid w:val="00497F05"/>
    <w:rsid w:val="004A169B"/>
    <w:rsid w:val="004A32A4"/>
    <w:rsid w:val="004B06DC"/>
    <w:rsid w:val="004B0BD1"/>
    <w:rsid w:val="004B2677"/>
    <w:rsid w:val="004B2F7A"/>
    <w:rsid w:val="004B711C"/>
    <w:rsid w:val="004C07D6"/>
    <w:rsid w:val="004C0E72"/>
    <w:rsid w:val="004C2D7E"/>
    <w:rsid w:val="004C6D17"/>
    <w:rsid w:val="004D23AF"/>
    <w:rsid w:val="004D264F"/>
    <w:rsid w:val="004E04C3"/>
    <w:rsid w:val="004E4DB1"/>
    <w:rsid w:val="004F4AC5"/>
    <w:rsid w:val="004F7FB5"/>
    <w:rsid w:val="00500E1D"/>
    <w:rsid w:val="00501961"/>
    <w:rsid w:val="00501BEA"/>
    <w:rsid w:val="00503B29"/>
    <w:rsid w:val="0050441A"/>
    <w:rsid w:val="0050572B"/>
    <w:rsid w:val="00506901"/>
    <w:rsid w:val="0051158D"/>
    <w:rsid w:val="005128EC"/>
    <w:rsid w:val="00512F23"/>
    <w:rsid w:val="005236EC"/>
    <w:rsid w:val="005260BD"/>
    <w:rsid w:val="00531A2B"/>
    <w:rsid w:val="0053605F"/>
    <w:rsid w:val="00542CB0"/>
    <w:rsid w:val="00544703"/>
    <w:rsid w:val="00545B36"/>
    <w:rsid w:val="00546E64"/>
    <w:rsid w:val="0054757A"/>
    <w:rsid w:val="005506E5"/>
    <w:rsid w:val="0055235A"/>
    <w:rsid w:val="005529CC"/>
    <w:rsid w:val="005549C7"/>
    <w:rsid w:val="005553ED"/>
    <w:rsid w:val="00564399"/>
    <w:rsid w:val="00566226"/>
    <w:rsid w:val="00566EEF"/>
    <w:rsid w:val="00570185"/>
    <w:rsid w:val="00570A8B"/>
    <w:rsid w:val="00576E0B"/>
    <w:rsid w:val="00576FD2"/>
    <w:rsid w:val="00580444"/>
    <w:rsid w:val="00585FDF"/>
    <w:rsid w:val="005907ED"/>
    <w:rsid w:val="005919E5"/>
    <w:rsid w:val="005A1D91"/>
    <w:rsid w:val="005A1DE7"/>
    <w:rsid w:val="005B5EC6"/>
    <w:rsid w:val="005C22BF"/>
    <w:rsid w:val="005C36B8"/>
    <w:rsid w:val="005C737E"/>
    <w:rsid w:val="005F4A3D"/>
    <w:rsid w:val="005F67F5"/>
    <w:rsid w:val="005F7E87"/>
    <w:rsid w:val="00600801"/>
    <w:rsid w:val="006023CC"/>
    <w:rsid w:val="00602BB4"/>
    <w:rsid w:val="00614AE5"/>
    <w:rsid w:val="00617E24"/>
    <w:rsid w:val="00620404"/>
    <w:rsid w:val="00620EC8"/>
    <w:rsid w:val="00624DA8"/>
    <w:rsid w:val="00630865"/>
    <w:rsid w:val="00660B88"/>
    <w:rsid w:val="006629CD"/>
    <w:rsid w:val="00676AAC"/>
    <w:rsid w:val="00684286"/>
    <w:rsid w:val="006860A9"/>
    <w:rsid w:val="006903A7"/>
    <w:rsid w:val="0069434D"/>
    <w:rsid w:val="006974AF"/>
    <w:rsid w:val="006A14F1"/>
    <w:rsid w:val="006A1EA4"/>
    <w:rsid w:val="006A518F"/>
    <w:rsid w:val="006B1106"/>
    <w:rsid w:val="006B506B"/>
    <w:rsid w:val="006C07F1"/>
    <w:rsid w:val="006C0CBB"/>
    <w:rsid w:val="006C3B4B"/>
    <w:rsid w:val="006D05AE"/>
    <w:rsid w:val="006D5A11"/>
    <w:rsid w:val="006D6294"/>
    <w:rsid w:val="006E1A93"/>
    <w:rsid w:val="006F0A44"/>
    <w:rsid w:val="006F0CB2"/>
    <w:rsid w:val="006F1602"/>
    <w:rsid w:val="006F1A07"/>
    <w:rsid w:val="006F3A9B"/>
    <w:rsid w:val="006F455D"/>
    <w:rsid w:val="00711036"/>
    <w:rsid w:val="00713A2E"/>
    <w:rsid w:val="0071461F"/>
    <w:rsid w:val="007278F5"/>
    <w:rsid w:val="007309AA"/>
    <w:rsid w:val="0073670E"/>
    <w:rsid w:val="007378CD"/>
    <w:rsid w:val="007404F2"/>
    <w:rsid w:val="0074528D"/>
    <w:rsid w:val="00760EA3"/>
    <w:rsid w:val="00764280"/>
    <w:rsid w:val="00776658"/>
    <w:rsid w:val="00780DBB"/>
    <w:rsid w:val="007837A2"/>
    <w:rsid w:val="00786C38"/>
    <w:rsid w:val="00787427"/>
    <w:rsid w:val="007962D3"/>
    <w:rsid w:val="007A17F1"/>
    <w:rsid w:val="007A3A37"/>
    <w:rsid w:val="007A4E8C"/>
    <w:rsid w:val="007B0FE4"/>
    <w:rsid w:val="007B17A7"/>
    <w:rsid w:val="007C0567"/>
    <w:rsid w:val="007C7B5F"/>
    <w:rsid w:val="007D02B6"/>
    <w:rsid w:val="007D7E5E"/>
    <w:rsid w:val="007E4910"/>
    <w:rsid w:val="007F35DF"/>
    <w:rsid w:val="007F4EBE"/>
    <w:rsid w:val="007F665C"/>
    <w:rsid w:val="00800374"/>
    <w:rsid w:val="0081254F"/>
    <w:rsid w:val="00814DFD"/>
    <w:rsid w:val="00816CAF"/>
    <w:rsid w:val="00820B41"/>
    <w:rsid w:val="00821A75"/>
    <w:rsid w:val="00826879"/>
    <w:rsid w:val="00835C99"/>
    <w:rsid w:val="00835D10"/>
    <w:rsid w:val="008417F1"/>
    <w:rsid w:val="00846E4C"/>
    <w:rsid w:val="008505BD"/>
    <w:rsid w:val="008522C5"/>
    <w:rsid w:val="0085464E"/>
    <w:rsid w:val="00863BCF"/>
    <w:rsid w:val="008642BD"/>
    <w:rsid w:val="00867BF2"/>
    <w:rsid w:val="008744BF"/>
    <w:rsid w:val="008834A4"/>
    <w:rsid w:val="00883BEB"/>
    <w:rsid w:val="00892BE9"/>
    <w:rsid w:val="00895868"/>
    <w:rsid w:val="008A3074"/>
    <w:rsid w:val="008A5965"/>
    <w:rsid w:val="008B0136"/>
    <w:rsid w:val="008B24A4"/>
    <w:rsid w:val="008B3AC5"/>
    <w:rsid w:val="008C0637"/>
    <w:rsid w:val="008C12B0"/>
    <w:rsid w:val="008C26DF"/>
    <w:rsid w:val="008C52E6"/>
    <w:rsid w:val="008D16E6"/>
    <w:rsid w:val="008D5BB0"/>
    <w:rsid w:val="008E29EF"/>
    <w:rsid w:val="008E376D"/>
    <w:rsid w:val="008E5AB6"/>
    <w:rsid w:val="008E6DC1"/>
    <w:rsid w:val="008F2754"/>
    <w:rsid w:val="008F2B11"/>
    <w:rsid w:val="008F3C35"/>
    <w:rsid w:val="008F3E45"/>
    <w:rsid w:val="008F4A26"/>
    <w:rsid w:val="00900E39"/>
    <w:rsid w:val="00902A68"/>
    <w:rsid w:val="00906B19"/>
    <w:rsid w:val="009118D9"/>
    <w:rsid w:val="0091738D"/>
    <w:rsid w:val="00920CC9"/>
    <w:rsid w:val="00921469"/>
    <w:rsid w:val="00923603"/>
    <w:rsid w:val="00924C2E"/>
    <w:rsid w:val="00926C1E"/>
    <w:rsid w:val="00927BBB"/>
    <w:rsid w:val="00927C05"/>
    <w:rsid w:val="009373E5"/>
    <w:rsid w:val="00937F81"/>
    <w:rsid w:val="00945685"/>
    <w:rsid w:val="00955C1A"/>
    <w:rsid w:val="0095727D"/>
    <w:rsid w:val="00965AC9"/>
    <w:rsid w:val="0097436D"/>
    <w:rsid w:val="00976345"/>
    <w:rsid w:val="009765BC"/>
    <w:rsid w:val="00981205"/>
    <w:rsid w:val="00981999"/>
    <w:rsid w:val="0098295B"/>
    <w:rsid w:val="009844F9"/>
    <w:rsid w:val="00991CE2"/>
    <w:rsid w:val="00995B74"/>
    <w:rsid w:val="00997246"/>
    <w:rsid w:val="009979C8"/>
    <w:rsid w:val="009A4CB6"/>
    <w:rsid w:val="009A5B8E"/>
    <w:rsid w:val="009A74AA"/>
    <w:rsid w:val="009B1E43"/>
    <w:rsid w:val="009C2D3D"/>
    <w:rsid w:val="009C45CB"/>
    <w:rsid w:val="009C70E2"/>
    <w:rsid w:val="009D361D"/>
    <w:rsid w:val="009E149A"/>
    <w:rsid w:val="009F0351"/>
    <w:rsid w:val="00A02A38"/>
    <w:rsid w:val="00A1358B"/>
    <w:rsid w:val="00A148F1"/>
    <w:rsid w:val="00A15388"/>
    <w:rsid w:val="00A2155D"/>
    <w:rsid w:val="00A25C51"/>
    <w:rsid w:val="00A33A4F"/>
    <w:rsid w:val="00A34A16"/>
    <w:rsid w:val="00A34D9B"/>
    <w:rsid w:val="00A37BD9"/>
    <w:rsid w:val="00A52861"/>
    <w:rsid w:val="00A52FA4"/>
    <w:rsid w:val="00A53F85"/>
    <w:rsid w:val="00A54F84"/>
    <w:rsid w:val="00A55319"/>
    <w:rsid w:val="00A63317"/>
    <w:rsid w:val="00A66B36"/>
    <w:rsid w:val="00A71936"/>
    <w:rsid w:val="00A71EF7"/>
    <w:rsid w:val="00A806E7"/>
    <w:rsid w:val="00A80EA8"/>
    <w:rsid w:val="00A8146C"/>
    <w:rsid w:val="00A8158B"/>
    <w:rsid w:val="00A82153"/>
    <w:rsid w:val="00A95E0A"/>
    <w:rsid w:val="00A975F6"/>
    <w:rsid w:val="00A97C2C"/>
    <w:rsid w:val="00AA11D8"/>
    <w:rsid w:val="00AA13CB"/>
    <w:rsid w:val="00AB5643"/>
    <w:rsid w:val="00AB568E"/>
    <w:rsid w:val="00AC01D0"/>
    <w:rsid w:val="00AC3DBE"/>
    <w:rsid w:val="00AD1002"/>
    <w:rsid w:val="00AD5CB5"/>
    <w:rsid w:val="00AE76EE"/>
    <w:rsid w:val="00AF3972"/>
    <w:rsid w:val="00AF5D5D"/>
    <w:rsid w:val="00B03C5A"/>
    <w:rsid w:val="00B048B5"/>
    <w:rsid w:val="00B060BC"/>
    <w:rsid w:val="00B073AF"/>
    <w:rsid w:val="00B10F48"/>
    <w:rsid w:val="00B1470F"/>
    <w:rsid w:val="00B16A2C"/>
    <w:rsid w:val="00B2408F"/>
    <w:rsid w:val="00B3213A"/>
    <w:rsid w:val="00B34F19"/>
    <w:rsid w:val="00B3548B"/>
    <w:rsid w:val="00B37471"/>
    <w:rsid w:val="00B37DD1"/>
    <w:rsid w:val="00B4052F"/>
    <w:rsid w:val="00B41041"/>
    <w:rsid w:val="00B46267"/>
    <w:rsid w:val="00B5454A"/>
    <w:rsid w:val="00B572E0"/>
    <w:rsid w:val="00B57E23"/>
    <w:rsid w:val="00B63B18"/>
    <w:rsid w:val="00B6482D"/>
    <w:rsid w:val="00B700D2"/>
    <w:rsid w:val="00B71214"/>
    <w:rsid w:val="00B72C1A"/>
    <w:rsid w:val="00B73CEB"/>
    <w:rsid w:val="00B7419F"/>
    <w:rsid w:val="00B9646E"/>
    <w:rsid w:val="00BA09D9"/>
    <w:rsid w:val="00BA378E"/>
    <w:rsid w:val="00BA49F6"/>
    <w:rsid w:val="00BB3A69"/>
    <w:rsid w:val="00BB52DD"/>
    <w:rsid w:val="00BB7D07"/>
    <w:rsid w:val="00BC524F"/>
    <w:rsid w:val="00BC6377"/>
    <w:rsid w:val="00BD3284"/>
    <w:rsid w:val="00BD67CC"/>
    <w:rsid w:val="00BE3C33"/>
    <w:rsid w:val="00BE47FC"/>
    <w:rsid w:val="00BF2ABF"/>
    <w:rsid w:val="00BF54DD"/>
    <w:rsid w:val="00BF7E8C"/>
    <w:rsid w:val="00C019EC"/>
    <w:rsid w:val="00C02E38"/>
    <w:rsid w:val="00C051DC"/>
    <w:rsid w:val="00C06416"/>
    <w:rsid w:val="00C1313D"/>
    <w:rsid w:val="00C26D77"/>
    <w:rsid w:val="00C33650"/>
    <w:rsid w:val="00C40DC5"/>
    <w:rsid w:val="00C4199C"/>
    <w:rsid w:val="00C47189"/>
    <w:rsid w:val="00C5078E"/>
    <w:rsid w:val="00C601A3"/>
    <w:rsid w:val="00C7283B"/>
    <w:rsid w:val="00C7416F"/>
    <w:rsid w:val="00C750B3"/>
    <w:rsid w:val="00C777CC"/>
    <w:rsid w:val="00C8194C"/>
    <w:rsid w:val="00C84DBF"/>
    <w:rsid w:val="00C913DF"/>
    <w:rsid w:val="00C96A78"/>
    <w:rsid w:val="00CA037E"/>
    <w:rsid w:val="00CA115A"/>
    <w:rsid w:val="00CA66AE"/>
    <w:rsid w:val="00CA75E6"/>
    <w:rsid w:val="00CB3426"/>
    <w:rsid w:val="00CB5A39"/>
    <w:rsid w:val="00CB79B5"/>
    <w:rsid w:val="00CC032C"/>
    <w:rsid w:val="00CC3D74"/>
    <w:rsid w:val="00CD34BD"/>
    <w:rsid w:val="00CD424C"/>
    <w:rsid w:val="00CD6792"/>
    <w:rsid w:val="00CE3C81"/>
    <w:rsid w:val="00CF103B"/>
    <w:rsid w:val="00CF2977"/>
    <w:rsid w:val="00CF373D"/>
    <w:rsid w:val="00CF721D"/>
    <w:rsid w:val="00D0058D"/>
    <w:rsid w:val="00D0297F"/>
    <w:rsid w:val="00D045C0"/>
    <w:rsid w:val="00D10EDD"/>
    <w:rsid w:val="00D14429"/>
    <w:rsid w:val="00D21620"/>
    <w:rsid w:val="00D259E5"/>
    <w:rsid w:val="00D261BA"/>
    <w:rsid w:val="00D26483"/>
    <w:rsid w:val="00D31419"/>
    <w:rsid w:val="00D36266"/>
    <w:rsid w:val="00D36F08"/>
    <w:rsid w:val="00D3796E"/>
    <w:rsid w:val="00D50C70"/>
    <w:rsid w:val="00D52E3F"/>
    <w:rsid w:val="00D52F0A"/>
    <w:rsid w:val="00D53D03"/>
    <w:rsid w:val="00D55FD2"/>
    <w:rsid w:val="00D60FD2"/>
    <w:rsid w:val="00D7704A"/>
    <w:rsid w:val="00D812D5"/>
    <w:rsid w:val="00D83C9E"/>
    <w:rsid w:val="00D85165"/>
    <w:rsid w:val="00D92C9D"/>
    <w:rsid w:val="00D97D63"/>
    <w:rsid w:val="00DA06D0"/>
    <w:rsid w:val="00DA1EFF"/>
    <w:rsid w:val="00DA34F6"/>
    <w:rsid w:val="00DB6B3E"/>
    <w:rsid w:val="00DD3515"/>
    <w:rsid w:val="00DD4121"/>
    <w:rsid w:val="00DD5416"/>
    <w:rsid w:val="00DE2545"/>
    <w:rsid w:val="00DE6928"/>
    <w:rsid w:val="00DF2DA8"/>
    <w:rsid w:val="00DF5BF0"/>
    <w:rsid w:val="00E020EF"/>
    <w:rsid w:val="00E063CC"/>
    <w:rsid w:val="00E07998"/>
    <w:rsid w:val="00E13488"/>
    <w:rsid w:val="00E168FB"/>
    <w:rsid w:val="00E175B2"/>
    <w:rsid w:val="00E22522"/>
    <w:rsid w:val="00E25BBD"/>
    <w:rsid w:val="00E26A71"/>
    <w:rsid w:val="00E31609"/>
    <w:rsid w:val="00E32CAD"/>
    <w:rsid w:val="00E33A0F"/>
    <w:rsid w:val="00E40354"/>
    <w:rsid w:val="00E41BA3"/>
    <w:rsid w:val="00E50107"/>
    <w:rsid w:val="00E66947"/>
    <w:rsid w:val="00E672B9"/>
    <w:rsid w:val="00E712F3"/>
    <w:rsid w:val="00E74602"/>
    <w:rsid w:val="00E750CF"/>
    <w:rsid w:val="00E7524B"/>
    <w:rsid w:val="00E81F4E"/>
    <w:rsid w:val="00E87CCE"/>
    <w:rsid w:val="00E94C65"/>
    <w:rsid w:val="00EA3292"/>
    <w:rsid w:val="00EA36A7"/>
    <w:rsid w:val="00EA5033"/>
    <w:rsid w:val="00EA59CC"/>
    <w:rsid w:val="00EA774E"/>
    <w:rsid w:val="00EB4B6F"/>
    <w:rsid w:val="00EB524F"/>
    <w:rsid w:val="00EB7899"/>
    <w:rsid w:val="00ED479E"/>
    <w:rsid w:val="00ED7D00"/>
    <w:rsid w:val="00EE358B"/>
    <w:rsid w:val="00EE42BD"/>
    <w:rsid w:val="00EE6721"/>
    <w:rsid w:val="00EE67EB"/>
    <w:rsid w:val="00EF1C1C"/>
    <w:rsid w:val="00EF470B"/>
    <w:rsid w:val="00F01F89"/>
    <w:rsid w:val="00F03E8C"/>
    <w:rsid w:val="00F131ED"/>
    <w:rsid w:val="00F15B78"/>
    <w:rsid w:val="00F32B40"/>
    <w:rsid w:val="00F34CB8"/>
    <w:rsid w:val="00F42897"/>
    <w:rsid w:val="00F43183"/>
    <w:rsid w:val="00F43583"/>
    <w:rsid w:val="00F4628B"/>
    <w:rsid w:val="00F5089D"/>
    <w:rsid w:val="00F655DD"/>
    <w:rsid w:val="00F658AE"/>
    <w:rsid w:val="00F663E0"/>
    <w:rsid w:val="00F67917"/>
    <w:rsid w:val="00F67D43"/>
    <w:rsid w:val="00F703D0"/>
    <w:rsid w:val="00F754F2"/>
    <w:rsid w:val="00F8032E"/>
    <w:rsid w:val="00F83F8C"/>
    <w:rsid w:val="00F85A28"/>
    <w:rsid w:val="00F923BE"/>
    <w:rsid w:val="00F936F2"/>
    <w:rsid w:val="00FA4DAD"/>
    <w:rsid w:val="00FB2993"/>
    <w:rsid w:val="00FB3ECC"/>
    <w:rsid w:val="00FC465C"/>
    <w:rsid w:val="00FC63FC"/>
    <w:rsid w:val="00FD2601"/>
    <w:rsid w:val="00FD5E7F"/>
    <w:rsid w:val="00FD7872"/>
    <w:rsid w:val="00FE2D09"/>
    <w:rsid w:val="00FE5322"/>
    <w:rsid w:val="00FE700B"/>
    <w:rsid w:val="00FF14A7"/>
    <w:rsid w:val="00FF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E2C7"/>
  <w15:docId w15:val="{1A1223ED-2149-4B91-85D3-4D33B83C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2F4DBF"/>
  </w:style>
  <w:style w:type="table" w:customStyle="1" w:styleId="10">
    <w:name w:val="Сетка таблицы1"/>
    <w:basedOn w:val="a1"/>
    <w:next w:val="a8"/>
    <w:uiPriority w:val="39"/>
    <w:rsid w:val="002F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F4DBF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Знак"/>
    <w:basedOn w:val="a"/>
    <w:rsid w:val="002F4D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39"/>
    <w:rsid w:val="005C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F3972"/>
  </w:style>
  <w:style w:type="numbering" w:customStyle="1" w:styleId="111">
    <w:name w:val="Нет списка11"/>
    <w:next w:val="a2"/>
    <w:uiPriority w:val="99"/>
    <w:semiHidden/>
    <w:unhideWhenUsed/>
    <w:rsid w:val="00AF3972"/>
  </w:style>
  <w:style w:type="paragraph" w:customStyle="1" w:styleId="13">
    <w:name w:val="Название1"/>
    <w:basedOn w:val="a"/>
    <w:next w:val="a"/>
    <w:link w:val="af5"/>
    <w:uiPriority w:val="10"/>
    <w:qFormat/>
    <w:rsid w:val="00AF397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13"/>
    <w:uiPriority w:val="10"/>
    <w:rsid w:val="00AF3972"/>
    <w:rPr>
      <w:rFonts w:ascii="Calibri Light" w:eastAsia="Times New Roman" w:hAnsi="Calibri Light" w:cs="Times New Roman"/>
      <w:spacing w:val="-10"/>
      <w:kern w:val="28"/>
      <w:sz w:val="56"/>
      <w:szCs w:val="56"/>
      <w:lang w:val="uk-UA"/>
    </w:rPr>
  </w:style>
  <w:style w:type="numbering" w:customStyle="1" w:styleId="1110">
    <w:name w:val="Нет списка111"/>
    <w:next w:val="a2"/>
    <w:uiPriority w:val="99"/>
    <w:semiHidden/>
    <w:unhideWhenUsed/>
    <w:rsid w:val="00AF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4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6247215658662"/>
          <c:y val="1.6713393495535207E-3"/>
          <c:w val="0.85590314215882091"/>
          <c:h val="0.834082240722487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978-420F-88D3-F3D3D4F05C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978-420F-88D3-F3D3D4F05C6C}"/>
              </c:ext>
            </c:extLst>
          </c:dPt>
          <c:dLbls>
            <c:dLbl>
              <c:idx val="0"/>
              <c:layout>
                <c:manualLayout>
                  <c:x val="0.15298203803630306"/>
                  <c:y val="4.315709462126456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Власні надходження за І півріччя 2021 року, 59,5%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45231244202816"/>
                      <c:h val="0.476971379723338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978-420F-88D3-F3D3D4F05C6C}"/>
                </c:ext>
              </c:extLst>
            </c:dLbl>
            <c:dLbl>
              <c:idx val="1"/>
              <c:layout>
                <c:manualLayout>
                  <c:x val="-0.14491667287289861"/>
                  <c:y val="-0.359105736798770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Міжбюджетні трансферти за І півріччя 2021 року, 40,5%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83542426930079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978-420F-88D3-F3D3D4F05C6C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8491373</c:v>
                </c:pt>
                <c:pt idx="1">
                  <c:v>4341244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78-420F-88D3-F3D3D4F05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2821473158552E-2"/>
          <c:y val="3.0208648161404061E-2"/>
          <c:w val="0.90444837653720256"/>
          <c:h val="0.86204724409448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F1A-49A3-88E7-DC9E3B39D47E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F1A-49A3-88E7-DC9E3B39D47E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F1A-49A3-88E7-DC9E3B39D47E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F1A-49A3-88E7-DC9E3B39D47E}"/>
              </c:ext>
            </c:extLst>
          </c:dPt>
          <c:dLbls>
            <c:dLbl>
              <c:idx val="0"/>
              <c:layout>
                <c:manualLayout>
                  <c:x val="0.1847691370039419"/>
                  <c:y val="-0.232944493049480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Екологічний податок, 99420, 20,95%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3622224860502"/>
                      <c:h val="0.161453455703315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F1A-49A3-88E7-DC9E3B39D47E}"/>
                </c:ext>
              </c:extLst>
            </c:dLbl>
            <c:dLbl>
              <c:idx val="1"/>
              <c:layout>
                <c:manualLayout>
                  <c:x val="-0.13233458177278401"/>
                  <c:y val="0.163219951041473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Надходження від плати за послуги, що надаються бюджетними установами згідно із законодавством, 341420, 71,93%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414213607914396"/>
                      <c:h val="0.318598929582200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F1A-49A3-88E7-DC9E3B39D47E}"/>
                </c:ext>
              </c:extLst>
            </c:dLbl>
            <c:dLbl>
              <c:idx val="2"/>
              <c:layout>
                <c:manualLayout>
                  <c:x val="0.28663481671532631"/>
                  <c:y val="-1.7691525932995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Інші джерела власних надходжень бюджетних установ, 24829, 0,1%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90941441308602"/>
                      <c:h val="0.154823475348409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F1A-49A3-88E7-DC9E3B39D47E}"/>
                </c:ext>
              </c:extLst>
            </c:dLbl>
            <c:dLbl>
              <c:idx val="3"/>
              <c:layout>
                <c:manualLayout>
                  <c:x val="9.3085414884937143E-3"/>
                  <c:y val="-2.52594183302844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Цільові фонди, 1029, 0,2%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671483480295295"/>
                      <c:h val="0.12476612140654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F1A-49A3-88E7-DC9E3B39D47E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1A-49A3-88E7-DC9E3B39D47E}"/>
                </c:ext>
              </c:extLst>
            </c:dLbl>
            <c:dLbl>
              <c:idx val="7"/>
              <c:layout>
                <c:manualLayout>
                  <c:x val="0.1411509229098801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1A-49A3-88E7-DC9E3B39D47E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48629</c:v>
                </c:pt>
                <c:pt idx="1">
                  <c:v>164824</c:v>
                </c:pt>
                <c:pt idx="2">
                  <c:v>525</c:v>
                </c:pt>
                <c:pt idx="3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1A-49A3-88E7-DC9E3B39D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4D-474F-9841-7D637F85DD23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4D-474F-9841-7D637F85DD2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493684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4D-474F-9841-7D637F85DD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E4D-474F-9841-7D637F85DD2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4D-474F-9841-7D637F85DD2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691081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4D-474F-9841-7D637F85DD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36E-2"/>
                  <c:y val="-0.10596765197992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FA-46F6-BD10-C65AF654D46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507447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FA-46F6-BD10-C65AF654D4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574144"/>
        <c:axId val="205575680"/>
        <c:axId val="0"/>
      </c:bar3DChart>
      <c:catAx>
        <c:axId val="20557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575680"/>
        <c:crosses val="autoZero"/>
        <c:auto val="1"/>
        <c:lblAlgn val="ctr"/>
        <c:lblOffset val="100"/>
        <c:noMultiLvlLbl val="0"/>
      </c:catAx>
      <c:valAx>
        <c:axId val="20557568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57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7210777224275537E-2"/>
          <c:y val="0"/>
          <c:w val="0.89999978574106809"/>
          <c:h val="0.1555519431038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7B0-4095-ACFB-5A4F27A46314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B0-4095-ACFB-5A4F27A463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329898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B0-4095-ACFB-5A4F27A463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7B0-4095-ACFB-5A4F27A46314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B0-4095-ACFB-5A4F27A463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379304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B0-4095-ACFB-5A4F27A463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696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20-426F-9A55-32A58C4261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564095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20-426F-9A55-32A58C4261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887744"/>
        <c:axId val="205905920"/>
        <c:axId val="0"/>
      </c:bar3DChart>
      <c:catAx>
        <c:axId val="20588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905920"/>
        <c:crosses val="autoZero"/>
        <c:auto val="1"/>
        <c:lblAlgn val="ctr"/>
        <c:lblOffset val="100"/>
        <c:noMultiLvlLbl val="0"/>
      </c:catAx>
      <c:valAx>
        <c:axId val="20590592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88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4205706301100849E-2"/>
          <c:y val="0"/>
          <c:w val="0.85158820974716287"/>
          <c:h val="0.132475555940122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0843053333E-2"/>
          <c:y val="0.11531429539049552"/>
          <c:w val="0.90189520624303232"/>
          <c:h val="0.835464149070918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AA-44F7-BDA0-FA86604A38EC}"/>
              </c:ext>
            </c:extLst>
          </c:dPt>
          <c:dLbls>
            <c:dLbl>
              <c:idx val="0"/>
              <c:layout>
                <c:manualLayout>
                  <c:x val="-1.2138399712484123E-2"/>
                  <c:y val="-5.7796485116779754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AA-44F7-BDA0-FA86604A38E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884030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AA-44F7-BDA0-FA86604A38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5AA-44F7-BDA0-FA86604A38EC}"/>
              </c:ext>
            </c:extLst>
          </c:dPt>
          <c:dLbls>
            <c:dLbl>
              <c:idx val="0"/>
              <c:layout>
                <c:manualLayout>
                  <c:x val="1.6597510373443983E-2"/>
                  <c:y val="-6.289584769645729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AA-44F7-BDA0-FA86604A38E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885966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AA-44F7-BDA0-FA86604A38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7455048409405258E-2"/>
                  <c:y val="-6.1443932411674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6F-4C3B-A87F-7F7D3307EC5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211775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6F-4C3B-A87F-7F7D3307EC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142848"/>
        <c:axId val="206169216"/>
        <c:axId val="0"/>
      </c:bar3DChart>
      <c:catAx>
        <c:axId val="20614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69216"/>
        <c:crosses val="autoZero"/>
        <c:auto val="1"/>
        <c:lblAlgn val="ctr"/>
        <c:lblOffset val="100"/>
        <c:noMultiLvlLbl val="0"/>
      </c:catAx>
      <c:valAx>
        <c:axId val="2061692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14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9999891092451627E-2"/>
          <c:y val="0"/>
          <c:w val="0.89999978218490317"/>
          <c:h val="0.119952990950758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527-4960-9DB3-29ED2130A5BB}"/>
              </c:ext>
            </c:extLst>
          </c:dPt>
          <c:dLbls>
            <c:dLbl>
              <c:idx val="0"/>
              <c:layout>
                <c:manualLayout>
                  <c:x val="8.9186176142697481E-3"/>
                  <c:y val="-7.2763981425398694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27-4960-9DB3-29ED2130A5BB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514468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27-4960-9DB3-29ED2130A5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527-4960-9DB3-29ED2130A5BB}"/>
              </c:ext>
            </c:extLst>
          </c:dPt>
          <c:dLbls>
            <c:dLbl>
              <c:idx val="0"/>
              <c:layout>
                <c:manualLayout>
                  <c:x val="0"/>
                  <c:y val="-6.8252686362922615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27-4960-9DB3-29ED2130A5BB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493981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27-4960-9DB3-29ED2130A5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52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9C-4F37-9A1E-805D1654EF6B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510040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9C-4F37-9A1E-805D1654EF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308480"/>
        <c:axId val="206310016"/>
        <c:axId val="0"/>
      </c:bar3DChart>
      <c:catAx>
        <c:axId val="20630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310016"/>
        <c:crosses val="autoZero"/>
        <c:auto val="1"/>
        <c:lblAlgn val="ctr"/>
        <c:lblOffset val="100"/>
        <c:noMultiLvlLbl val="0"/>
      </c:catAx>
      <c:valAx>
        <c:axId val="2063100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30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748909312757309"/>
          <c:y val="2.7469322744913295E-2"/>
          <c:w val="0.82488335299550974"/>
          <c:h val="0.111108530788490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74-4197-A96C-888F9EDAC4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8.571277262908508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74-4197-A96C-888F9EDAC4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322593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74-4197-A96C-888F9EDAC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274-4197-A96C-888F9EDAC487}"/>
              </c:ext>
            </c:extLst>
          </c:dPt>
          <c:dLbls>
            <c:dLbl>
              <c:idx val="0"/>
              <c:layout>
                <c:manualLayout>
                  <c:x val="8.918617614269788E-3"/>
                  <c:y val="-9.4150930248763157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74-4197-A96C-888F9EDAC4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364617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74-4197-A96C-888F9EDAC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619813739498778"/>
                  <c:y val="-7.0796724179969336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37-4536-8E0C-A20CF06CC257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334267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37-4536-8E0C-A20CF06CC2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674176"/>
        <c:axId val="206692352"/>
        <c:axId val="0"/>
      </c:bar3DChart>
      <c:catAx>
        <c:axId val="2066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692352"/>
        <c:crosses val="autoZero"/>
        <c:auto val="1"/>
        <c:lblAlgn val="ctr"/>
        <c:lblOffset val="100"/>
        <c:noMultiLvlLbl val="0"/>
      </c:catAx>
      <c:valAx>
        <c:axId val="2066923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15791922330778"/>
          <c:y val="0"/>
          <c:w val="0.88984241834635536"/>
          <c:h val="0.13175164579837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A5-4D0D-A765-226362C2A087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A5-4D0D-A765-226362C2A087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1943661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A5-4D0D-A765-226362C2A0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9A5-4D0D-A765-226362C2A087}"/>
              </c:ext>
            </c:extLst>
          </c:dPt>
          <c:dLbls>
            <c:dLbl>
              <c:idx val="0"/>
              <c:layout>
                <c:manualLayout>
                  <c:x val="0"/>
                  <c:y val="-8.87385784349539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A5-4D0D-A765-226362C2A087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2391419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A5-4D0D-A765-226362C2A0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5674470457079235E-2"/>
                  <c:y val="-7.78210116731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F7-4781-A96F-A93E24990E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3230156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F7-4781-A96F-A93E24990E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482816"/>
        <c:axId val="206492800"/>
        <c:axId val="0"/>
      </c:bar3DChart>
      <c:catAx>
        <c:axId val="20648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492800"/>
        <c:crosses val="autoZero"/>
        <c:auto val="1"/>
        <c:lblAlgn val="ctr"/>
        <c:lblOffset val="100"/>
        <c:noMultiLvlLbl val="0"/>
      </c:catAx>
      <c:valAx>
        <c:axId val="20649280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48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2.9931158335827598E-2"/>
          <c:w val="0.79177766658766313"/>
          <c:h val="0.108248508744847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86-42C7-BA2E-383DB02BB73A}"/>
              </c:ext>
            </c:extLst>
          </c:dPt>
          <c:dLbls>
            <c:dLbl>
              <c:idx val="0"/>
              <c:layout>
                <c:manualLayout>
                  <c:x val="2.6755852842809364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86-42C7-BA2E-383DB02BB7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929896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86-42C7-BA2E-383DB02BB7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486-42C7-BA2E-383DB02BB73A}"/>
              </c:ext>
            </c:extLst>
          </c:dPt>
          <c:dLbls>
            <c:dLbl>
              <c:idx val="0"/>
              <c:layout>
                <c:manualLayout>
                  <c:x val="5.3511705685618728E-2"/>
                  <c:y val="-0.1605733584409401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86-42C7-BA2E-383DB02BB7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259649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86-42C7-BA2E-383DB02BB7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364E-2"/>
                  <c:y val="-0.11373840167614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6A-481D-A091-0A658B58A3C1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342344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6A-481D-A091-0A658B58A3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594816"/>
        <c:axId val="206596352"/>
        <c:axId val="0"/>
      </c:bar3DChart>
      <c:catAx>
        <c:axId val="20659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96352"/>
        <c:crosses val="autoZero"/>
        <c:auto val="1"/>
        <c:lblAlgn val="ctr"/>
        <c:lblOffset val="100"/>
        <c:noMultiLvlLbl val="0"/>
      </c:catAx>
      <c:valAx>
        <c:axId val="2065963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59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F3-42DA-928A-07CF62846625}"/>
              </c:ext>
            </c:extLst>
          </c:dPt>
          <c:dLbls>
            <c:dLbl>
              <c:idx val="0"/>
              <c:layout>
                <c:manualLayout>
                  <c:x val="1.3377926421404682E-2"/>
                  <c:y val="-6.998316522819120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F3-42DA-928A-07CF628466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615575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F3-42DA-928A-07CF628466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9F3-42DA-928A-07CF62846625}"/>
              </c:ext>
            </c:extLst>
          </c:dPt>
          <c:dLbls>
            <c:dLbl>
              <c:idx val="0"/>
              <c:layout>
                <c:manualLayout>
                  <c:x val="4.459308807134886E-2"/>
                  <c:y val="-0.119195521077425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F3-42DA-928A-07CF628466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123108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F3-42DA-928A-07CF628466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1753050379258811E-17"/>
                  <c:y val="-9.242144177449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6B-443B-9C98-37A6FAE0082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158603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6B-443B-9C98-37A6FAE008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8041472"/>
        <c:axId val="208043008"/>
        <c:axId val="0"/>
      </c:bar3DChart>
      <c:catAx>
        <c:axId val="20804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43008"/>
        <c:crosses val="autoZero"/>
        <c:auto val="1"/>
        <c:lblAlgn val="ctr"/>
        <c:lblOffset val="100"/>
        <c:noMultiLvlLbl val="0"/>
      </c:catAx>
      <c:valAx>
        <c:axId val="20804300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804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02A-41FA-8A5F-EF25534D2F25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7.8879606477993358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2A-41FA-8A5F-EF25534D2F2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165164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2A-41FA-8A5F-EF25534D2F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02A-41FA-8A5F-EF25534D2F25}"/>
              </c:ext>
            </c:extLst>
          </c:dPt>
          <c:dLbls>
            <c:dLbl>
              <c:idx val="0"/>
              <c:layout>
                <c:manualLayout>
                  <c:x val="1.3377926421404601E-2"/>
                  <c:y val="-0.18699906267798261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2A-41FA-8A5F-EF25534D2F2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125130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2A-41FA-8A5F-EF25534D2F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459308807134894E-3"/>
                  <c:y val="-9.7307817061303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DB-4D50-8353-779A6CF28E79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144473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DB-4D50-8353-779A6CF28E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7780480"/>
        <c:axId val="207790464"/>
        <c:axId val="0"/>
      </c:bar3DChart>
      <c:catAx>
        <c:axId val="20778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0464"/>
        <c:crosses val="autoZero"/>
        <c:auto val="1"/>
        <c:lblAlgn val="ctr"/>
        <c:lblOffset val="100"/>
        <c:noMultiLvlLbl val="0"/>
      </c:catAx>
      <c:valAx>
        <c:axId val="20779046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778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411116670616842"/>
          <c:y val="0"/>
          <c:w val="0.79177766658766313"/>
          <c:h val="0.1173072551788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FB-4465-AC7A-8702602BA8B9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9364272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0FB-4465-AC7A-8702602BA8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FB-4465-AC7A-8702602BA8B9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12642026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00FB-4465-AC7A-8702602BA8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FB-4465-AC7A-8702602BA8B9}"/>
              </c:ext>
            </c:extLst>
          </c:dPt>
          <c:dLbls>
            <c:dLbl>
              <c:idx val="0"/>
              <c:layout>
                <c:manualLayout>
                  <c:x val="8.0267558528428096E-2"/>
                  <c:y val="-0.1711229946524064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0FB-4465-AC7A-8702602BA8B9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12217871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00FB-4465-AC7A-8702602BA8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2931995540691194"/>
                  <c:y val="-7.8431372549019635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DE-4933-8014-942C737EBD2E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17537133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1DE-4933-8014-942C737EBD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231616"/>
        <c:axId val="205233152"/>
        <c:axId val="0"/>
      </c:bar3DChart>
      <c:catAx>
        <c:axId val="20523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233152"/>
        <c:crosses val="autoZero"/>
        <c:auto val="1"/>
        <c:lblAlgn val="ctr"/>
        <c:lblOffset val="100"/>
        <c:noMultiLvlLbl val="0"/>
      </c:catAx>
      <c:valAx>
        <c:axId val="2052331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23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02-46F6-AB5A-685DF03D88B4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0.1142976122108483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02-46F6-AB5A-685DF03D88B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444082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02-46F6-AB5A-685DF03D88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602-46F6-AB5A-685DF03D88B4}"/>
              </c:ext>
            </c:extLst>
          </c:dPt>
          <c:dLbls>
            <c:dLbl>
              <c:idx val="0"/>
              <c:layout>
                <c:manualLayout>
                  <c:x val="1.3377926421404601E-2"/>
                  <c:y val="-0.125961389288834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02-46F6-AB5A-685DF03D88B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438781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02-46F6-AB5A-685DF03D88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6053511705685619"/>
                  <c:y val="-0.10369858278603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1E-40FF-8418-D26EC4EEEC26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591973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1E-40FF-8418-D26EC4EEE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7892480"/>
        <c:axId val="207894016"/>
        <c:axId val="0"/>
      </c:bar3DChart>
      <c:catAx>
        <c:axId val="20789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894016"/>
        <c:crosses val="autoZero"/>
        <c:auto val="1"/>
        <c:lblAlgn val="ctr"/>
        <c:lblOffset val="100"/>
        <c:noMultiLvlLbl val="0"/>
      </c:catAx>
      <c:valAx>
        <c:axId val="20789401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789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79177766658766313"/>
          <c:h val="0.125011499383524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0"/>
      <c:depthPercent val="10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7026480844823E-3"/>
          <c:y val="6.6931211434982235E-3"/>
          <c:w val="0.96773391319224034"/>
          <c:h val="0.99317640703882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0"/>
          <c:dPt>
            <c:idx val="0"/>
            <c:bubble3D val="0"/>
            <c:explosion val="3"/>
            <c:spPr>
              <a:solidFill>
                <a:sysClr val="window" lastClr="FFFFFF">
                  <a:lumMod val="85000"/>
                </a:sys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F8A-4EC5-A32D-1A635F429B74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F8A-4EC5-A32D-1A635F429B74}"/>
              </c:ext>
            </c:extLst>
          </c:dPt>
          <c:dPt>
            <c:idx val="2"/>
            <c:bubble3D val="0"/>
            <c:explosion val="9"/>
            <c:spPr>
              <a:solidFill>
                <a:srgbClr val="44546A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F8A-4EC5-A32D-1A635F429B74}"/>
              </c:ext>
            </c:extLst>
          </c:dPt>
          <c:dPt>
            <c:idx val="3"/>
            <c:bubble3D val="0"/>
            <c:explosion val="12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F8A-4EC5-A32D-1A635F429B74}"/>
              </c:ext>
            </c:extLst>
          </c:dPt>
          <c:dPt>
            <c:idx val="4"/>
            <c:bubble3D val="0"/>
            <c:explosion val="114"/>
            <c:spPr>
              <a:solidFill>
                <a:srgbClr val="DC44CA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2F8A-4EC5-A32D-1A635F429B74}"/>
              </c:ext>
            </c:extLst>
          </c:dPt>
          <c:dPt>
            <c:idx val="5"/>
            <c:bubble3D val="0"/>
            <c:explosion val="105"/>
            <c:spPr>
              <a:solidFill>
                <a:srgbClr val="29CB2D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2F8A-4EC5-A32D-1A635F429B74}"/>
              </c:ext>
            </c:extLst>
          </c:dPt>
          <c:dPt>
            <c:idx val="6"/>
            <c:bubble3D val="0"/>
            <c:explosion val="98"/>
            <c:spPr>
              <a:solidFill>
                <a:srgbClr val="FB582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2F8A-4EC5-A32D-1A635F429B74}"/>
              </c:ext>
            </c:extLst>
          </c:dPt>
          <c:dPt>
            <c:idx val="7"/>
            <c:bubble3D val="0"/>
            <c:explosion val="85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2F8A-4EC5-A32D-1A635F429B74}"/>
              </c:ext>
            </c:extLst>
          </c:dPt>
          <c:dPt>
            <c:idx val="8"/>
            <c:bubble3D val="0"/>
            <c:explosion val="77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2F8A-4EC5-A32D-1A635F429B74}"/>
              </c:ext>
            </c:extLst>
          </c:dPt>
          <c:dPt>
            <c:idx val="9"/>
            <c:bubble3D val="0"/>
            <c:explosion val="65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2F8A-4EC5-A32D-1A635F429B74}"/>
              </c:ext>
            </c:extLst>
          </c:dPt>
          <c:dPt>
            <c:idx val="10"/>
            <c:bubble3D val="0"/>
            <c:explosion val="53"/>
            <c:spPr>
              <a:solidFill>
                <a:srgbClr val="E686CD"/>
              </a:solidFill>
              <a:ln>
                <a:solidFill>
                  <a:srgbClr val="FFC000">
                    <a:lumMod val="20000"/>
                    <a:lumOff val="80000"/>
                  </a:srgb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>
                    <a:lumMod val="20000"/>
                    <a:lumOff val="80000"/>
                  </a:s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2F8A-4EC5-A32D-1A635F429B74}"/>
              </c:ext>
            </c:extLst>
          </c:dPt>
          <c:dLbls>
            <c:dLbl>
              <c:idx val="0"/>
              <c:layout>
                <c:manualLayout>
                  <c:x val="-1.6394875523188711E-2"/>
                  <c:y val="-0.26169433306324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8A-4EC5-A32D-1A635F429B74}"/>
                </c:ext>
              </c:extLst>
            </c:dLbl>
            <c:dLbl>
              <c:idx val="1"/>
              <c:layout>
                <c:manualLayout>
                  <c:x val="0.16751066914757717"/>
                  <c:y val="-9.08233436519643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28160799148929"/>
                      <c:h val="0.14008795074758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F8A-4EC5-A32D-1A635F429B74}"/>
                </c:ext>
              </c:extLst>
            </c:dLbl>
            <c:dLbl>
              <c:idx val="2"/>
              <c:layout>
                <c:manualLayout>
                  <c:x val="-6.9087415474934785E-2"/>
                  <c:y val="-0.11081808045762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117930352163921"/>
                      <c:h val="0.146420958593896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F8A-4EC5-A32D-1A635F429B74}"/>
                </c:ext>
              </c:extLst>
            </c:dLbl>
            <c:dLbl>
              <c:idx val="3"/>
              <c:layout>
                <c:manualLayout>
                  <c:x val="3.4324412719438105E-2"/>
                  <c:y val="-0.174983206254890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07171650272686"/>
                      <c:h val="0.210782069127902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2F8A-4EC5-A32D-1A635F429B74}"/>
                </c:ext>
              </c:extLst>
            </c:dLbl>
            <c:dLbl>
              <c:idx val="4"/>
              <c:layout>
                <c:manualLayout>
                  <c:x val="2.7303652771103144E-2"/>
                  <c:y val="0.156882249877076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8A-4EC5-A32D-1A635F429B74}"/>
                </c:ext>
              </c:extLst>
            </c:dLbl>
            <c:dLbl>
              <c:idx val="5"/>
              <c:layout>
                <c:manualLayout>
                  <c:x val="-9.3848163345779043E-2"/>
                  <c:y val="0.141431450356304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90714658320287"/>
                      <c:h val="0.14712401055408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2F8A-4EC5-A32D-1A635F429B74}"/>
                </c:ext>
              </c:extLst>
            </c:dLbl>
            <c:dLbl>
              <c:idx val="6"/>
              <c:layout>
                <c:manualLayout>
                  <c:x val="-0.1883421849264148"/>
                  <c:y val="0.1151676950671402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51743295495003"/>
                      <c:h val="0.200230452674897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2F8A-4EC5-A32D-1A635F429B74}"/>
                </c:ext>
              </c:extLst>
            </c:dLbl>
            <c:dLbl>
              <c:idx val="7"/>
              <c:layout>
                <c:manualLayout>
                  <c:x val="-0.21956797653814403"/>
                  <c:y val="0.121785607933572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F8A-4EC5-A32D-1A635F429B74}"/>
                </c:ext>
              </c:extLst>
            </c:dLbl>
            <c:dLbl>
              <c:idx val="8"/>
              <c:layout>
                <c:manualLayout>
                  <c:x val="-0.15194772015000471"/>
                  <c:y val="7.97793613529178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73656755346895"/>
                      <c:h val="0.201336851363236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2F8A-4EC5-A32D-1A635F429B74}"/>
                </c:ext>
              </c:extLst>
            </c:dLbl>
            <c:dLbl>
              <c:idx val="9"/>
              <c:layout>
                <c:manualLayout>
                  <c:x val="-0.18928115206256496"/>
                  <c:y val="-8.41199731300078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F8A-4EC5-A32D-1A635F429B74}"/>
                </c:ext>
              </c:extLst>
            </c:dLbl>
            <c:dLbl>
              <c:idx val="10"/>
              <c:layout>
                <c:manualLayout>
                  <c:x val="-6.9695020516801612E-2"/>
                  <c:y val="-0.1477572559366755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F8A-4EC5-A32D-1A635F429B7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Державне управління; </c:v>
                </c:pt>
                <c:pt idx="1">
                  <c:v>Надання дошкільної освіти; </c:v>
                </c:pt>
                <c:pt idx="2">
                  <c:v>Надання загальної середньої освіти, забезп.діяльності центру; </c:v>
                </c:pt>
                <c:pt idx="3">
                  <c:v>Охорона здоров"я; </c:v>
                </c:pt>
                <c:pt idx="4">
                  <c:v>Соціальний захист та соціальне забезпечення; </c:v>
                </c:pt>
                <c:pt idx="5">
                  <c:v>Культура і мистецтво;</c:v>
                </c:pt>
                <c:pt idx="6">
                  <c:v>Фізична культура і спорт; </c:v>
                </c:pt>
                <c:pt idx="7">
                  <c:v>Житлово-комунальне господарство; </c:v>
                </c:pt>
                <c:pt idx="8">
                  <c:v>Забезпечення діяльності місцевої пожежної команди;</c:v>
                </c:pt>
                <c:pt idx="9">
                  <c:v>Міжбюджетні трансферти;</c:v>
                </c:pt>
                <c:pt idx="10">
                  <c:v>Інші галузі; 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 formatCode="0%">
                  <c:v>0.15</c:v>
                </c:pt>
                <c:pt idx="1">
                  <c:v>0.14000000000000001</c:v>
                </c:pt>
                <c:pt idx="2" formatCode="0%">
                  <c:v>0.5</c:v>
                </c:pt>
                <c:pt idx="3" formatCode="0%">
                  <c:v>0.01</c:v>
                </c:pt>
                <c:pt idx="4" formatCode="0%">
                  <c:v>2.5000000000000001E-2</c:v>
                </c:pt>
                <c:pt idx="5" formatCode="0%">
                  <c:v>0.04</c:v>
                </c:pt>
                <c:pt idx="6" formatCode="0%">
                  <c:v>1E-3</c:v>
                </c:pt>
                <c:pt idx="7" formatCode="0%">
                  <c:v>3.2000000000000001E-2</c:v>
                </c:pt>
                <c:pt idx="8" formatCode="0%">
                  <c:v>3.5000000000000003E-2</c:v>
                </c:pt>
                <c:pt idx="9" formatCode="0%">
                  <c:v>0.03</c:v>
                </c:pt>
                <c:pt idx="10" formatCode="0%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2F8A-4EC5-A32D-1A635F429B7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1743948673082"/>
          <c:y val="4.3650793650793648E-2"/>
          <c:w val="0.82275663458734327"/>
          <c:h val="0.65347440944881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Загальний фонд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28993797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BF-490E-B72A-3C2083E178B4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Спеціальний фонд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Видатки бюджету громади, грн.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1731718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BF-490E-B72A-3C2083E178B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08420864"/>
        <c:axId val="208422400"/>
      </c:barChart>
      <c:catAx>
        <c:axId val="208420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422400"/>
        <c:crosses val="autoZero"/>
        <c:auto val="1"/>
        <c:lblAlgn val="ctr"/>
        <c:lblOffset val="100"/>
        <c:noMultiLvlLbl val="0"/>
      </c:catAx>
      <c:valAx>
        <c:axId val="2084224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42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868168133395088"/>
          <c:y val="0.85937401574803152"/>
          <c:w val="0.44753859811641195"/>
          <c:h val="0.1406259842519685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94257970313438"/>
          <c:y val="1.1774838824758556E-2"/>
          <c:w val="0.89005741469816324"/>
          <c:h val="0.703984150039497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 - червень 2020 року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753128555176336E-3"/>
                  <c:y val="-6.7961165048543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E9-4E99-B304-DB287B0CBC31}"/>
                </c:ext>
              </c:extLst>
            </c:dLbl>
            <c:dLbl>
              <c:idx val="1"/>
              <c:layout>
                <c:manualLayout>
                  <c:x val="0"/>
                  <c:y val="-2.9126213592233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E9-4E99-B304-DB287B0CBC31}"/>
                </c:ext>
              </c:extLst>
            </c:dLbl>
            <c:dLbl>
              <c:idx val="2"/>
              <c:layout>
                <c:manualLayout>
                  <c:x val="-2.27531285551763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E9-4E99-B304-DB287B0CBC31}"/>
                </c:ext>
              </c:extLst>
            </c:dLbl>
            <c:dLbl>
              <c:idx val="3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E9-4E99-B304-DB287B0CBC31}"/>
                </c:ext>
              </c:extLst>
            </c:dLbl>
            <c:dLbl>
              <c:idx val="4"/>
              <c:layout>
                <c:manualLayout>
                  <c:x val="-8.342717427781019E-17"/>
                  <c:y val="-1.2944983818770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E9-4E99-B304-DB287B0CBC31}"/>
                </c:ext>
              </c:extLst>
            </c:dLbl>
            <c:dLbl>
              <c:idx val="6"/>
              <c:layout>
                <c:manualLayout>
                  <c:x val="-6.8259385665529011E-3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E9-4E99-B304-DB287B0CBC31}"/>
                </c:ext>
              </c:extLst>
            </c:dLbl>
            <c:dLbl>
              <c:idx val="8"/>
              <c:layout>
                <c:manualLayout>
                  <c:x val="0"/>
                  <c:y val="-1.29449838187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2E9-4E99-B304-DB287B0CBC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3740.3789999999999</c:v>
                </c:pt>
                <c:pt idx="1">
                  <c:v>2749.1889999999999</c:v>
                </c:pt>
                <c:pt idx="2">
                  <c:v>8498.4619999999995</c:v>
                </c:pt>
                <c:pt idx="3">
                  <c:v>169.411</c:v>
                </c:pt>
                <c:pt idx="4">
                  <c:v>624.399</c:v>
                </c:pt>
                <c:pt idx="5">
                  <c:v>0</c:v>
                </c:pt>
                <c:pt idx="6">
                  <c:v>555.36500000000001</c:v>
                </c:pt>
                <c:pt idx="7">
                  <c:v>0</c:v>
                </c:pt>
                <c:pt idx="8">
                  <c:v>900.93899999999996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2E9-4E99-B304-DB287B0CBC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Січень-червень 2021 року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012514220705342E-3"/>
                  <c:y val="-3.883495145631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2E9-4E99-B304-DB287B0CBC31}"/>
                </c:ext>
              </c:extLst>
            </c:dLbl>
            <c:dLbl>
              <c:idx val="1"/>
              <c:layout>
                <c:manualLayout>
                  <c:x val="-4.1713587138905095E-17"/>
                  <c:y val="-3.2362459546925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2E9-4E99-B304-DB287B0CBC31}"/>
                </c:ext>
              </c:extLst>
            </c:dLbl>
            <c:dLbl>
              <c:idx val="2"/>
              <c:layout>
                <c:manualLayout>
                  <c:x val="3.64050056882821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2E9-4E99-B304-DB287B0CBC31}"/>
                </c:ext>
              </c:extLst>
            </c:dLbl>
            <c:dLbl>
              <c:idx val="3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2E9-4E99-B304-DB287B0CBC31}"/>
                </c:ext>
              </c:extLst>
            </c:dLbl>
            <c:dLbl>
              <c:idx val="4"/>
              <c:layout>
                <c:manualLayout>
                  <c:x val="0"/>
                  <c:y val="-9.708737864077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2E9-4E99-B304-DB287B0CBC31}"/>
                </c:ext>
              </c:extLst>
            </c:dLbl>
            <c:dLbl>
              <c:idx val="5"/>
              <c:layout>
                <c:manualLayout>
                  <c:x val="-4.5506257110353504E-3"/>
                  <c:y val="-1.941747572815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2E9-4E99-B304-DB287B0CBC31}"/>
                </c:ext>
              </c:extLst>
            </c:dLbl>
            <c:dLbl>
              <c:idx val="6"/>
              <c:layout>
                <c:manualLayout>
                  <c:x val="-8.342717427781019E-17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2E9-4E99-B304-DB287B0CBC31}"/>
                </c:ext>
              </c:extLst>
            </c:dLbl>
            <c:dLbl>
              <c:idx val="7"/>
              <c:layout>
                <c:manualLayout>
                  <c:x val="0"/>
                  <c:y val="-1.941747572815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2E9-4E99-B304-DB287B0CBC31}"/>
                </c:ext>
              </c:extLst>
            </c:dLbl>
            <c:dLbl>
              <c:idx val="8"/>
              <c:layout>
                <c:manualLayout>
                  <c:x val="0"/>
                  <c:y val="-1.29449838187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2E9-4E99-B304-DB287B0CBC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Бібліотеки</c:v>
                </c:pt>
                <c:pt idx="4">
                  <c:v>Будинки культури</c:v>
                </c:pt>
                <c:pt idx="5">
                  <c:v>Фізична культура та спорт</c:v>
                </c:pt>
                <c:pt idx="6">
                  <c:v>Благоустрій</c:v>
                </c:pt>
                <c:pt idx="7">
                  <c:v>Охорона здоров"я</c:v>
                </c:pt>
                <c:pt idx="8">
                  <c:v>Місцева пожежна охорона</c:v>
                </c:pt>
              </c:strCache>
            </c:strRef>
          </c:cat>
          <c:val>
            <c:numRef>
              <c:f>Лист1!$C$2:$C$10</c:f>
              <c:numCache>
                <c:formatCode>0.00;[Red]0.00</c:formatCode>
                <c:ptCount val="9"/>
                <c:pt idx="0">
                  <c:v>4811.8620000000001</c:v>
                </c:pt>
                <c:pt idx="1">
                  <c:v>4058.65</c:v>
                </c:pt>
                <c:pt idx="2">
                  <c:v>14511.034</c:v>
                </c:pt>
                <c:pt idx="3">
                  <c:v>267.18</c:v>
                </c:pt>
                <c:pt idx="4">
                  <c:v>896.39200000000005</c:v>
                </c:pt>
                <c:pt idx="5">
                  <c:v>23.74</c:v>
                </c:pt>
                <c:pt idx="6">
                  <c:v>743.82600000000002</c:v>
                </c:pt>
                <c:pt idx="7">
                  <c:v>304.995</c:v>
                </c:pt>
                <c:pt idx="8">
                  <c:v>878.55799999999999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32E9-4E99-B304-DB287B0CBC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208476416"/>
        <c:axId val="208515072"/>
        <c:axId val="0"/>
      </c:bar3DChart>
      <c:catAx>
        <c:axId val="208476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515072"/>
        <c:crosses val="autoZero"/>
        <c:auto val="1"/>
        <c:lblAlgn val="ctr"/>
        <c:lblOffset val="100"/>
        <c:noMultiLvlLbl val="0"/>
      </c:catAx>
      <c:valAx>
        <c:axId val="208515072"/>
        <c:scaling>
          <c:orientation val="minMax"/>
          <c:max val="1400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8476416"/>
        <c:crosses val="autoZero"/>
        <c:crossBetween val="between"/>
        <c:minorUnit val="2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310221887793035"/>
          <c:y val="3.114848508014165E-2"/>
          <c:w val="0.27097059113344618"/>
          <c:h val="0.109224065438422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Січень-червень 2020 року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>
                  <a:lumMod val="60000"/>
                  <a:lumOff val="40000"/>
                </a:srgb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0D77-480D-AFB5-A2BD3A6A10D6}"/>
              </c:ext>
            </c:extLst>
          </c:dPt>
          <c:dLbls>
            <c:dLbl>
              <c:idx val="0"/>
              <c:layout>
                <c:manualLayout>
                  <c:x val="0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77-480D-AFB5-A2BD3A6A10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731323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D77-480D-AFB5-A2BD3A6A10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Січень-червень 2021 року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D77-480D-AFB5-A2BD3A6A10D6}"/>
              </c:ext>
            </c:extLst>
          </c:dPt>
          <c:dLbls>
            <c:dLbl>
              <c:idx val="0"/>
              <c:layout>
                <c:manualLayout>
                  <c:x val="0.11560044893378219"/>
                  <c:y val="-6.3492015305315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77-480D-AFB5-A2BD3A6A10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Капітальні видатки,грн.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1370808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D77-480D-AFB5-A2BD3A6A10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shape val="box"/>
        <c:axId val="209053568"/>
        <c:axId val="209055104"/>
        <c:axId val="0"/>
      </c:bar3DChart>
      <c:catAx>
        <c:axId val="20905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055104"/>
        <c:crosses val="autoZero"/>
        <c:auto val="1"/>
        <c:lblAlgn val="ctr"/>
        <c:lblOffset val="100"/>
        <c:noMultiLvlLbl val="0"/>
      </c:catAx>
      <c:valAx>
        <c:axId val="2090551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cross"/>
        <c:tickLblPos val="nextTo"/>
        <c:spPr>
          <a:noFill/>
          <a:ln>
            <a:solidFill>
              <a:sysClr val="window" lastClr="FFFFFF">
                <a:lumMod val="50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053568"/>
        <c:crosses val="autoZero"/>
        <c:crossBetween val="between"/>
        <c:majorUnit val="35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F7-4DB9-A50C-FBFDECC6A92A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F7-4DB9-A50C-FBFDECC6A92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10456813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75F7-4DB9-A50C-FBFDECC6A9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5F7-4DB9-A50C-FBFDECC6A92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F7-4DB9-A50C-FBFDECC6A92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11209910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75F7-4DB9-A50C-FBFDECC6A9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F7-4DB9-A50C-FBFDECC6A92A}"/>
              </c:ext>
            </c:extLst>
          </c:dPt>
          <c:dLbls>
            <c:dLbl>
              <c:idx val="0"/>
              <c:layout>
                <c:manualLayout>
                  <c:x val="6.6889632107023325E-2"/>
                  <c:y val="-0.1283422459893048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5F7-4DB9-A50C-FBFDECC6A92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10882489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75F7-4DB9-A50C-FBFDECC6A92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40F-404A-BE58-B51A4F2FE7C7}"/>
              </c:ext>
            </c:extLst>
          </c:dPt>
          <c:dLbls>
            <c:dLbl>
              <c:idx val="0"/>
              <c:layout>
                <c:manualLayout>
                  <c:x val="9.3645484949832852E-2"/>
                  <c:y val="-0.12834224598930485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0F-404A-BE58-B51A4F2FE7C7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11945014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540F-404A-BE58-B51A4F2FE7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000064"/>
        <c:axId val="205001856"/>
        <c:axId val="0"/>
      </c:bar3DChart>
      <c:catAx>
        <c:axId val="20500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001856"/>
        <c:crosses val="autoZero"/>
        <c:auto val="1"/>
        <c:lblAlgn val="ctr"/>
        <c:lblOffset val="100"/>
        <c:noMultiLvlLbl val="0"/>
      </c:catAx>
      <c:valAx>
        <c:axId val="20500185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00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1F0-4F4E-8201-B01402D9CDFF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F0-4F4E-8201-B01402D9CDF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4918866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11F0-4F4E-8201-B01402D9CD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1F0-4F4E-8201-B01402D9CDFF}"/>
              </c:ext>
            </c:extLst>
          </c:dPt>
          <c:dLbls>
            <c:dLbl>
              <c:idx val="0"/>
              <c:layout>
                <c:manualLayout>
                  <c:x val="-4.9200492004920051E-3"/>
                  <c:y val="-9.0474863718958201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F0-4F4E-8201-B01402D9CDF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7460246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11F0-4F4E-8201-B01402D9CD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7068406117132036E-2"/>
                  <c:y val="-8.55614778921865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1F0-4F4E-8201-B01402D9CDFF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7621257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11F0-4F4E-8201-B01402D9CD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>
                  <a:alpha val="88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11F0-4F4E-8201-B01402D9CDFF}"/>
              </c:ext>
            </c:extLst>
          </c:dPt>
          <c:dLbls>
            <c:dLbl>
              <c:idx val="0"/>
              <c:layout>
                <c:manualLayout>
                  <c:x val="0.16482164821648215"/>
                  <c:y val="-7.948717948717951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52890528905292"/>
                      <c:h val="8.1897435897435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11F0-4F4E-8201-B01402D9CDFF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10406311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11F0-4F4E-8201-B01402D9CD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128448"/>
        <c:axId val="205129984"/>
        <c:axId val="0"/>
      </c:bar3DChart>
      <c:catAx>
        <c:axId val="20512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129984"/>
        <c:crosses val="autoZero"/>
        <c:auto val="1"/>
        <c:lblAlgn val="ctr"/>
        <c:lblOffset val="100"/>
        <c:noMultiLvlLbl val="0"/>
      </c:catAx>
      <c:valAx>
        <c:axId val="20512998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12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16-45CC-B86D-36F3F80A07A1}"/>
              </c:ext>
            </c:extLst>
          </c:dPt>
          <c:dLbls>
            <c:dLbl>
              <c:idx val="0"/>
              <c:layout>
                <c:manualLayout>
                  <c:x val="4.4594425696787678E-3"/>
                  <c:y val="-0.144866465151571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16-45CC-B86D-36F3F80A07A1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1651496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A16-45CC-B86D-36F3F80A07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A16-45CC-B86D-36F3F80A07A1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7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16-45CC-B86D-36F3F80A07A1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2126822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A16-45CC-B86D-36F3F80A07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7101708440291118E-3"/>
                  <c:y val="-9.428518117699742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A16-45CC-B86D-36F3F80A07A1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1885698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A16-45CC-B86D-36F3F80A07A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698630136986301E-2"/>
                  <c:y val="-9.7560975609756129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F6-46D1-AF6D-4133A4593EA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3305091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CBF6-46D1-AF6D-4133A4593E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411456"/>
        <c:axId val="205412992"/>
        <c:axId val="0"/>
      </c:bar3DChart>
      <c:catAx>
        <c:axId val="2054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412992"/>
        <c:crosses val="autoZero"/>
        <c:auto val="1"/>
        <c:lblAlgn val="ctr"/>
        <c:lblOffset val="100"/>
        <c:noMultiLvlLbl val="0"/>
      </c:catAx>
      <c:valAx>
        <c:axId val="20541299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4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565554305711785E-2"/>
          <c:y val="3.7914691943127965E-2"/>
          <c:w val="0.48912808975801103"/>
          <c:h val="0.21905735716684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52287947992267"/>
          <c:y val="6.504881134462509E-2"/>
          <c:w val="0.89947731241765982"/>
          <c:h val="0.781981929678145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F3-45A3-BBB9-049ACE707CE0}"/>
              </c:ext>
            </c:extLst>
          </c:dPt>
          <c:dLbls>
            <c:dLbl>
              <c:idx val="0"/>
              <c:layout>
                <c:manualLayout>
                  <c:x val="-1.4495870942961397E-2"/>
                  <c:y val="-0.10590674038085666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F3-45A3-BBB9-049ACE707CE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1545842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5F3-45A3-BBB9-049ACE707C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5F3-45A3-BBB9-049ACE707CE0}"/>
              </c:ext>
            </c:extLst>
          </c:dPt>
          <c:dLbls>
            <c:dLbl>
              <c:idx val="0"/>
              <c:layout>
                <c:manualLayout>
                  <c:x val="-2.173959962321783E-2"/>
                  <c:y val="-0.11382677165354331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F3-45A3-BBB9-049ACE707CE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1807232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5F3-45A3-BBB9-049ACE707C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1183571565749317E-2"/>
                  <c:y val="-0.1146983861059920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5F3-45A3-BBB9-049ACE707CE0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1594612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5F3-45A3-BBB9-049ACE707C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9914529914529916E-2"/>
                  <c:y val="-7.017543859649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C1-4A67-86D9-30B177DA41F0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1989468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F9C1-4A67-86D9-30B177DA41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764096"/>
        <c:axId val="205765632"/>
        <c:axId val="0"/>
      </c:bar3DChart>
      <c:catAx>
        <c:axId val="20576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765632"/>
        <c:crosses val="autoZero"/>
        <c:auto val="1"/>
        <c:lblAlgn val="ctr"/>
        <c:lblOffset val="100"/>
        <c:noMultiLvlLbl val="0"/>
      </c:catAx>
      <c:valAx>
        <c:axId val="20576563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76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4769289335016331E-2"/>
          <c:y val="0.87299983246775015"/>
          <c:w val="0.94969858305078414"/>
          <c:h val="0.127000167532249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067181928892054E-2"/>
          <c:y val="0.10001060609111841"/>
          <c:w val="0.80647989513457186"/>
          <c:h val="0.784507405763266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210-4B3B-A878-FE8589A2F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210-4B3B-A878-FE8589A2F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210-4B3B-A878-FE8589A2F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210-4B3B-A878-FE8589A2FDF1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210-4B3B-A878-FE8589A2FD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210-4B3B-A878-FE8589A2FDF1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210-4B3B-A878-FE8589A2FD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210-4B3B-A878-FE8589A2FDF1}"/>
              </c:ext>
            </c:extLst>
          </c:dPt>
          <c:dLbls>
            <c:dLbl>
              <c:idx val="0"/>
              <c:layout>
                <c:manualLayout>
                  <c:x val="0.31911612172073989"/>
                  <c:y val="5.682545931758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та збір на доходи фізичних осіб, 59,33%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10-4B3B-A878-FE8589A2FDF1}"/>
                </c:ext>
              </c:extLst>
            </c:dLbl>
            <c:dLbl>
              <c:idx val="1"/>
              <c:layout>
                <c:manualLayout>
                  <c:x val="0"/>
                  <c:y val="-0.103374015748031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/>
                      <a:t>Акциз</a:t>
                    </a:r>
                    <a:r>
                      <a:rPr lang="ru-RU" sz="900" baseline="0"/>
                      <a:t> пальне, вироблене в Україні, 1,7%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10-4B3B-A878-FE8589A2FDF1}"/>
                </c:ext>
              </c:extLst>
            </c:dLbl>
            <c:dLbl>
              <c:idx val="2"/>
              <c:layout>
                <c:manualLayout>
                  <c:x val="-1.6904066766935033E-3"/>
                  <c:y val="-1.83443241469817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 пальне, ввезене в Україну, 5,8%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60690587833825"/>
                      <c:h val="0.162500984251968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210-4B3B-A878-FE8589A2FDF1}"/>
                </c:ext>
              </c:extLst>
            </c:dLbl>
            <c:dLbl>
              <c:idx val="3"/>
              <c:layout>
                <c:manualLayout>
                  <c:x val="-1.9365613006239388E-2"/>
                  <c:y val="5.42762467191600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Акцизний податок, 1,4%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58328383109414"/>
                      <c:h val="0.119541666666666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210-4B3B-A878-FE8589A2FDF1}"/>
                </c:ext>
              </c:extLst>
            </c:dLbl>
            <c:dLbl>
              <c:idx val="4"/>
              <c:layout>
                <c:manualLayout>
                  <c:x val="-0.13849656433395263"/>
                  <c:y val="6.736220472440945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Податок на майно, 18,85%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10-4B3B-A878-FE8589A2FDF1}"/>
                </c:ext>
              </c:extLst>
            </c:dLbl>
            <c:dLbl>
              <c:idx val="5"/>
              <c:layout>
                <c:manualLayout>
                  <c:x val="-8.8043517889244069E-3"/>
                  <c:y val="-1.01024551178152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Рентна плата, 0,7%.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0210-4B3B-A878-FE8589A2FDF1}"/>
                </c:ext>
              </c:extLst>
            </c:dLbl>
            <c:dLbl>
              <c:idx val="6"/>
              <c:layout>
                <c:manualLayout>
                  <c:x val="7.6113304310189128E-3"/>
                  <c:y val="-3.59715243498664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Єдиний податок, 11,35%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10-4B3B-A878-FE8589A2FDF1}"/>
                </c:ext>
              </c:extLst>
            </c:dLbl>
            <c:dLbl>
              <c:idx val="7"/>
              <c:layout>
                <c:manualLayout>
                  <c:x val="8.2805928573262129E-8"/>
                  <c:y val="-0.1996743617386841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Неподаткові надходження, 0,87%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27998174957329"/>
                      <c:h val="0.15377411500280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0210-4B3B-A878-FE8589A2FDF1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3986745</c:v>
                </c:pt>
                <c:pt idx="1">
                  <c:v>139861</c:v>
                </c:pt>
                <c:pt idx="2">
                  <c:v>471214</c:v>
                </c:pt>
                <c:pt idx="3">
                  <c:v>111349</c:v>
                </c:pt>
                <c:pt idx="4">
                  <c:v>1601106</c:v>
                </c:pt>
                <c:pt idx="5">
                  <c:v>58261</c:v>
                </c:pt>
                <c:pt idx="6">
                  <c:v>1094477</c:v>
                </c:pt>
                <c:pt idx="7">
                  <c:v>70160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210-4B3B-A878-FE8589A2F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182002612"/>
          <c:w val="0.90189520624303232"/>
          <c:h val="0.7823964033481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2D-45A7-B399-C8D8348785DF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2D-45A7-B399-C8D8348785D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7758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A2D-45A7-B399-C8D8348785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A2D-45A7-B399-C8D8348785DF}"/>
              </c:ext>
            </c:extLst>
          </c:dPt>
          <c:dLbls>
            <c:dLbl>
              <c:idx val="0"/>
              <c:layout>
                <c:manualLayout>
                  <c:x val="1.3377750858065819E-2"/>
                  <c:y val="-8.6433057474958483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73355629875"/>
                      <c:h val="7.79979886786321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A2D-45A7-B399-C8D8348785D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18797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AA2D-45A7-B399-C8D8348785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2296544035674472E-2"/>
                  <c:y val="-0.119575231667470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A2D-45A7-B399-C8D8348785DF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10159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AA2D-45A7-B399-C8D8348785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377926421404764E-2"/>
                  <c:y val="-8.5034013605442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27-45B3-9464-9670E6BE683B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99420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8227-45B3-9464-9670E6BE68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5636352"/>
        <c:axId val="205637888"/>
        <c:axId val="0"/>
      </c:bar3DChart>
      <c:catAx>
        <c:axId val="20563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637888"/>
        <c:crosses val="autoZero"/>
        <c:auto val="1"/>
        <c:lblAlgn val="ctr"/>
        <c:lblOffset val="100"/>
        <c:noMultiLvlLbl val="0"/>
      </c:catAx>
      <c:valAx>
        <c:axId val="20563788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63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3000553024517419E-2"/>
          <c:y val="4.2517006802721087E-2"/>
          <c:w val="0.32474898831625981"/>
          <c:h val="0.392848438588033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4678139459371706"/>
          <c:w val="0.91081382385730214"/>
          <c:h val="0.782396530330615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80F-4458-9867-C815CA1FE8D4}"/>
              </c:ext>
            </c:extLst>
          </c:dPt>
          <c:dLbls>
            <c:dLbl>
              <c:idx val="0"/>
              <c:layout>
                <c:manualLayout>
                  <c:x val="3.121516164994426E-2"/>
                  <c:y val="-8.8928369390719381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0F-4458-9867-C815CA1FE8D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2350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80F-4458-9867-C815CA1FE8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70AD47">
                <a:lumMod val="75000"/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80F-4458-9867-C815CA1FE8D4}"/>
              </c:ext>
            </c:extLst>
          </c:dPt>
          <c:dLbls>
            <c:dLbl>
              <c:idx val="0"/>
              <c:layout>
                <c:manualLayout>
                  <c:x val="2.8985331683037907E-2"/>
                  <c:y val="-7.0899166730372332E-2"/>
                </c:manualLayout>
              </c:layout>
              <c:spPr>
                <a:solidFill>
                  <a:srgbClr val="70AD47">
                    <a:lumMod val="60000"/>
                    <a:lumOff val="40000"/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57636566332214"/>
                      <c:h val="0.109065667762403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80F-4458-9867-C815CA1FE8D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10262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80F-4458-9867-C815CA1FE8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1215161649944177E-2"/>
                  <c:y val="-9.332864459903678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43924191750278"/>
                      <c:h val="9.30876844277960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80F-4458-9867-C815CA1FE8D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850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80F-4458-9867-C815CA1FE8D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3511705685618728E-2"/>
                  <c:y val="-0.10138399204953749"/>
                </c:manualLayout>
              </c:layout>
              <c:spPr>
                <a:solidFill>
                  <a:srgbClr val="00B0F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43366778149387"/>
                      <c:h val="0.108621665010320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865-4D22-9A12-66B1E3ADE52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4865-4D22-9A12-66B1E3ADE5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086912"/>
        <c:axId val="206088448"/>
        <c:axId val="0"/>
      </c:bar3DChart>
      <c:catAx>
        <c:axId val="20608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088448"/>
        <c:crosses val="autoZero"/>
        <c:auto val="1"/>
        <c:lblAlgn val="ctr"/>
        <c:lblOffset val="100"/>
        <c:noMultiLvlLbl val="0"/>
      </c:catAx>
      <c:valAx>
        <c:axId val="20608844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086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5622240363767248"/>
          <c:y val="0"/>
          <c:w val="0.33366760593052958"/>
          <c:h val="0.40452748260836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0.22173</cdr:x>
      <cdr:y>0</cdr:y>
    </cdr:from>
    <cdr:to>
      <cdr:x>0.45745</cdr:x>
      <cdr:y>0.09806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952486" y="-723900"/>
          <a:ext cx="1012600" cy="2755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+639485 грн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3FAA-716E-4138-848C-A83E7D76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9045</Words>
  <Characters>51561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55</cp:revision>
  <cp:lastPrinted>2021-07-20T06:55:00Z</cp:lastPrinted>
  <dcterms:created xsi:type="dcterms:W3CDTF">2021-07-19T14:20:00Z</dcterms:created>
  <dcterms:modified xsi:type="dcterms:W3CDTF">2021-07-21T02:54:00Z</dcterms:modified>
</cp:coreProperties>
</file>