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7A" w:rsidRDefault="008E747A" w:rsidP="008E747A">
      <w:pPr>
        <w:pStyle w:val="a5"/>
        <w:ind w:left="5954"/>
        <w:rPr>
          <w:rFonts w:ascii="Times New Roman" w:hAnsi="Times New Roman"/>
          <w:sz w:val="28"/>
          <w:szCs w:val="28"/>
          <w:lang w:val="uk-UA"/>
        </w:rPr>
      </w:pPr>
      <w:bookmarkStart w:id="0" w:name="_GoBack"/>
      <w:bookmarkEnd w:id="0"/>
    </w:p>
    <w:p w:rsidR="008E747A" w:rsidRDefault="008E747A" w:rsidP="008E747A">
      <w:pPr>
        <w:pStyle w:val="a5"/>
        <w:ind w:left="5954"/>
        <w:rPr>
          <w:rFonts w:ascii="Times New Roman" w:hAnsi="Times New Roman"/>
          <w:sz w:val="28"/>
          <w:szCs w:val="28"/>
          <w:lang w:val="uk-UA"/>
        </w:rPr>
      </w:pPr>
      <w:r>
        <w:rPr>
          <w:rFonts w:ascii="Times New Roman" w:hAnsi="Times New Roman"/>
          <w:sz w:val="28"/>
          <w:szCs w:val="28"/>
          <w:lang w:val="uk-UA"/>
        </w:rPr>
        <w:t>Додаток 2</w:t>
      </w:r>
    </w:p>
    <w:p w:rsidR="008E747A" w:rsidRDefault="008E747A" w:rsidP="008E747A">
      <w:pPr>
        <w:pStyle w:val="a5"/>
        <w:ind w:left="5954"/>
        <w:rPr>
          <w:rFonts w:ascii="Times New Roman" w:hAnsi="Times New Roman"/>
          <w:sz w:val="28"/>
          <w:szCs w:val="28"/>
          <w:lang w:val="uk-UA"/>
        </w:rPr>
      </w:pPr>
    </w:p>
    <w:p w:rsidR="008E747A" w:rsidRPr="009C33C5" w:rsidRDefault="008E747A" w:rsidP="008E747A">
      <w:pPr>
        <w:tabs>
          <w:tab w:val="left" w:pos="6150"/>
          <w:tab w:val="left" w:pos="6630"/>
          <w:tab w:val="right" w:pos="9355"/>
        </w:tabs>
        <w:ind w:left="5954"/>
        <w:jc w:val="both"/>
        <w:rPr>
          <w:sz w:val="28"/>
          <w:szCs w:val="28"/>
        </w:rPr>
      </w:pPr>
      <w:r w:rsidRPr="009C33C5">
        <w:rPr>
          <w:sz w:val="28"/>
          <w:szCs w:val="28"/>
        </w:rPr>
        <w:t>ЗАТВЕРДЖЕНО</w:t>
      </w:r>
    </w:p>
    <w:p w:rsidR="008E747A" w:rsidRPr="009442D2" w:rsidRDefault="008E747A" w:rsidP="008E747A">
      <w:pPr>
        <w:tabs>
          <w:tab w:val="left" w:pos="6180"/>
          <w:tab w:val="left" w:pos="6570"/>
          <w:tab w:val="right" w:pos="9355"/>
        </w:tabs>
        <w:ind w:left="5954"/>
        <w:jc w:val="both"/>
        <w:rPr>
          <w:sz w:val="28"/>
          <w:szCs w:val="28"/>
        </w:rPr>
      </w:pPr>
      <w:r w:rsidRPr="00544528">
        <w:rPr>
          <w:sz w:val="28"/>
          <w:szCs w:val="28"/>
        </w:rPr>
        <w:t>Рішення</w:t>
      </w:r>
      <w:r>
        <w:rPr>
          <w:sz w:val="28"/>
          <w:szCs w:val="28"/>
        </w:rPr>
        <w:t>м сесії</w:t>
      </w:r>
      <w:r w:rsidRPr="00544528">
        <w:rPr>
          <w:sz w:val="28"/>
          <w:szCs w:val="28"/>
        </w:rPr>
        <w:t xml:space="preserve"> </w:t>
      </w:r>
      <w:r>
        <w:rPr>
          <w:sz w:val="28"/>
          <w:szCs w:val="28"/>
        </w:rPr>
        <w:t xml:space="preserve">Степанківської </w:t>
      </w:r>
      <w:r w:rsidRPr="00544528">
        <w:rPr>
          <w:sz w:val="28"/>
          <w:szCs w:val="28"/>
        </w:rPr>
        <w:t xml:space="preserve">сільської ради від </w:t>
      </w:r>
      <w:r>
        <w:rPr>
          <w:sz w:val="28"/>
          <w:szCs w:val="28"/>
        </w:rPr>
        <w:t>28</w:t>
      </w:r>
      <w:r w:rsidRPr="00544528">
        <w:rPr>
          <w:sz w:val="28"/>
          <w:szCs w:val="28"/>
        </w:rPr>
        <w:t>.</w:t>
      </w:r>
      <w:r>
        <w:rPr>
          <w:sz w:val="28"/>
          <w:szCs w:val="28"/>
        </w:rPr>
        <w:t>05</w:t>
      </w:r>
      <w:r w:rsidRPr="00544528">
        <w:rPr>
          <w:sz w:val="28"/>
          <w:szCs w:val="28"/>
        </w:rPr>
        <w:t>.20</w:t>
      </w:r>
      <w:r>
        <w:rPr>
          <w:sz w:val="28"/>
          <w:szCs w:val="28"/>
        </w:rPr>
        <w:t>21</w:t>
      </w:r>
      <w:r w:rsidRPr="00544528">
        <w:rPr>
          <w:sz w:val="28"/>
          <w:szCs w:val="28"/>
        </w:rPr>
        <w:t xml:space="preserve"> №1</w:t>
      </w:r>
      <w:r w:rsidR="004A0FDE">
        <w:rPr>
          <w:sz w:val="28"/>
          <w:szCs w:val="28"/>
        </w:rPr>
        <w:t>0-72</w:t>
      </w:r>
      <w:r w:rsidRPr="00544528">
        <w:rPr>
          <w:sz w:val="28"/>
          <w:szCs w:val="28"/>
        </w:rPr>
        <w:t>/</w:t>
      </w:r>
      <w:r w:rsidRPr="00544528">
        <w:rPr>
          <w:sz w:val="28"/>
          <w:szCs w:val="28"/>
          <w:lang w:val="en-US"/>
        </w:rPr>
        <w:t>VI</w:t>
      </w:r>
      <w:r w:rsidRPr="00544528">
        <w:rPr>
          <w:sz w:val="28"/>
          <w:szCs w:val="28"/>
        </w:rPr>
        <w:t>І</w:t>
      </w:r>
      <w:r w:rsidRPr="00544528">
        <w:rPr>
          <w:sz w:val="28"/>
          <w:szCs w:val="28"/>
          <w:lang w:val="en-US"/>
        </w:rPr>
        <w:t>I</w:t>
      </w:r>
    </w:p>
    <w:p w:rsidR="008E747A" w:rsidRPr="009C33C5" w:rsidRDefault="008E747A" w:rsidP="008E747A">
      <w:pPr>
        <w:tabs>
          <w:tab w:val="left" w:pos="6180"/>
          <w:tab w:val="left" w:pos="6570"/>
          <w:tab w:val="right" w:pos="9355"/>
        </w:tabs>
        <w:rPr>
          <w:sz w:val="28"/>
          <w:szCs w:val="28"/>
        </w:rPr>
      </w:pPr>
      <w:r w:rsidRPr="009C33C5">
        <w:rPr>
          <w:sz w:val="28"/>
          <w:szCs w:val="28"/>
        </w:rPr>
        <w:tab/>
      </w:r>
      <w:r w:rsidRPr="009C33C5">
        <w:rPr>
          <w:sz w:val="28"/>
          <w:szCs w:val="28"/>
        </w:rPr>
        <w:tab/>
      </w:r>
      <w:r w:rsidRPr="009C33C5">
        <w:rPr>
          <w:sz w:val="28"/>
          <w:szCs w:val="28"/>
        </w:rPr>
        <w:tab/>
      </w:r>
    </w:p>
    <w:p w:rsidR="008E747A" w:rsidRPr="009442D2" w:rsidRDefault="008E747A" w:rsidP="008E747A">
      <w:pPr>
        <w:jc w:val="center"/>
        <w:rPr>
          <w:b/>
          <w:sz w:val="28"/>
          <w:szCs w:val="28"/>
        </w:rPr>
      </w:pPr>
      <w:r w:rsidRPr="009442D2">
        <w:rPr>
          <w:b/>
          <w:sz w:val="28"/>
          <w:szCs w:val="28"/>
        </w:rPr>
        <w:t>Положення</w:t>
      </w:r>
    </w:p>
    <w:p w:rsidR="008E747A" w:rsidRPr="009C33C5" w:rsidRDefault="008E747A" w:rsidP="008E747A">
      <w:pPr>
        <w:jc w:val="center"/>
        <w:rPr>
          <w:sz w:val="28"/>
          <w:szCs w:val="28"/>
        </w:rPr>
      </w:pPr>
      <w:r w:rsidRPr="009C33C5">
        <w:rPr>
          <w:sz w:val="28"/>
          <w:szCs w:val="28"/>
        </w:rPr>
        <w:t>про конкурсну комісію з відбору виконавців робіт із землеустрою,</w:t>
      </w:r>
    </w:p>
    <w:p w:rsidR="008E747A" w:rsidRPr="009C33C5" w:rsidRDefault="008E747A" w:rsidP="008E747A">
      <w:pPr>
        <w:jc w:val="center"/>
        <w:rPr>
          <w:sz w:val="28"/>
          <w:szCs w:val="28"/>
        </w:rPr>
      </w:pPr>
      <w:r w:rsidRPr="009C33C5">
        <w:rPr>
          <w:sz w:val="28"/>
          <w:szCs w:val="28"/>
        </w:rPr>
        <w:t>оцінки земель та визначення виконавця земельних торгів</w:t>
      </w:r>
    </w:p>
    <w:p w:rsidR="008E747A" w:rsidRPr="009C33C5" w:rsidRDefault="008E747A" w:rsidP="008E747A">
      <w:pPr>
        <w:jc w:val="center"/>
        <w:rPr>
          <w:sz w:val="28"/>
          <w:szCs w:val="28"/>
        </w:rPr>
      </w:pPr>
      <w:r w:rsidRPr="009C33C5">
        <w:rPr>
          <w:sz w:val="28"/>
          <w:szCs w:val="28"/>
        </w:rPr>
        <w:t>на конкурентних засадах</w:t>
      </w:r>
    </w:p>
    <w:p w:rsidR="008E747A" w:rsidRPr="00641DEF" w:rsidRDefault="008E747A" w:rsidP="008E747A">
      <w:pPr>
        <w:shd w:val="clear" w:color="auto" w:fill="FFFFFF"/>
        <w:tabs>
          <w:tab w:val="left" w:pos="709"/>
        </w:tabs>
        <w:rPr>
          <w:sz w:val="16"/>
          <w:szCs w:val="16"/>
        </w:rPr>
      </w:pPr>
      <w:r w:rsidRPr="00641DEF">
        <w:rPr>
          <w:sz w:val="16"/>
          <w:szCs w:val="16"/>
        </w:rPr>
        <w:t> </w:t>
      </w:r>
    </w:p>
    <w:p w:rsidR="008E747A" w:rsidRPr="00122971" w:rsidRDefault="008E747A" w:rsidP="008E747A">
      <w:pPr>
        <w:shd w:val="clear" w:color="auto" w:fill="FFFFFF"/>
        <w:tabs>
          <w:tab w:val="num" w:pos="113"/>
          <w:tab w:val="num" w:pos="170"/>
          <w:tab w:val="left" w:pos="3544"/>
        </w:tabs>
        <w:jc w:val="center"/>
        <w:rPr>
          <w:spacing w:val="-4"/>
          <w:sz w:val="28"/>
          <w:szCs w:val="28"/>
        </w:rPr>
      </w:pPr>
      <w:r w:rsidRPr="00122971">
        <w:rPr>
          <w:b/>
          <w:bCs/>
          <w:spacing w:val="-4"/>
          <w:sz w:val="28"/>
          <w:szCs w:val="28"/>
        </w:rPr>
        <w:t>1.Загальні положення</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1. Конкурсна комісія з відбору виконавців робіт із землеустрою, оцінки земель та визначення виконавця земельних торгів на конкурентних засадах (далі - комісі</w:t>
      </w:r>
      <w:r>
        <w:rPr>
          <w:spacing w:val="-4"/>
          <w:sz w:val="28"/>
          <w:szCs w:val="28"/>
        </w:rPr>
        <w:t>я) – посадові особи Степанківської</w:t>
      </w:r>
      <w:r w:rsidRPr="00122971">
        <w:rPr>
          <w:spacing w:val="-4"/>
          <w:sz w:val="28"/>
          <w:szCs w:val="28"/>
        </w:rPr>
        <w:t xml:space="preserve"> сільської ради та її виконкому, признач</w:t>
      </w:r>
      <w:r>
        <w:rPr>
          <w:spacing w:val="-4"/>
          <w:sz w:val="28"/>
          <w:szCs w:val="28"/>
        </w:rPr>
        <w:t xml:space="preserve">ені згідно рішення сесії Степанківської </w:t>
      </w:r>
      <w:r w:rsidRPr="00122971">
        <w:rPr>
          <w:spacing w:val="-4"/>
          <w:sz w:val="28"/>
          <w:szCs w:val="28"/>
        </w:rPr>
        <w:t>сільської ради.</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2. Метою створення комісії є організація та проведення конкурсного відбору виконавців робіт із землеустрою, оцінки земель та визначення виконавця земельних торгів на конкурентних засадах на умовах колегіальності в прийнятті рішень, відсутності конфлікту інтересів членів комісії та їх неупередженості.</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3. Комісія у своїй діяльності керується цим Положенням, Законами України та іншими нормативно-правовими актами.</w:t>
      </w:r>
    </w:p>
    <w:p w:rsidR="008E747A" w:rsidRPr="00122971" w:rsidRDefault="008E747A" w:rsidP="008E747A">
      <w:pPr>
        <w:shd w:val="clear" w:color="auto" w:fill="FFFFFF"/>
        <w:tabs>
          <w:tab w:val="left" w:pos="1276"/>
          <w:tab w:val="left" w:pos="1418"/>
          <w:tab w:val="left" w:pos="1560"/>
        </w:tabs>
        <w:jc w:val="center"/>
        <w:rPr>
          <w:b/>
          <w:bCs/>
          <w:spacing w:val="-4"/>
          <w:sz w:val="28"/>
          <w:szCs w:val="28"/>
        </w:rPr>
      </w:pPr>
    </w:p>
    <w:p w:rsidR="008E747A" w:rsidRPr="00122971" w:rsidRDefault="008E747A" w:rsidP="008E747A">
      <w:pPr>
        <w:shd w:val="clear" w:color="auto" w:fill="FFFFFF"/>
        <w:tabs>
          <w:tab w:val="left" w:pos="1276"/>
          <w:tab w:val="left" w:pos="1418"/>
          <w:tab w:val="left" w:pos="1560"/>
        </w:tabs>
        <w:jc w:val="center"/>
        <w:rPr>
          <w:spacing w:val="-4"/>
          <w:sz w:val="28"/>
          <w:szCs w:val="28"/>
        </w:rPr>
      </w:pPr>
      <w:r w:rsidRPr="00122971">
        <w:rPr>
          <w:b/>
          <w:bCs/>
          <w:spacing w:val="-4"/>
          <w:sz w:val="28"/>
          <w:szCs w:val="28"/>
        </w:rPr>
        <w:t>2.Порядок створення та організація діяльності комісії</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 xml:space="preserve">1. Склад комісії та положення про неї затверджуються рішенням </w:t>
      </w:r>
      <w:r>
        <w:rPr>
          <w:spacing w:val="-4"/>
          <w:sz w:val="28"/>
          <w:szCs w:val="28"/>
        </w:rPr>
        <w:t>сесії Степанківської</w:t>
      </w:r>
      <w:r w:rsidRPr="00122971">
        <w:rPr>
          <w:spacing w:val="-4"/>
          <w:sz w:val="28"/>
          <w:szCs w:val="28"/>
        </w:rPr>
        <w:t xml:space="preserve"> сільської ради.</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2. До складу комісії входять п’ять осіб, з числа яких призначаються голова комісії та секретар.</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Членство в комісії не має створювати протиріччя між інтересами учасників конкурсу, наявність якого може вплинути на об’єктивність та упередженість прийняття рішень щодо вибору переможця конкурсного відбору.</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3. Керівництво роботою комісії здійснює її голова.</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4. Секретар комісії готує матеріали для розгляду на засіданні комісії, забезпечує виконання доручень голови комісії та оформляє протоколи засідань комісії.</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5. На період відсутності голови та/або секретаря комісії (через  хворобу, у разі відпустки тощо) їх повноваження покладаються на одного з членів комісії рішенням організатора земельних торгів. На період довготривалої відпустки інших членів комісії (через  хворобу, у разі відпустки тощо) за рішенням організатора земельних торгів відбувається зміна тимчасово відсутніх членів комісії.</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6. Результати конкурсу оформляються протоколом, який підписується головою комісії, секретарем та усіма членами комісії, присутніми на засіданні комісії та подається на</w:t>
      </w:r>
      <w:r>
        <w:rPr>
          <w:spacing w:val="-4"/>
          <w:sz w:val="28"/>
          <w:szCs w:val="28"/>
        </w:rPr>
        <w:t xml:space="preserve"> затвердження сесії Степанківської</w:t>
      </w:r>
      <w:r w:rsidRPr="00122971">
        <w:rPr>
          <w:spacing w:val="-4"/>
          <w:sz w:val="28"/>
          <w:szCs w:val="28"/>
        </w:rPr>
        <w:t xml:space="preserve"> сільської </w:t>
      </w:r>
      <w:r w:rsidRPr="00122971">
        <w:rPr>
          <w:spacing w:val="-4"/>
          <w:sz w:val="28"/>
          <w:szCs w:val="28"/>
        </w:rPr>
        <w:lastRenderedPageBreak/>
        <w:t>ради.  Відомість підсумків оцінки конкурсних пропозицій щодо відбору виконавців  додається до протоколу.</w:t>
      </w:r>
    </w:p>
    <w:p w:rsidR="008E747A" w:rsidRPr="00122971" w:rsidRDefault="008E747A" w:rsidP="008E747A">
      <w:pPr>
        <w:shd w:val="clear" w:color="auto" w:fill="FFFFFF"/>
        <w:tabs>
          <w:tab w:val="left" w:pos="1559"/>
          <w:tab w:val="left" w:pos="3261"/>
        </w:tabs>
        <w:ind w:firstLine="708"/>
        <w:jc w:val="both"/>
        <w:rPr>
          <w:spacing w:val="-4"/>
          <w:sz w:val="28"/>
          <w:szCs w:val="28"/>
        </w:rPr>
      </w:pPr>
      <w:r w:rsidRPr="00122971">
        <w:rPr>
          <w:spacing w:val="-4"/>
          <w:sz w:val="28"/>
          <w:szCs w:val="28"/>
        </w:rPr>
        <w:t>7. У триденний строк після затвердження протоколу комісія письмово інформує переможця конкурсу та інших учасників про результати конкурсу.</w:t>
      </w:r>
    </w:p>
    <w:p w:rsidR="008E747A" w:rsidRPr="00122971" w:rsidRDefault="008E747A" w:rsidP="008E747A">
      <w:pPr>
        <w:shd w:val="clear" w:color="auto" w:fill="FFFFFF"/>
        <w:jc w:val="both"/>
        <w:rPr>
          <w:b/>
          <w:bCs/>
          <w:spacing w:val="-4"/>
          <w:sz w:val="28"/>
          <w:szCs w:val="28"/>
        </w:rPr>
      </w:pPr>
      <w:r w:rsidRPr="00122971">
        <w:rPr>
          <w:spacing w:val="-4"/>
          <w:sz w:val="28"/>
          <w:szCs w:val="28"/>
        </w:rPr>
        <w:t> </w:t>
      </w:r>
    </w:p>
    <w:p w:rsidR="008E747A" w:rsidRPr="00122971" w:rsidRDefault="008E747A" w:rsidP="008E747A">
      <w:pPr>
        <w:shd w:val="clear" w:color="auto" w:fill="FFFFFF"/>
        <w:tabs>
          <w:tab w:val="left" w:pos="2977"/>
          <w:tab w:val="left" w:pos="3119"/>
          <w:tab w:val="left" w:pos="3261"/>
        </w:tabs>
        <w:jc w:val="center"/>
        <w:rPr>
          <w:spacing w:val="-4"/>
          <w:sz w:val="28"/>
          <w:szCs w:val="28"/>
        </w:rPr>
      </w:pPr>
      <w:r w:rsidRPr="00122971">
        <w:rPr>
          <w:b/>
          <w:bCs/>
          <w:spacing w:val="-4"/>
          <w:sz w:val="28"/>
          <w:szCs w:val="28"/>
        </w:rPr>
        <w:t>3.Головні функції комісії</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Комісія відповідає за організацію та проведення конкурсного відбору. У процесі роботи вона забезпечує реалізацію таких функцій:</w:t>
      </w:r>
    </w:p>
    <w:p w:rsidR="008E747A" w:rsidRPr="00122971" w:rsidRDefault="008E747A" w:rsidP="008E747A">
      <w:pPr>
        <w:numPr>
          <w:ilvl w:val="0"/>
          <w:numId w:val="1"/>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визначення умов проведення конкурсу;</w:t>
      </w:r>
    </w:p>
    <w:p w:rsidR="008E747A" w:rsidRPr="00122971" w:rsidRDefault="008E747A" w:rsidP="008E747A">
      <w:pPr>
        <w:numPr>
          <w:ilvl w:val="0"/>
          <w:numId w:val="1"/>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визначення строку проведення конкурсу;</w:t>
      </w:r>
    </w:p>
    <w:p w:rsidR="008E747A" w:rsidRPr="00122971" w:rsidRDefault="008E747A" w:rsidP="008E747A">
      <w:pPr>
        <w:numPr>
          <w:ilvl w:val="0"/>
          <w:numId w:val="1"/>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опублікування інформації про проведення конкурсу;</w:t>
      </w:r>
    </w:p>
    <w:p w:rsidR="008E747A" w:rsidRPr="00122971" w:rsidRDefault="008E747A" w:rsidP="008E747A">
      <w:pPr>
        <w:numPr>
          <w:ilvl w:val="0"/>
          <w:numId w:val="1"/>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 xml:space="preserve">розгляд поданих претендентом підтвердних документів; </w:t>
      </w:r>
    </w:p>
    <w:p w:rsidR="008E747A" w:rsidRPr="00122971" w:rsidRDefault="008E747A" w:rsidP="008E747A">
      <w:pPr>
        <w:numPr>
          <w:ilvl w:val="0"/>
          <w:numId w:val="1"/>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визначення учасників конкурсу;</w:t>
      </w:r>
    </w:p>
    <w:p w:rsidR="008E747A" w:rsidRPr="00122971" w:rsidRDefault="008E747A" w:rsidP="008E747A">
      <w:pPr>
        <w:numPr>
          <w:ilvl w:val="0"/>
          <w:numId w:val="1"/>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розгляд конкурсних пропозицій;</w:t>
      </w:r>
    </w:p>
    <w:p w:rsidR="008E747A" w:rsidRPr="00122971" w:rsidRDefault="008E747A" w:rsidP="008E747A">
      <w:pPr>
        <w:numPr>
          <w:ilvl w:val="0"/>
          <w:numId w:val="1"/>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визначення переможців конкурсу;</w:t>
      </w:r>
    </w:p>
    <w:p w:rsidR="008E747A" w:rsidRPr="00122971" w:rsidRDefault="008E747A" w:rsidP="008E747A">
      <w:pPr>
        <w:numPr>
          <w:ilvl w:val="0"/>
          <w:numId w:val="1"/>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визнання конкурсу таким, що не відбувся;</w:t>
      </w:r>
    </w:p>
    <w:p w:rsidR="008E747A" w:rsidRPr="00122971" w:rsidRDefault="008E747A" w:rsidP="008E747A">
      <w:pPr>
        <w:numPr>
          <w:ilvl w:val="0"/>
          <w:numId w:val="1"/>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здійснення інших дій, передбачених Законами.</w:t>
      </w:r>
    </w:p>
    <w:p w:rsidR="008E747A" w:rsidRPr="00122971" w:rsidRDefault="008E747A" w:rsidP="008E747A">
      <w:pPr>
        <w:shd w:val="clear" w:color="auto" w:fill="FFFFFF"/>
        <w:jc w:val="both"/>
        <w:rPr>
          <w:spacing w:val="-4"/>
          <w:sz w:val="28"/>
          <w:szCs w:val="28"/>
        </w:rPr>
      </w:pPr>
    </w:p>
    <w:p w:rsidR="008E747A" w:rsidRPr="00122971" w:rsidRDefault="008E747A" w:rsidP="008E747A">
      <w:pPr>
        <w:numPr>
          <w:ilvl w:val="1"/>
          <w:numId w:val="1"/>
        </w:numPr>
        <w:shd w:val="clear" w:color="auto" w:fill="FFFFFF"/>
        <w:tabs>
          <w:tab w:val="num" w:pos="1440"/>
          <w:tab w:val="left" w:pos="2977"/>
        </w:tabs>
        <w:suppressAutoHyphens w:val="0"/>
        <w:jc w:val="center"/>
        <w:rPr>
          <w:spacing w:val="-4"/>
          <w:sz w:val="28"/>
          <w:szCs w:val="28"/>
        </w:rPr>
      </w:pPr>
      <w:r w:rsidRPr="00122971">
        <w:rPr>
          <w:b/>
          <w:bCs/>
          <w:spacing w:val="-4"/>
          <w:sz w:val="28"/>
          <w:szCs w:val="28"/>
        </w:rPr>
        <w:t>Права та обов’язки комісії</w:t>
      </w:r>
    </w:p>
    <w:p w:rsidR="008E747A" w:rsidRPr="00122971" w:rsidRDefault="008E747A" w:rsidP="008E747A">
      <w:pPr>
        <w:numPr>
          <w:ilvl w:val="0"/>
          <w:numId w:val="2"/>
        </w:numPr>
        <w:shd w:val="clear" w:color="auto" w:fill="FFFFFF"/>
        <w:tabs>
          <w:tab w:val="clear" w:pos="720"/>
          <w:tab w:val="left" w:pos="567"/>
        </w:tabs>
        <w:suppressAutoHyphens w:val="0"/>
        <w:ind w:left="0" w:firstLine="709"/>
        <w:jc w:val="both"/>
        <w:rPr>
          <w:b/>
          <w:spacing w:val="-4"/>
          <w:sz w:val="28"/>
          <w:szCs w:val="28"/>
        </w:rPr>
      </w:pPr>
      <w:r w:rsidRPr="00122971">
        <w:rPr>
          <w:b/>
          <w:spacing w:val="-4"/>
          <w:sz w:val="28"/>
          <w:szCs w:val="28"/>
        </w:rPr>
        <w:t>Голова комісії у межах наданих повноважень:</w:t>
      </w:r>
    </w:p>
    <w:p w:rsidR="008E747A" w:rsidRPr="00122971" w:rsidRDefault="008E747A" w:rsidP="008E747A">
      <w:pPr>
        <w:numPr>
          <w:ilvl w:val="0"/>
          <w:numId w:val="3"/>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скликає засідання комісії;</w:t>
      </w:r>
    </w:p>
    <w:p w:rsidR="008E747A" w:rsidRPr="00122971" w:rsidRDefault="008E747A" w:rsidP="008E747A">
      <w:pPr>
        <w:numPr>
          <w:ilvl w:val="0"/>
          <w:numId w:val="3"/>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головує на засіданнях комісії;</w:t>
      </w:r>
    </w:p>
    <w:p w:rsidR="008E747A" w:rsidRPr="00122971" w:rsidRDefault="008E747A" w:rsidP="008E747A">
      <w:pPr>
        <w:numPr>
          <w:ilvl w:val="0"/>
          <w:numId w:val="3"/>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організує підготовку до розгляду матеріалів;</w:t>
      </w:r>
    </w:p>
    <w:p w:rsidR="008E747A" w:rsidRPr="00122971" w:rsidRDefault="008E747A" w:rsidP="008E747A">
      <w:pPr>
        <w:numPr>
          <w:ilvl w:val="0"/>
          <w:numId w:val="3"/>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 у разі необхідності залучає до роботи комісії експертів та консультантів.</w:t>
      </w:r>
    </w:p>
    <w:p w:rsidR="008E747A" w:rsidRPr="00122971" w:rsidRDefault="008E747A" w:rsidP="008E747A">
      <w:pPr>
        <w:numPr>
          <w:ilvl w:val="0"/>
          <w:numId w:val="4"/>
        </w:numPr>
        <w:shd w:val="clear" w:color="auto" w:fill="FFFFFF"/>
        <w:tabs>
          <w:tab w:val="clear" w:pos="720"/>
          <w:tab w:val="num" w:pos="426"/>
        </w:tabs>
        <w:suppressAutoHyphens w:val="0"/>
        <w:ind w:left="0" w:firstLine="709"/>
        <w:jc w:val="both"/>
        <w:rPr>
          <w:b/>
          <w:spacing w:val="-4"/>
          <w:sz w:val="28"/>
          <w:szCs w:val="28"/>
        </w:rPr>
      </w:pPr>
      <w:r w:rsidRPr="00122971">
        <w:rPr>
          <w:b/>
          <w:spacing w:val="-4"/>
          <w:sz w:val="28"/>
          <w:szCs w:val="28"/>
        </w:rPr>
        <w:t>Секретар комісії:</w:t>
      </w:r>
    </w:p>
    <w:p w:rsidR="008E747A" w:rsidRPr="00122971" w:rsidRDefault="008E747A" w:rsidP="008E747A">
      <w:pPr>
        <w:numPr>
          <w:ilvl w:val="0"/>
          <w:numId w:val="5"/>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готує матеріали для розгляду на засіданні комісії;</w:t>
      </w:r>
    </w:p>
    <w:p w:rsidR="008E747A" w:rsidRPr="00122971" w:rsidRDefault="008E747A" w:rsidP="008E747A">
      <w:pPr>
        <w:numPr>
          <w:ilvl w:val="0"/>
          <w:numId w:val="5"/>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забезпечує виконання доручень голови комісії;</w:t>
      </w:r>
    </w:p>
    <w:p w:rsidR="008E747A" w:rsidRPr="00122971" w:rsidRDefault="008E747A" w:rsidP="008E747A">
      <w:pPr>
        <w:numPr>
          <w:ilvl w:val="0"/>
          <w:numId w:val="5"/>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оформлює протоколи засідань комісії.</w:t>
      </w:r>
    </w:p>
    <w:p w:rsidR="008E747A" w:rsidRPr="00122971" w:rsidRDefault="008E747A" w:rsidP="008E747A">
      <w:pPr>
        <w:numPr>
          <w:ilvl w:val="0"/>
          <w:numId w:val="6"/>
        </w:numPr>
        <w:shd w:val="clear" w:color="auto" w:fill="FFFFFF"/>
        <w:suppressAutoHyphens w:val="0"/>
        <w:ind w:left="0" w:firstLine="709"/>
        <w:jc w:val="both"/>
        <w:rPr>
          <w:b/>
          <w:spacing w:val="-4"/>
          <w:sz w:val="28"/>
          <w:szCs w:val="28"/>
        </w:rPr>
      </w:pPr>
      <w:r w:rsidRPr="00122971">
        <w:rPr>
          <w:b/>
          <w:spacing w:val="-4"/>
          <w:sz w:val="28"/>
          <w:szCs w:val="28"/>
        </w:rPr>
        <w:t xml:space="preserve"> Члени комісії:</w:t>
      </w:r>
    </w:p>
    <w:p w:rsidR="008E747A" w:rsidRPr="00122971" w:rsidRDefault="008E747A" w:rsidP="008E747A">
      <w:pPr>
        <w:numPr>
          <w:ilvl w:val="0"/>
          <w:numId w:val="7"/>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мають право виносити питання на розгляд комісії;</w:t>
      </w:r>
    </w:p>
    <w:p w:rsidR="008E747A" w:rsidRPr="00122971" w:rsidRDefault="008E747A" w:rsidP="008E747A">
      <w:pPr>
        <w:numPr>
          <w:ilvl w:val="0"/>
          <w:numId w:val="7"/>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ознайомлюються з усіма матеріалами щодо розгляду, оцінки та порівняння конкурсних пропозицій учасників конкурсу;</w:t>
      </w:r>
    </w:p>
    <w:p w:rsidR="008E747A" w:rsidRPr="00122971" w:rsidRDefault="008E747A" w:rsidP="008E747A">
      <w:pPr>
        <w:numPr>
          <w:ilvl w:val="0"/>
          <w:numId w:val="7"/>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мають право заносити свою окрему думку до протоколів засідань комісії;</w:t>
      </w:r>
    </w:p>
    <w:p w:rsidR="008E747A" w:rsidRPr="00122971" w:rsidRDefault="008E747A" w:rsidP="008E747A">
      <w:pPr>
        <w:numPr>
          <w:ilvl w:val="0"/>
          <w:numId w:val="7"/>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зобов’язані  приймати особисту участь у організації та проведені конкурсного відбору;</w:t>
      </w:r>
    </w:p>
    <w:p w:rsidR="008E747A" w:rsidRPr="00122971" w:rsidRDefault="008E747A" w:rsidP="008E747A">
      <w:pPr>
        <w:numPr>
          <w:ilvl w:val="0"/>
          <w:numId w:val="7"/>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забезпечують рівні умови для усіх учасників  конкурсу, об’єктивний вибір переможця;</w:t>
      </w:r>
    </w:p>
    <w:p w:rsidR="008E747A" w:rsidRPr="00122971" w:rsidRDefault="008E747A" w:rsidP="008E747A">
      <w:pPr>
        <w:numPr>
          <w:ilvl w:val="0"/>
          <w:numId w:val="7"/>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мають право здійснювати інші дії, передбачені чинним законодавством;</w:t>
      </w:r>
    </w:p>
    <w:p w:rsidR="008E747A" w:rsidRPr="00122971" w:rsidRDefault="008E747A" w:rsidP="008E747A">
      <w:pPr>
        <w:numPr>
          <w:ilvl w:val="0"/>
          <w:numId w:val="7"/>
        </w:numPr>
        <w:shd w:val="clear" w:color="auto" w:fill="FFFFFF"/>
        <w:tabs>
          <w:tab w:val="clear" w:pos="720"/>
          <w:tab w:val="num" w:pos="0"/>
          <w:tab w:val="left" w:pos="993"/>
        </w:tabs>
        <w:suppressAutoHyphens w:val="0"/>
        <w:ind w:left="0" w:firstLine="709"/>
        <w:jc w:val="both"/>
        <w:rPr>
          <w:spacing w:val="-4"/>
          <w:sz w:val="28"/>
          <w:szCs w:val="28"/>
        </w:rPr>
      </w:pPr>
      <w:r w:rsidRPr="00122971">
        <w:rPr>
          <w:spacing w:val="-4"/>
          <w:sz w:val="28"/>
          <w:szCs w:val="28"/>
        </w:rPr>
        <w:t>вживають у випадках, передбачених законодавством, відповідних заходів щодо забезпечення захисту інформації при здійсненні конкурсного відбору.</w:t>
      </w:r>
    </w:p>
    <w:p w:rsidR="008E747A" w:rsidRPr="00122971" w:rsidRDefault="008E747A" w:rsidP="008E747A">
      <w:pPr>
        <w:shd w:val="clear" w:color="auto" w:fill="FFFFFF"/>
        <w:tabs>
          <w:tab w:val="left" w:pos="993"/>
        </w:tabs>
        <w:ind w:firstLine="709"/>
        <w:jc w:val="both"/>
        <w:rPr>
          <w:spacing w:val="-4"/>
          <w:sz w:val="28"/>
          <w:szCs w:val="28"/>
        </w:rPr>
      </w:pPr>
    </w:p>
    <w:p w:rsidR="008E747A" w:rsidRPr="00122971" w:rsidRDefault="008E747A" w:rsidP="008E747A">
      <w:pPr>
        <w:shd w:val="clear" w:color="auto" w:fill="FFFFFF"/>
        <w:jc w:val="center"/>
        <w:rPr>
          <w:spacing w:val="-4"/>
          <w:sz w:val="28"/>
          <w:szCs w:val="28"/>
        </w:rPr>
      </w:pPr>
      <w:r w:rsidRPr="00122971">
        <w:rPr>
          <w:b/>
          <w:bCs/>
          <w:spacing w:val="-4"/>
          <w:sz w:val="28"/>
          <w:szCs w:val="28"/>
        </w:rPr>
        <w:t>5. Підготовка до проведення конкурсу</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1. Інформація про проведення конкурсу з відбору виконавців готується комісією і повинна містити:</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lastRenderedPageBreak/>
        <w:t>мету проведення робіт;</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дані про земельні ділянки:</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місце розташування;</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орієнтовний розмір;</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цільове призначення;</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умови конкурсу;</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перелік підтвердних документів, які подаються на конкурс з відбору виконавців;</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строк подання конкурсної документації;</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поштову адресу, за якою подаються документи;</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інформацію про проведення конкурсу:</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дату, час і місце проведення конкурсу;</w:t>
      </w:r>
    </w:p>
    <w:p w:rsidR="008E747A" w:rsidRPr="00122971" w:rsidRDefault="008E747A" w:rsidP="008E747A">
      <w:pPr>
        <w:numPr>
          <w:ilvl w:val="0"/>
          <w:numId w:val="8"/>
        </w:numPr>
        <w:shd w:val="clear" w:color="auto" w:fill="FFFFFF"/>
        <w:tabs>
          <w:tab w:val="left" w:pos="993"/>
        </w:tabs>
        <w:suppressAutoHyphens w:val="0"/>
        <w:ind w:left="0" w:firstLine="709"/>
        <w:jc w:val="both"/>
        <w:rPr>
          <w:spacing w:val="-4"/>
          <w:sz w:val="28"/>
          <w:szCs w:val="28"/>
        </w:rPr>
      </w:pPr>
      <w:r w:rsidRPr="00122971">
        <w:rPr>
          <w:spacing w:val="-4"/>
          <w:sz w:val="28"/>
          <w:szCs w:val="28"/>
        </w:rPr>
        <w:t>відомості про місцезнаходження комісії, контактні телефони.</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2. Інформація про проведення конкурсу не пізніше, ніж за 30 днів до останнього дня прийняття конкурсної документації розміщується організатором на офіційному веб-сайті Леськівської сільської ради.</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3. Конкурсна документація подається в запечатаному конверті, на якому, крім поштових реквізитів, робиться відмітка «На конкурс з відбору виконавців послуг з виконання земельних торгів».</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У конверті мають міститися підтвердні документи та конкурсна пропозиція.</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4. До підтвердних документів належать:</w:t>
      </w:r>
    </w:p>
    <w:p w:rsidR="008E747A" w:rsidRPr="00122971" w:rsidRDefault="008E747A" w:rsidP="008E747A">
      <w:pPr>
        <w:numPr>
          <w:ilvl w:val="0"/>
          <w:numId w:val="9"/>
        </w:numPr>
        <w:shd w:val="clear" w:color="auto" w:fill="FFFFFF"/>
        <w:tabs>
          <w:tab w:val="left" w:pos="993"/>
        </w:tabs>
        <w:suppressAutoHyphens w:val="0"/>
        <w:ind w:left="0" w:firstLine="709"/>
        <w:jc w:val="both"/>
        <w:rPr>
          <w:spacing w:val="-4"/>
          <w:sz w:val="28"/>
          <w:szCs w:val="28"/>
        </w:rPr>
      </w:pPr>
      <w:r w:rsidRPr="00122971">
        <w:rPr>
          <w:spacing w:val="-4"/>
          <w:sz w:val="28"/>
          <w:szCs w:val="28"/>
        </w:rPr>
        <w:t>заява про участь у конкурсі з відбору виконавців послуг з виконання робіт на проведення земельних торгів;</w:t>
      </w:r>
    </w:p>
    <w:p w:rsidR="008E747A" w:rsidRPr="00122971" w:rsidRDefault="008E747A" w:rsidP="008E747A">
      <w:pPr>
        <w:numPr>
          <w:ilvl w:val="0"/>
          <w:numId w:val="9"/>
        </w:numPr>
        <w:shd w:val="clear" w:color="auto" w:fill="FFFFFF"/>
        <w:tabs>
          <w:tab w:val="left" w:pos="993"/>
        </w:tabs>
        <w:suppressAutoHyphens w:val="0"/>
        <w:ind w:left="0" w:firstLine="709"/>
        <w:jc w:val="both"/>
        <w:rPr>
          <w:spacing w:val="-4"/>
          <w:sz w:val="28"/>
          <w:szCs w:val="28"/>
        </w:rPr>
      </w:pPr>
      <w:r w:rsidRPr="00122971">
        <w:rPr>
          <w:spacing w:val="-4"/>
          <w:sz w:val="28"/>
          <w:szCs w:val="28"/>
        </w:rPr>
        <w:t>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8E747A" w:rsidRPr="00122971" w:rsidRDefault="008E747A" w:rsidP="008E747A">
      <w:pPr>
        <w:numPr>
          <w:ilvl w:val="0"/>
          <w:numId w:val="9"/>
        </w:numPr>
        <w:shd w:val="clear" w:color="auto" w:fill="FFFFFF"/>
        <w:tabs>
          <w:tab w:val="left" w:pos="993"/>
        </w:tabs>
        <w:suppressAutoHyphens w:val="0"/>
        <w:ind w:left="0" w:firstLine="709"/>
        <w:jc w:val="both"/>
        <w:rPr>
          <w:spacing w:val="-4"/>
          <w:sz w:val="28"/>
          <w:szCs w:val="28"/>
        </w:rPr>
      </w:pPr>
      <w:r w:rsidRPr="00122971">
        <w:rPr>
          <w:spacing w:val="-4"/>
          <w:sz w:val="28"/>
          <w:szCs w:val="28"/>
        </w:rPr>
        <w:t>згода на обробку персональних даних (для претендента - фізичної особи - підприємця);</w:t>
      </w:r>
    </w:p>
    <w:p w:rsidR="008E747A" w:rsidRPr="00122971" w:rsidRDefault="008E747A" w:rsidP="008E747A">
      <w:pPr>
        <w:numPr>
          <w:ilvl w:val="0"/>
          <w:numId w:val="9"/>
        </w:numPr>
        <w:shd w:val="clear" w:color="auto" w:fill="FFFFFF"/>
        <w:tabs>
          <w:tab w:val="left" w:pos="993"/>
        </w:tabs>
        <w:suppressAutoHyphens w:val="0"/>
        <w:ind w:left="0" w:firstLine="709"/>
        <w:jc w:val="both"/>
        <w:rPr>
          <w:spacing w:val="-4"/>
          <w:sz w:val="28"/>
          <w:szCs w:val="28"/>
        </w:rPr>
      </w:pPr>
      <w:r w:rsidRPr="00122971">
        <w:rPr>
          <w:spacing w:val="-4"/>
          <w:sz w:val="28"/>
          <w:szCs w:val="28"/>
        </w:rPr>
        <w:t>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8E747A" w:rsidRPr="00122971" w:rsidRDefault="008E747A" w:rsidP="008E747A">
      <w:pPr>
        <w:numPr>
          <w:ilvl w:val="0"/>
          <w:numId w:val="9"/>
        </w:numPr>
        <w:shd w:val="clear" w:color="auto" w:fill="FFFFFF"/>
        <w:tabs>
          <w:tab w:val="left" w:pos="993"/>
        </w:tabs>
        <w:suppressAutoHyphens w:val="0"/>
        <w:ind w:left="0" w:firstLine="709"/>
        <w:jc w:val="both"/>
        <w:rPr>
          <w:spacing w:val="-4"/>
          <w:sz w:val="28"/>
          <w:szCs w:val="28"/>
        </w:rPr>
      </w:pPr>
      <w:r w:rsidRPr="00122971">
        <w:rPr>
          <w:spacing w:val="-4"/>
          <w:sz w:val="28"/>
          <w:szCs w:val="28"/>
        </w:rPr>
        <w:t>копія(ї) ліцензії(й);</w:t>
      </w:r>
    </w:p>
    <w:p w:rsidR="008E747A" w:rsidRPr="00122971" w:rsidRDefault="008E747A" w:rsidP="008E747A">
      <w:pPr>
        <w:numPr>
          <w:ilvl w:val="0"/>
          <w:numId w:val="9"/>
        </w:numPr>
        <w:shd w:val="clear" w:color="auto" w:fill="FFFFFF"/>
        <w:tabs>
          <w:tab w:val="left" w:pos="993"/>
        </w:tabs>
        <w:suppressAutoHyphens w:val="0"/>
        <w:ind w:left="0" w:firstLine="709"/>
        <w:jc w:val="both"/>
        <w:rPr>
          <w:spacing w:val="-4"/>
          <w:sz w:val="28"/>
          <w:szCs w:val="28"/>
        </w:rPr>
      </w:pPr>
      <w:r w:rsidRPr="00122971">
        <w:rPr>
          <w:spacing w:val="-4"/>
          <w:sz w:val="28"/>
          <w:szCs w:val="28"/>
        </w:rPr>
        <w:t>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(для претендента на проведення земельних торгів) (за наявності);</w:t>
      </w:r>
    </w:p>
    <w:p w:rsidR="008E747A" w:rsidRPr="00122971" w:rsidRDefault="008E747A" w:rsidP="008E747A">
      <w:pPr>
        <w:numPr>
          <w:ilvl w:val="0"/>
          <w:numId w:val="9"/>
        </w:numPr>
        <w:shd w:val="clear" w:color="auto" w:fill="FFFFFF"/>
        <w:tabs>
          <w:tab w:val="left" w:pos="993"/>
        </w:tabs>
        <w:suppressAutoHyphens w:val="0"/>
        <w:ind w:left="0" w:firstLine="709"/>
        <w:jc w:val="both"/>
        <w:rPr>
          <w:spacing w:val="-4"/>
          <w:sz w:val="28"/>
          <w:szCs w:val="28"/>
        </w:rPr>
      </w:pPr>
      <w:r w:rsidRPr="00122971">
        <w:rPr>
          <w:spacing w:val="-4"/>
          <w:sz w:val="28"/>
          <w:szCs w:val="28"/>
        </w:rPr>
        <w:t>інформація про продані лоти: кількість, стартова ціна, ціна їх продажу порівняно зі стартовою ціною (для претендента на проведення земельних торгів);</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5. 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8E747A" w:rsidRPr="00122971" w:rsidRDefault="008E747A" w:rsidP="008E747A">
      <w:pPr>
        <w:shd w:val="clear" w:color="auto" w:fill="FFFFFF"/>
        <w:tabs>
          <w:tab w:val="left" w:pos="709"/>
        </w:tabs>
        <w:jc w:val="both"/>
        <w:rPr>
          <w:spacing w:val="-4"/>
          <w:sz w:val="28"/>
          <w:szCs w:val="28"/>
        </w:rPr>
      </w:pPr>
      <w:r w:rsidRPr="00122971">
        <w:rPr>
          <w:spacing w:val="-4"/>
          <w:sz w:val="28"/>
          <w:szCs w:val="28"/>
        </w:rPr>
        <w:lastRenderedPageBreak/>
        <w:t xml:space="preserve">          Приймання заяв припиняється за три дні до дати проведення конкурсу.</w:t>
      </w:r>
    </w:p>
    <w:p w:rsidR="008E747A" w:rsidRPr="00122971" w:rsidRDefault="008E747A" w:rsidP="008E747A">
      <w:pPr>
        <w:shd w:val="clear" w:color="auto" w:fill="FFFFFF"/>
        <w:tabs>
          <w:tab w:val="left" w:pos="709"/>
        </w:tabs>
        <w:jc w:val="both"/>
        <w:rPr>
          <w:spacing w:val="-4"/>
          <w:sz w:val="28"/>
          <w:szCs w:val="28"/>
        </w:rPr>
      </w:pPr>
      <w:r w:rsidRPr="00122971">
        <w:rPr>
          <w:spacing w:val="-4"/>
          <w:sz w:val="28"/>
          <w:szCs w:val="28"/>
        </w:rPr>
        <w:t xml:space="preserve">          Конверти претендентів з конкурсною пропозицією розпечатуються на засіданні комісії.</w:t>
      </w:r>
    </w:p>
    <w:p w:rsidR="008E747A" w:rsidRPr="00122971" w:rsidRDefault="008E747A" w:rsidP="008E747A">
      <w:pPr>
        <w:shd w:val="clear" w:color="auto" w:fill="FFFFFF"/>
        <w:tabs>
          <w:tab w:val="left" w:pos="709"/>
        </w:tabs>
        <w:ind w:firstLine="708"/>
        <w:jc w:val="both"/>
        <w:rPr>
          <w:spacing w:val="-4"/>
          <w:sz w:val="28"/>
          <w:szCs w:val="28"/>
        </w:rPr>
      </w:pPr>
      <w:r w:rsidRPr="00122971">
        <w:rPr>
          <w:spacing w:val="-4"/>
          <w:sz w:val="28"/>
          <w:szCs w:val="28"/>
        </w:rPr>
        <w:t>6. У разі неповноти, невідповідності наданих підтвердних документів вимогам пункту 4 цього розділу або несвоєчасності їх подання претендент до участі у конкурсі не допускається, про що його письмово повідомляє голова комісії із зазначенням підстав відмови.</w:t>
      </w:r>
    </w:p>
    <w:p w:rsidR="008E747A" w:rsidRPr="00122971" w:rsidRDefault="008E747A" w:rsidP="008E747A">
      <w:pPr>
        <w:shd w:val="clear" w:color="auto" w:fill="FFFFFF"/>
        <w:tabs>
          <w:tab w:val="left" w:pos="709"/>
        </w:tabs>
        <w:ind w:firstLine="708"/>
        <w:jc w:val="both"/>
        <w:rPr>
          <w:spacing w:val="-4"/>
          <w:sz w:val="28"/>
          <w:szCs w:val="28"/>
        </w:rPr>
      </w:pPr>
    </w:p>
    <w:p w:rsidR="008E747A" w:rsidRPr="00122971" w:rsidRDefault="008E747A" w:rsidP="008E747A">
      <w:pPr>
        <w:shd w:val="clear" w:color="auto" w:fill="FFFFFF"/>
        <w:tabs>
          <w:tab w:val="left" w:pos="709"/>
        </w:tabs>
        <w:jc w:val="center"/>
        <w:rPr>
          <w:spacing w:val="-4"/>
          <w:sz w:val="28"/>
          <w:szCs w:val="28"/>
        </w:rPr>
      </w:pPr>
      <w:r w:rsidRPr="00122971">
        <w:rPr>
          <w:b/>
          <w:spacing w:val="-4"/>
          <w:sz w:val="28"/>
          <w:szCs w:val="28"/>
        </w:rPr>
        <w:t>6</w:t>
      </w:r>
      <w:r w:rsidRPr="00122971">
        <w:rPr>
          <w:b/>
          <w:bCs/>
          <w:spacing w:val="-4"/>
          <w:sz w:val="28"/>
          <w:szCs w:val="28"/>
        </w:rPr>
        <w:t>. Порядок проведення конкурсу</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1. Засідання комісії проводиться у разі присутності не менше двох третин її кількісного складу, а конкурс - за наявності не менше двох учасників конкурсу.</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2. Під час обрання переможця із числа учасників конкурсу з відбору виконавців торгів враховується загальна оцінка балів конкурсної пропозиції кожного з учасників за такими критеріями:</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 кількість проданих лотів, ціна їх продажу порівняно зі стартовою ціною:</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3 бали - найбільша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2 бали - друга за найбільшою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1 бал - інші пропозиції.</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-запропонована учасником конкурсу вартість послуг (робіт):</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15 балів - найменша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12 балів - друга за найменшою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8 балів - третя за найменшою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7 балів - інші пропозиції;</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-запропонований учасником конкурсу строк виконання послуг (робіт):</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5 балів - найменша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4 бали - друга за найменшою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3 бали - інші пропозиції;</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-кількість проектів землеустрою щодо відведення земельних ділянок, що розроблені за попередні 24 місяці учасником конкурсу (для претендента на проведення послуг з виконання робіт із землеустрою):</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3 бали - найбільша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2 бали - друга за найбільшою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1 бал - інші пропозиції;</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-кількість звітів про експертну грошову оцінку земельних ділянок, що складені за попередні 24 місяці учасником конкурсу (у разі обрання виконавця послуг з виконання робіт з оцінки земель):</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3 бали - найбільша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2 бали - друга за найбільшою пропозиція;</w:t>
      </w:r>
    </w:p>
    <w:p w:rsidR="008E747A" w:rsidRPr="00122971" w:rsidRDefault="008E747A" w:rsidP="008E747A">
      <w:pPr>
        <w:pStyle w:val="a5"/>
        <w:jc w:val="both"/>
        <w:rPr>
          <w:rFonts w:ascii="Times New Roman" w:hAnsi="Times New Roman"/>
          <w:spacing w:val="-4"/>
          <w:sz w:val="28"/>
          <w:szCs w:val="28"/>
          <w:lang w:val="uk-UA"/>
        </w:rPr>
      </w:pPr>
      <w:r w:rsidRPr="00122971">
        <w:rPr>
          <w:rFonts w:ascii="Times New Roman" w:hAnsi="Times New Roman"/>
          <w:spacing w:val="-4"/>
          <w:sz w:val="28"/>
          <w:szCs w:val="28"/>
          <w:lang w:val="uk-UA"/>
        </w:rPr>
        <w:t>1 бал - інші пропозиції.</w:t>
      </w:r>
    </w:p>
    <w:p w:rsidR="008E747A" w:rsidRDefault="008E747A" w:rsidP="008E747A">
      <w:pPr>
        <w:shd w:val="clear" w:color="auto" w:fill="FFFFFF"/>
        <w:ind w:firstLine="708"/>
        <w:jc w:val="both"/>
        <w:rPr>
          <w:spacing w:val="-4"/>
          <w:sz w:val="28"/>
          <w:szCs w:val="28"/>
        </w:rPr>
      </w:pPr>
      <w:r w:rsidRPr="00122971">
        <w:rPr>
          <w:spacing w:val="-4"/>
          <w:sz w:val="28"/>
          <w:szCs w:val="28"/>
        </w:rPr>
        <w:t>3. Рішення комісії про обрання переможця приймається шляхом визначення учасника, пропозиція якого набрала найбільшу кількість балів.</w:t>
      </w:r>
    </w:p>
    <w:p w:rsidR="008E747A" w:rsidRPr="00C1756A" w:rsidRDefault="008E747A" w:rsidP="008E747A">
      <w:pPr>
        <w:shd w:val="clear" w:color="auto" w:fill="FFFFFF"/>
        <w:ind w:firstLine="708"/>
        <w:jc w:val="both"/>
        <w:rPr>
          <w:spacing w:val="-4"/>
          <w:sz w:val="28"/>
          <w:szCs w:val="28"/>
        </w:rPr>
      </w:pPr>
      <w:r w:rsidRPr="00C1756A">
        <w:rPr>
          <w:spacing w:val="-4"/>
          <w:sz w:val="28"/>
          <w:szCs w:val="28"/>
        </w:rPr>
        <w:t>При відборі виконавців послуг з виконання робіт із землеустрою, з</w:t>
      </w:r>
    </w:p>
    <w:p w:rsidR="008E747A" w:rsidRPr="00C1756A" w:rsidRDefault="008E747A" w:rsidP="008E747A">
      <w:pPr>
        <w:shd w:val="clear" w:color="auto" w:fill="FFFFFF"/>
        <w:jc w:val="both"/>
        <w:rPr>
          <w:spacing w:val="-4"/>
          <w:sz w:val="28"/>
          <w:szCs w:val="28"/>
        </w:rPr>
      </w:pPr>
      <w:r w:rsidRPr="00C1756A">
        <w:rPr>
          <w:spacing w:val="-4"/>
          <w:sz w:val="28"/>
          <w:szCs w:val="28"/>
        </w:rPr>
        <w:t>оцінки земель, у випадку однакової кількості набраних балів серед учасників</w:t>
      </w:r>
    </w:p>
    <w:p w:rsidR="008E747A" w:rsidRPr="00122971" w:rsidRDefault="008E747A" w:rsidP="008E747A">
      <w:pPr>
        <w:shd w:val="clear" w:color="auto" w:fill="FFFFFF"/>
        <w:jc w:val="both"/>
        <w:rPr>
          <w:spacing w:val="-4"/>
          <w:sz w:val="28"/>
          <w:szCs w:val="28"/>
        </w:rPr>
      </w:pPr>
      <w:r w:rsidRPr="00C1756A">
        <w:rPr>
          <w:spacing w:val="-4"/>
          <w:sz w:val="28"/>
          <w:szCs w:val="28"/>
        </w:rPr>
        <w:lastRenderedPageBreak/>
        <w:t>конкурсу, - переможець визначається згідно пріоритетності критеріїв(вартість робіт, термін виконання робіт, кі</w:t>
      </w:r>
      <w:r>
        <w:rPr>
          <w:spacing w:val="-4"/>
          <w:sz w:val="28"/>
          <w:szCs w:val="28"/>
        </w:rPr>
        <w:t>лькість виготовлених проектів).</w:t>
      </w:r>
    </w:p>
    <w:p w:rsidR="008E747A" w:rsidRPr="00122971" w:rsidRDefault="008E747A" w:rsidP="008E747A">
      <w:pPr>
        <w:shd w:val="clear" w:color="auto" w:fill="FFFFFF"/>
        <w:jc w:val="both"/>
        <w:rPr>
          <w:spacing w:val="-4"/>
          <w:sz w:val="28"/>
          <w:szCs w:val="28"/>
        </w:rPr>
      </w:pPr>
      <w:r w:rsidRPr="00122971">
        <w:rPr>
          <w:spacing w:val="-4"/>
          <w:sz w:val="28"/>
          <w:szCs w:val="28"/>
        </w:rPr>
        <w:t xml:space="preserve">           Секретар комісії на засіданні комісії заповнює відомість підсумків оцінки конкурсних пропозицій щодо відбору виконавців.</w:t>
      </w:r>
    </w:p>
    <w:p w:rsidR="008E747A" w:rsidRPr="00122971" w:rsidRDefault="008E747A" w:rsidP="008E747A">
      <w:pPr>
        <w:shd w:val="clear" w:color="auto" w:fill="FFFFFF"/>
        <w:tabs>
          <w:tab w:val="left" w:pos="709"/>
        </w:tabs>
        <w:ind w:firstLine="708"/>
        <w:jc w:val="both"/>
        <w:rPr>
          <w:spacing w:val="-4"/>
          <w:sz w:val="28"/>
          <w:szCs w:val="28"/>
        </w:rPr>
      </w:pPr>
      <w:r w:rsidRPr="00122971">
        <w:rPr>
          <w:spacing w:val="-4"/>
          <w:sz w:val="28"/>
          <w:szCs w:val="28"/>
        </w:rPr>
        <w:t>4. Результати конкурсу оформляються протоколом. Відомість підсумків оцінки конкурсних пропозицій щодо відбору виконавців додається до протоколу. Протокол підписують голова комісії, секретар та усі присутні на засіданні члени комісії. Протокол затверджуєт</w:t>
      </w:r>
      <w:r>
        <w:rPr>
          <w:spacing w:val="-4"/>
          <w:sz w:val="28"/>
          <w:szCs w:val="28"/>
        </w:rPr>
        <w:t xml:space="preserve">ься рішенням сесії Степанківської </w:t>
      </w:r>
      <w:r w:rsidRPr="00122971">
        <w:rPr>
          <w:spacing w:val="-4"/>
          <w:sz w:val="28"/>
          <w:szCs w:val="28"/>
        </w:rPr>
        <w:t xml:space="preserve">сільської ради. </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5. За наявності одного учасника конкурсу з відбору виконавців комісія приймає рішення щодо проведення повторного конкурсу. Якщо на участь у повторному конкурсі надійде заява тільки від претендента, який подавав свою конкурсну пропозицію на попередньому конкурсі, комісія приймає рішення про укладення з ним договору на виконання послуг з виконання робіт із землеустрою, та/або оцінки земель, або на проведення земельних торгів.</w:t>
      </w:r>
    </w:p>
    <w:p w:rsidR="008E747A" w:rsidRPr="00122971" w:rsidRDefault="008E747A" w:rsidP="008E747A">
      <w:pPr>
        <w:shd w:val="clear" w:color="auto" w:fill="FFFFFF"/>
        <w:tabs>
          <w:tab w:val="left" w:pos="709"/>
        </w:tabs>
        <w:jc w:val="both"/>
        <w:rPr>
          <w:spacing w:val="-4"/>
          <w:sz w:val="28"/>
          <w:szCs w:val="28"/>
        </w:rPr>
      </w:pPr>
      <w:r w:rsidRPr="00122971">
        <w:rPr>
          <w:spacing w:val="-4"/>
          <w:sz w:val="28"/>
          <w:szCs w:val="28"/>
        </w:rPr>
        <w:t xml:space="preserve">         При цьому претендент не може внести нову пропозицію та зобов’язаний підтвердити чинність попередньої пропозиції.</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6.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8E747A" w:rsidRPr="00122971" w:rsidRDefault="008E747A" w:rsidP="008E747A">
      <w:pPr>
        <w:shd w:val="clear" w:color="auto" w:fill="FFFFFF"/>
        <w:ind w:firstLine="708"/>
        <w:jc w:val="both"/>
        <w:rPr>
          <w:spacing w:val="-4"/>
          <w:sz w:val="28"/>
          <w:szCs w:val="28"/>
        </w:rPr>
      </w:pPr>
      <w:r w:rsidRPr="00122971">
        <w:rPr>
          <w:spacing w:val="-4"/>
          <w:sz w:val="28"/>
          <w:szCs w:val="28"/>
        </w:rPr>
        <w:t>7. У триденний строк після затвердження протоколу комісія письмово інформує організатора земельних торгів, переможця конкурсу та інших учасників про результати конкурсу.</w:t>
      </w:r>
    </w:p>
    <w:p w:rsidR="008E747A" w:rsidRPr="00122971" w:rsidRDefault="008E747A" w:rsidP="008E747A">
      <w:pPr>
        <w:pStyle w:val="a5"/>
        <w:ind w:firstLine="708"/>
        <w:jc w:val="both"/>
        <w:rPr>
          <w:rFonts w:ascii="Times New Roman" w:hAnsi="Times New Roman"/>
          <w:spacing w:val="-4"/>
          <w:sz w:val="28"/>
          <w:szCs w:val="28"/>
          <w:lang w:val="uk-UA"/>
        </w:rPr>
      </w:pPr>
      <w:r w:rsidRPr="00122971">
        <w:rPr>
          <w:rFonts w:ascii="Times New Roman" w:hAnsi="Times New Roman"/>
          <w:spacing w:val="-4"/>
          <w:sz w:val="28"/>
          <w:szCs w:val="28"/>
          <w:lang w:val="uk-UA"/>
        </w:rPr>
        <w:t>8. У разі письмової відмови  переможця  від  виконання послуг з виконання робіт із землеустрою, та/або оцінки земель, або на проведення земельних торгів, виконавцем робіт є претендент, який набрав другу за кількістю балів позицію, про що йому направляється письмове повідомлення.</w:t>
      </w:r>
    </w:p>
    <w:p w:rsidR="008E747A" w:rsidRPr="00122971" w:rsidRDefault="008E747A" w:rsidP="008E747A">
      <w:pPr>
        <w:pStyle w:val="a5"/>
        <w:ind w:firstLine="708"/>
        <w:jc w:val="both"/>
        <w:rPr>
          <w:rFonts w:ascii="Times New Roman" w:hAnsi="Times New Roman"/>
          <w:spacing w:val="-4"/>
          <w:sz w:val="28"/>
          <w:szCs w:val="28"/>
          <w:lang w:val="uk-UA"/>
        </w:rPr>
      </w:pPr>
      <w:r w:rsidRPr="00122971">
        <w:rPr>
          <w:rFonts w:ascii="Times New Roman" w:hAnsi="Times New Roman"/>
          <w:spacing w:val="-4"/>
          <w:sz w:val="28"/>
          <w:szCs w:val="28"/>
          <w:lang w:val="uk-UA"/>
        </w:rPr>
        <w:t xml:space="preserve">9. </w:t>
      </w:r>
      <w:r w:rsidRPr="008E747A">
        <w:rPr>
          <w:rFonts w:ascii="Times New Roman" w:hAnsi="Times New Roman"/>
          <w:spacing w:val="-4"/>
          <w:sz w:val="28"/>
          <w:szCs w:val="28"/>
          <w:lang w:val="uk-UA"/>
        </w:rPr>
        <w:t>Інформація про результати конкурсу не пізніше</w:t>
      </w:r>
      <w:r w:rsidRPr="00122971">
        <w:rPr>
          <w:rFonts w:ascii="Times New Roman" w:hAnsi="Times New Roman"/>
          <w:spacing w:val="-4"/>
          <w:sz w:val="28"/>
          <w:szCs w:val="28"/>
          <w:lang w:val="uk-UA"/>
        </w:rPr>
        <w:t>,</w:t>
      </w:r>
      <w:r w:rsidRPr="008E747A">
        <w:rPr>
          <w:rFonts w:ascii="Times New Roman" w:hAnsi="Times New Roman"/>
          <w:spacing w:val="-4"/>
          <w:sz w:val="28"/>
          <w:szCs w:val="28"/>
          <w:lang w:val="uk-UA"/>
        </w:rPr>
        <w:t xml:space="preserve"> ніж протягом 20 днів після затвердження результатів конкурсу розміщується організатором на офіційному веб-сайті Степанківської сільської ради</w:t>
      </w:r>
      <w:r w:rsidRPr="00122971">
        <w:rPr>
          <w:rFonts w:ascii="Times New Roman" w:hAnsi="Times New Roman"/>
          <w:spacing w:val="-4"/>
          <w:sz w:val="28"/>
          <w:szCs w:val="28"/>
          <w:lang w:val="uk-UA"/>
        </w:rPr>
        <w:t>.</w:t>
      </w:r>
    </w:p>
    <w:p w:rsidR="008E747A" w:rsidRPr="00122971" w:rsidRDefault="008E747A" w:rsidP="008E747A">
      <w:pPr>
        <w:shd w:val="clear" w:color="auto" w:fill="FFFFFF"/>
        <w:tabs>
          <w:tab w:val="left" w:pos="709"/>
        </w:tabs>
        <w:ind w:firstLine="708"/>
        <w:jc w:val="both"/>
        <w:rPr>
          <w:spacing w:val="-4"/>
          <w:sz w:val="28"/>
          <w:szCs w:val="28"/>
        </w:rPr>
      </w:pPr>
      <w:r w:rsidRPr="00122971">
        <w:rPr>
          <w:spacing w:val="-4"/>
          <w:sz w:val="28"/>
          <w:szCs w:val="28"/>
        </w:rPr>
        <w:t>10. За результатами конкурсу організатор земельних торгів не пізніше, ніж протягом 20 днів після затвердження результатів конкурсу укладає з переможцем конкурсу договір на виконання послуг з виконання робіт із землеустрою, оцінки земель або на проведення земельних торгів.</w:t>
      </w:r>
    </w:p>
    <w:p w:rsidR="008E747A" w:rsidRPr="00122971" w:rsidRDefault="008E747A" w:rsidP="008E747A">
      <w:pPr>
        <w:shd w:val="clear" w:color="auto" w:fill="FFFFFF"/>
        <w:jc w:val="center"/>
        <w:rPr>
          <w:b/>
          <w:bCs/>
          <w:spacing w:val="-4"/>
          <w:sz w:val="28"/>
          <w:szCs w:val="28"/>
        </w:rPr>
      </w:pPr>
    </w:p>
    <w:p w:rsidR="008E747A" w:rsidRPr="00122971" w:rsidRDefault="008E747A" w:rsidP="008E747A">
      <w:pPr>
        <w:shd w:val="clear" w:color="auto" w:fill="FFFFFF"/>
        <w:jc w:val="center"/>
        <w:rPr>
          <w:spacing w:val="-4"/>
          <w:sz w:val="28"/>
          <w:szCs w:val="28"/>
        </w:rPr>
      </w:pPr>
      <w:r w:rsidRPr="00122971">
        <w:rPr>
          <w:b/>
          <w:bCs/>
          <w:spacing w:val="-4"/>
          <w:sz w:val="28"/>
          <w:szCs w:val="28"/>
        </w:rPr>
        <w:t>7. Відповідальність</w:t>
      </w:r>
    </w:p>
    <w:p w:rsidR="008E747A" w:rsidRDefault="008E747A" w:rsidP="008E747A">
      <w:pPr>
        <w:shd w:val="clear" w:color="auto" w:fill="FFFFFF"/>
        <w:ind w:firstLine="708"/>
        <w:jc w:val="both"/>
        <w:rPr>
          <w:spacing w:val="-4"/>
          <w:sz w:val="28"/>
          <w:szCs w:val="28"/>
        </w:rPr>
      </w:pPr>
      <w:r w:rsidRPr="00122971">
        <w:rPr>
          <w:spacing w:val="-4"/>
          <w:sz w:val="28"/>
          <w:szCs w:val="28"/>
        </w:rPr>
        <w:t>1. Голова, секретар та члени комісії несуть персональну відповідальність за прийняті ними рішення відповідно до Законів України.</w:t>
      </w:r>
    </w:p>
    <w:p w:rsidR="008E747A" w:rsidRPr="00DF2067" w:rsidRDefault="008E747A" w:rsidP="008E747A">
      <w:pPr>
        <w:shd w:val="clear" w:color="auto" w:fill="FFFFFF"/>
        <w:ind w:firstLine="708"/>
        <w:jc w:val="both"/>
        <w:rPr>
          <w:spacing w:val="-4"/>
          <w:sz w:val="28"/>
          <w:szCs w:val="28"/>
        </w:rPr>
      </w:pPr>
    </w:p>
    <w:p w:rsidR="008E747A" w:rsidRPr="00FD7495" w:rsidRDefault="008E747A" w:rsidP="008E747A">
      <w:pPr>
        <w:spacing w:before="100" w:beforeAutospacing="1" w:after="100" w:afterAutospacing="1"/>
      </w:pPr>
      <w:r>
        <w:rPr>
          <w:noProof/>
          <w:sz w:val="28"/>
          <w:szCs w:val="28"/>
        </w:rPr>
        <w:t>Секретар сільської ради</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Інна НЕВГОД</w:t>
      </w:r>
    </w:p>
    <w:p w:rsidR="008E747A" w:rsidRPr="009442D2" w:rsidRDefault="008E747A" w:rsidP="008E747A">
      <w:pPr>
        <w:pStyle w:val="a5"/>
        <w:ind w:left="5954"/>
        <w:jc w:val="both"/>
        <w:rPr>
          <w:rFonts w:ascii="Times New Roman" w:hAnsi="Times New Roman"/>
          <w:sz w:val="28"/>
          <w:szCs w:val="28"/>
          <w:lang w:val="uk-UA"/>
        </w:rPr>
      </w:pPr>
      <w:r>
        <w:rPr>
          <w:rFonts w:ascii="Times New Roman" w:hAnsi="Times New Roman"/>
          <w:lang w:val="uk-UA"/>
        </w:rPr>
        <w:br w:type="page"/>
      </w:r>
      <w:r w:rsidRPr="009442D2">
        <w:rPr>
          <w:rFonts w:ascii="Times New Roman" w:hAnsi="Times New Roman"/>
          <w:sz w:val="28"/>
          <w:szCs w:val="28"/>
          <w:lang w:val="uk-UA"/>
        </w:rPr>
        <w:lastRenderedPageBreak/>
        <w:t>Додаток 1</w:t>
      </w:r>
    </w:p>
    <w:p w:rsidR="008E747A" w:rsidRPr="009442D2" w:rsidRDefault="008E747A" w:rsidP="008E747A">
      <w:pPr>
        <w:pStyle w:val="a5"/>
        <w:ind w:left="5954"/>
        <w:jc w:val="both"/>
        <w:rPr>
          <w:rFonts w:ascii="Times New Roman" w:hAnsi="Times New Roman"/>
          <w:sz w:val="28"/>
          <w:szCs w:val="28"/>
          <w:lang w:val="uk-UA"/>
        </w:rPr>
      </w:pPr>
      <w:r w:rsidRPr="009442D2">
        <w:rPr>
          <w:rFonts w:ascii="Times New Roman" w:hAnsi="Times New Roman"/>
          <w:sz w:val="28"/>
          <w:szCs w:val="28"/>
          <w:lang w:val="uk-UA"/>
        </w:rPr>
        <w:t>до Положення</w:t>
      </w:r>
    </w:p>
    <w:p w:rsidR="008E747A" w:rsidRPr="009442D2" w:rsidRDefault="008E747A" w:rsidP="008E747A">
      <w:pPr>
        <w:pStyle w:val="a5"/>
        <w:jc w:val="center"/>
        <w:rPr>
          <w:rFonts w:ascii="Times New Roman" w:hAnsi="Times New Roman"/>
          <w:sz w:val="28"/>
          <w:szCs w:val="28"/>
          <w:lang w:val="uk-UA"/>
        </w:rPr>
      </w:pPr>
    </w:p>
    <w:p w:rsidR="008E747A" w:rsidRDefault="008E747A" w:rsidP="008E747A">
      <w:pPr>
        <w:pStyle w:val="a6"/>
        <w:ind w:left="5103"/>
        <w:rPr>
          <w:lang w:val="uk-UA"/>
        </w:rPr>
      </w:pPr>
      <w:r w:rsidRPr="00464C11">
        <w:rPr>
          <w:lang w:val="uk-UA"/>
        </w:rPr>
        <w:t>До конкурсної комісії</w:t>
      </w:r>
    </w:p>
    <w:p w:rsidR="008E747A" w:rsidRPr="00464C11" w:rsidRDefault="008E747A" w:rsidP="008E747A">
      <w:pPr>
        <w:pStyle w:val="a6"/>
        <w:ind w:left="5103"/>
        <w:rPr>
          <w:lang w:val="uk-UA"/>
        </w:rPr>
      </w:pPr>
      <w:r w:rsidRPr="00464C11">
        <w:rPr>
          <w:lang w:val="uk-UA"/>
        </w:rPr>
        <w:t>_________________________________</w:t>
      </w:r>
    </w:p>
    <w:p w:rsidR="008E747A" w:rsidRPr="000678E7" w:rsidRDefault="008E747A" w:rsidP="008E747A">
      <w:pPr>
        <w:pStyle w:val="a6"/>
        <w:ind w:left="5103"/>
        <w:rPr>
          <w:lang w:val="uk-UA"/>
        </w:rPr>
      </w:pPr>
      <w:r w:rsidRPr="000678E7">
        <w:rPr>
          <w:lang w:val="uk-UA"/>
        </w:rPr>
        <w:t>(місцезнаходження комісії)</w:t>
      </w:r>
    </w:p>
    <w:p w:rsidR="008E747A" w:rsidRDefault="008E747A" w:rsidP="008E747A">
      <w:pPr>
        <w:outlineLvl w:val="2"/>
        <w:rPr>
          <w:b/>
          <w:bCs/>
          <w:sz w:val="27"/>
          <w:szCs w:val="27"/>
        </w:rPr>
      </w:pPr>
    </w:p>
    <w:p w:rsidR="008E747A" w:rsidRDefault="008E747A" w:rsidP="008E747A">
      <w:pPr>
        <w:jc w:val="center"/>
        <w:outlineLvl w:val="2"/>
        <w:rPr>
          <w:b/>
          <w:bCs/>
          <w:sz w:val="27"/>
          <w:szCs w:val="27"/>
        </w:rPr>
      </w:pPr>
      <w:r w:rsidRPr="000678E7">
        <w:rPr>
          <w:b/>
          <w:bCs/>
          <w:sz w:val="27"/>
          <w:szCs w:val="27"/>
        </w:rPr>
        <w:t>ЗАЯВА</w:t>
      </w:r>
    </w:p>
    <w:p w:rsidR="008E747A" w:rsidRPr="000678E7" w:rsidRDefault="008E747A" w:rsidP="008E747A">
      <w:pPr>
        <w:jc w:val="center"/>
        <w:outlineLvl w:val="2"/>
        <w:rPr>
          <w:b/>
          <w:bCs/>
          <w:sz w:val="27"/>
          <w:szCs w:val="27"/>
        </w:rPr>
      </w:pPr>
      <w:r w:rsidRPr="000678E7">
        <w:rPr>
          <w:b/>
          <w:bCs/>
          <w:sz w:val="27"/>
          <w:szCs w:val="27"/>
        </w:rPr>
        <w:t>про участь у конкурсі з відбору виконавця земельних торгів</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8E747A" w:rsidRPr="001737B7" w:rsidTr="001F1102">
        <w:trPr>
          <w:tblCellSpacing w:w="22" w:type="dxa"/>
          <w:jc w:val="center"/>
        </w:trPr>
        <w:tc>
          <w:tcPr>
            <w:tcW w:w="5000" w:type="pct"/>
            <w:hideMark/>
          </w:tcPr>
          <w:p w:rsidR="008E747A" w:rsidRPr="001737B7" w:rsidRDefault="008E747A" w:rsidP="001F1102">
            <w:pPr>
              <w:spacing w:before="100" w:beforeAutospacing="1" w:after="100" w:afterAutospacing="1"/>
              <w:jc w:val="center"/>
            </w:pPr>
            <w:r w:rsidRPr="001737B7">
              <w:t>(непотрібне закреслити)</w:t>
            </w:r>
          </w:p>
          <w:p w:rsidR="008E747A" w:rsidRDefault="008E747A" w:rsidP="001F1102">
            <w:r w:rsidRPr="001737B7">
              <w:t>Претендент</w:t>
            </w:r>
            <w:r>
              <w:t xml:space="preserve"> </w:t>
            </w:r>
            <w:r w:rsidRPr="001737B7">
              <w:t>___________________________________________________________________</w:t>
            </w:r>
            <w:r>
              <w:t>______</w:t>
            </w:r>
          </w:p>
          <w:p w:rsidR="008E747A" w:rsidRPr="001737B7" w:rsidRDefault="008E747A" w:rsidP="001F1102">
            <w:r>
              <w:rPr>
                <w:sz w:val="20"/>
                <w:szCs w:val="20"/>
              </w:rPr>
              <w:t xml:space="preserve">                                      </w:t>
            </w:r>
            <w:r w:rsidRPr="002039FF">
              <w:rPr>
                <w:sz w:val="20"/>
                <w:szCs w:val="20"/>
              </w:rPr>
              <w:t xml:space="preserve">(найменування юридичної особи/прізвище, ім'я </w:t>
            </w:r>
            <w:r>
              <w:rPr>
                <w:sz w:val="20"/>
                <w:szCs w:val="20"/>
              </w:rPr>
              <w:t xml:space="preserve">та </w:t>
            </w:r>
            <w:r w:rsidRPr="002039FF">
              <w:rPr>
                <w:sz w:val="20"/>
                <w:szCs w:val="20"/>
              </w:rPr>
              <w:t>по батькові фізичної особи - підприємця)</w:t>
            </w:r>
          </w:p>
          <w:p w:rsidR="008E747A" w:rsidRDefault="008E747A" w:rsidP="001F1102">
            <w:r w:rsidRPr="001737B7">
              <w:t>Керівник ___________________________________________________________________________</w:t>
            </w:r>
          </w:p>
          <w:p w:rsidR="008E747A" w:rsidRPr="001737B7" w:rsidRDefault="008E747A" w:rsidP="001F1102">
            <w:r w:rsidRPr="002039FF">
              <w:rPr>
                <w:sz w:val="20"/>
                <w:szCs w:val="20"/>
              </w:rPr>
              <w:t>                                                                         (прізвище, ім'я та по батькові, посада)</w:t>
            </w:r>
          </w:p>
          <w:p w:rsidR="008E747A" w:rsidRPr="001737B7" w:rsidRDefault="008E747A" w:rsidP="001F1102">
            <w:pPr>
              <w:spacing w:before="100" w:beforeAutospacing="1" w:after="100" w:afterAutospacing="1"/>
            </w:pPr>
            <w:r w:rsidRPr="001737B7">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r w:rsidRPr="001737B7">
              <w:br/>
              <w:t>___________________________________________________________________________________</w:t>
            </w:r>
          </w:p>
          <w:p w:rsidR="008E747A" w:rsidRPr="001737B7" w:rsidRDefault="008E747A" w:rsidP="001F1102">
            <w:pPr>
              <w:spacing w:before="100" w:beforeAutospacing="1" w:after="100" w:afterAutospacing="1"/>
            </w:pPr>
            <w:r w:rsidRPr="001737B7">
              <w:t>Місцезнаходження __________________________________________________________________</w:t>
            </w:r>
          </w:p>
          <w:p w:rsidR="008E747A" w:rsidRPr="001737B7" w:rsidRDefault="008E747A" w:rsidP="001F1102">
            <w:pPr>
              <w:spacing w:before="100" w:beforeAutospacing="1" w:after="100" w:afterAutospacing="1"/>
            </w:pPr>
            <w:r w:rsidRPr="001737B7">
              <w:t>Телефон ________________ Тел./факс __________</w:t>
            </w:r>
            <w:r>
              <w:t>________ E-mail ______________</w:t>
            </w:r>
            <w:r>
              <w:softHyphen/>
            </w:r>
            <w:r w:rsidRPr="001737B7">
              <w:t>___________</w:t>
            </w:r>
          </w:p>
          <w:p w:rsidR="008E747A" w:rsidRDefault="008E747A" w:rsidP="001F1102">
            <w:pPr>
              <w:pStyle w:val="a6"/>
              <w:spacing w:before="0" w:beforeAutospacing="0" w:after="0" w:afterAutospacing="0"/>
            </w:pPr>
            <w:r>
              <w:t>  Просимо допустити до участі в конкурсі з відбору виконавців робіт із землеустрою,або оцінки земель ( в тому числі земель, на яких розташовані об’єкти нерухомого майна) або виконавців земельних торгів на конкурентних засадах</w:t>
            </w:r>
          </w:p>
          <w:p w:rsidR="008E747A" w:rsidRDefault="008E747A" w:rsidP="001F1102">
            <w:pPr>
              <w:pStyle w:val="a6"/>
              <w:spacing w:before="0" w:beforeAutospacing="0" w:after="0" w:afterAutospacing="0"/>
            </w:pPr>
            <w:r>
              <w:t>_______________________________________________________________________</w:t>
            </w:r>
          </w:p>
          <w:p w:rsidR="008E747A" w:rsidRPr="002039FF" w:rsidRDefault="008E747A" w:rsidP="001F1102">
            <w:pPr>
              <w:pStyle w:val="a6"/>
              <w:spacing w:before="0" w:beforeAutospacing="0" w:after="0" w:afterAutospacing="0"/>
              <w:ind w:left="1416"/>
              <w:rPr>
                <w:sz w:val="20"/>
                <w:szCs w:val="20"/>
              </w:rPr>
            </w:pPr>
            <w:r w:rsidRPr="002039FF">
              <w:rPr>
                <w:sz w:val="20"/>
                <w:szCs w:val="20"/>
              </w:rPr>
              <w:t>(повне найменування об’єкта оцінки, його місцезнаходження)</w:t>
            </w:r>
          </w:p>
          <w:p w:rsidR="008E747A" w:rsidRPr="001737B7" w:rsidRDefault="008E747A" w:rsidP="001F1102">
            <w:pPr>
              <w:spacing w:before="100" w:beforeAutospacing="1" w:after="100" w:afterAutospacing="1"/>
            </w:pPr>
            <w:r w:rsidRPr="001737B7">
              <w:t>      "___" ____________ 20__ року                                                   __________________</w:t>
            </w:r>
            <w:r w:rsidRPr="001737B7">
              <w:br/>
            </w:r>
            <w:r>
              <w:t>       </w:t>
            </w:r>
            <w:r w:rsidRPr="001737B7">
              <w:t xml:space="preserve">(дата заповнення заяви)                                     </w:t>
            </w:r>
            <w:r>
              <w:t xml:space="preserve">          </w:t>
            </w:r>
            <w:r w:rsidRPr="001737B7">
              <w:t>(підпис керівника юридичної особи/</w:t>
            </w:r>
            <w:r w:rsidRPr="001737B7">
              <w:br/>
              <w:t>                                                                         </w:t>
            </w:r>
            <w:r>
              <w:t xml:space="preserve">                             </w:t>
            </w:r>
            <w:r w:rsidRPr="001737B7">
              <w:t>фізичної особи - підприємця)</w:t>
            </w:r>
            <w:r w:rsidRPr="001737B7">
              <w:br/>
              <w:t>                           М. П.</w:t>
            </w:r>
          </w:p>
        </w:tc>
      </w:tr>
      <w:tr w:rsidR="008E747A" w:rsidRPr="001737B7" w:rsidTr="001F1102">
        <w:trPr>
          <w:tblCellSpacing w:w="22" w:type="dxa"/>
          <w:jc w:val="center"/>
        </w:trPr>
        <w:tc>
          <w:tcPr>
            <w:tcW w:w="5000" w:type="pct"/>
          </w:tcPr>
          <w:p w:rsidR="008E747A" w:rsidRPr="001737B7" w:rsidRDefault="008E747A" w:rsidP="001F1102">
            <w:pPr>
              <w:spacing w:before="100" w:beforeAutospacing="1" w:after="100" w:afterAutospacing="1"/>
            </w:pPr>
          </w:p>
        </w:tc>
      </w:tr>
    </w:tbl>
    <w:p w:rsidR="008E747A" w:rsidRPr="00FD7495" w:rsidRDefault="008E747A" w:rsidP="008E747A">
      <w:pPr>
        <w:spacing w:before="100" w:beforeAutospacing="1" w:after="100" w:afterAutospacing="1"/>
      </w:pPr>
      <w:r w:rsidRPr="00FD7495">
        <w:t> </w:t>
      </w:r>
    </w:p>
    <w:p w:rsidR="008E747A" w:rsidRPr="009442D2" w:rsidRDefault="008E747A" w:rsidP="008E747A">
      <w:pPr>
        <w:pStyle w:val="a5"/>
        <w:ind w:left="5954"/>
        <w:jc w:val="both"/>
        <w:rPr>
          <w:rFonts w:ascii="Times New Roman" w:hAnsi="Times New Roman"/>
          <w:sz w:val="28"/>
          <w:szCs w:val="28"/>
          <w:lang w:val="uk-UA"/>
        </w:rPr>
      </w:pPr>
      <w:r>
        <w:rPr>
          <w:sz w:val="24"/>
          <w:szCs w:val="24"/>
          <w:lang w:val="uk-UA"/>
        </w:rPr>
        <w:br w:type="page"/>
      </w:r>
      <w:r>
        <w:rPr>
          <w:rFonts w:ascii="Times New Roman" w:hAnsi="Times New Roman"/>
          <w:sz w:val="28"/>
          <w:szCs w:val="28"/>
          <w:lang w:val="uk-UA"/>
        </w:rPr>
        <w:lastRenderedPageBreak/>
        <w:t>Додаток 2</w:t>
      </w:r>
    </w:p>
    <w:p w:rsidR="008E747A" w:rsidRPr="009442D2" w:rsidRDefault="008E747A" w:rsidP="008E747A">
      <w:pPr>
        <w:pStyle w:val="a5"/>
        <w:ind w:left="5954"/>
        <w:jc w:val="both"/>
        <w:rPr>
          <w:rFonts w:ascii="Times New Roman" w:hAnsi="Times New Roman"/>
          <w:sz w:val="28"/>
          <w:szCs w:val="28"/>
          <w:lang w:val="uk-UA"/>
        </w:rPr>
      </w:pPr>
      <w:r w:rsidRPr="009442D2">
        <w:rPr>
          <w:rFonts w:ascii="Times New Roman" w:hAnsi="Times New Roman"/>
          <w:sz w:val="28"/>
          <w:szCs w:val="28"/>
          <w:lang w:val="uk-UA"/>
        </w:rPr>
        <w:t>до Положення</w:t>
      </w:r>
    </w:p>
    <w:p w:rsidR="008E747A" w:rsidRPr="00661F00" w:rsidRDefault="008E747A" w:rsidP="008E747A">
      <w:pPr>
        <w:pStyle w:val="a5"/>
        <w:jc w:val="right"/>
      </w:pPr>
      <w:r>
        <w:t xml:space="preserve">                                          </w:t>
      </w:r>
    </w:p>
    <w:p w:rsidR="008E747A" w:rsidRPr="00C8207B" w:rsidRDefault="008E747A" w:rsidP="008E747A">
      <w:pPr>
        <w:pStyle w:val="a5"/>
        <w:ind w:left="5954"/>
        <w:rPr>
          <w:rFonts w:ascii="Times New Roman" w:hAnsi="Times New Roman"/>
        </w:rPr>
      </w:pPr>
      <w:r>
        <w:rPr>
          <w:b/>
          <w:bCs/>
          <w:sz w:val="27"/>
          <w:szCs w:val="27"/>
        </w:rPr>
        <w:t xml:space="preserve">       </w:t>
      </w:r>
      <w:r w:rsidRPr="00C8207B">
        <w:rPr>
          <w:rFonts w:ascii="Times New Roman" w:hAnsi="Times New Roman"/>
          <w:sz w:val="24"/>
          <w:szCs w:val="24"/>
        </w:rPr>
        <w:t>До конкурсної комісії</w:t>
      </w:r>
      <w:r w:rsidRPr="00C8207B">
        <w:rPr>
          <w:rFonts w:ascii="Times New Roman" w:hAnsi="Times New Roman"/>
        </w:rPr>
        <w:t xml:space="preserve"> _____________________________</w:t>
      </w:r>
    </w:p>
    <w:p w:rsidR="008E747A" w:rsidRPr="00C8207B" w:rsidRDefault="008E747A" w:rsidP="008E747A">
      <w:pPr>
        <w:pStyle w:val="a5"/>
        <w:ind w:left="5954"/>
        <w:rPr>
          <w:rFonts w:ascii="Times New Roman" w:hAnsi="Times New Roman"/>
        </w:rPr>
      </w:pPr>
      <w:r>
        <w:rPr>
          <w:rFonts w:ascii="Times New Roman" w:hAnsi="Times New Roman"/>
          <w:lang w:val="uk-UA"/>
        </w:rPr>
        <w:t xml:space="preserve">                                                                     </w:t>
      </w:r>
      <w:r w:rsidRPr="00C8207B">
        <w:rPr>
          <w:rFonts w:ascii="Times New Roman" w:hAnsi="Times New Roman"/>
        </w:rPr>
        <w:t>(місцезнаходження комісії)</w:t>
      </w:r>
    </w:p>
    <w:p w:rsidR="008E747A" w:rsidRPr="000B18CA" w:rsidRDefault="008E747A" w:rsidP="008E747A">
      <w:pPr>
        <w:spacing w:before="100" w:beforeAutospacing="1" w:after="100" w:afterAutospacing="1"/>
        <w:jc w:val="center"/>
        <w:outlineLvl w:val="2"/>
        <w:rPr>
          <w:b/>
          <w:bCs/>
          <w:sz w:val="27"/>
          <w:szCs w:val="27"/>
        </w:rPr>
      </w:pPr>
      <w:r w:rsidRPr="000B18CA">
        <w:rPr>
          <w:b/>
          <w:bCs/>
          <w:sz w:val="27"/>
          <w:szCs w:val="27"/>
        </w:rPr>
        <w:t>ЗГОДА</w:t>
      </w:r>
      <w:r w:rsidRPr="000B18CA">
        <w:rPr>
          <w:b/>
          <w:bCs/>
          <w:sz w:val="27"/>
          <w:szCs w:val="27"/>
        </w:rPr>
        <w:br/>
        <w:t>на обробку персональних даних</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287"/>
        <w:gridCol w:w="4213"/>
      </w:tblGrid>
      <w:tr w:rsidR="008E747A" w:rsidRPr="000B18CA" w:rsidTr="001F1102">
        <w:trPr>
          <w:tblCellSpacing w:w="22" w:type="dxa"/>
          <w:jc w:val="center"/>
        </w:trPr>
        <w:tc>
          <w:tcPr>
            <w:tcW w:w="3000" w:type="pct"/>
            <w:gridSpan w:val="2"/>
            <w:hideMark/>
          </w:tcPr>
          <w:p w:rsidR="008E747A" w:rsidRPr="000B18CA" w:rsidRDefault="008E747A" w:rsidP="001F1102">
            <w:pPr>
              <w:spacing w:before="100" w:beforeAutospacing="1" w:after="100" w:afterAutospacing="1"/>
            </w:pPr>
            <w:r w:rsidRPr="000B18CA">
              <w:t>Я, ________________________________________________________________________________,</w:t>
            </w:r>
            <w:r w:rsidRPr="000B18CA">
              <w:br/>
            </w:r>
            <w:r w:rsidRPr="002039FF">
              <w:rPr>
                <w:sz w:val="20"/>
                <w:szCs w:val="20"/>
              </w:rPr>
              <w:t>                                                        (прізвище, ім'я, по батькові)</w:t>
            </w:r>
            <w:r w:rsidRPr="000B18CA">
              <w:br/>
            </w:r>
            <w:r w:rsidRPr="00FD7495">
              <w:t>даю згоду конкурсній комісії на обробку даних про себе, документів, передбачених підпунктом 2.3 пункту 2 Положення про конкурсний відбір виконавців робіт із землеустрою, оцінки земель  та визначення виконавців земельних торгів на конкурентних засадах</w:t>
            </w:r>
          </w:p>
        </w:tc>
      </w:tr>
      <w:tr w:rsidR="008E747A" w:rsidRPr="000B18CA" w:rsidTr="001F1102">
        <w:trPr>
          <w:tblCellSpacing w:w="22" w:type="dxa"/>
          <w:jc w:val="center"/>
        </w:trPr>
        <w:tc>
          <w:tcPr>
            <w:tcW w:w="3000" w:type="pct"/>
            <w:hideMark/>
          </w:tcPr>
          <w:p w:rsidR="008E747A" w:rsidRPr="0077655A" w:rsidRDefault="008E747A" w:rsidP="001F1102">
            <w:pPr>
              <w:spacing w:before="100" w:beforeAutospacing="1" w:after="100" w:afterAutospacing="1"/>
              <w:rPr>
                <w:sz w:val="20"/>
                <w:szCs w:val="20"/>
              </w:rPr>
            </w:pPr>
            <w:r w:rsidRPr="0077655A">
              <w:rPr>
                <w:sz w:val="20"/>
                <w:szCs w:val="20"/>
              </w:rPr>
              <w:t>____________</w:t>
            </w:r>
            <w:r w:rsidRPr="0077655A">
              <w:rPr>
                <w:sz w:val="20"/>
                <w:szCs w:val="20"/>
              </w:rPr>
              <w:br/>
              <w:t>          (дата)</w:t>
            </w:r>
          </w:p>
        </w:tc>
        <w:tc>
          <w:tcPr>
            <w:tcW w:w="2000" w:type="pct"/>
            <w:hideMark/>
          </w:tcPr>
          <w:p w:rsidR="008E747A" w:rsidRPr="0077655A" w:rsidRDefault="008E747A" w:rsidP="001F1102">
            <w:pPr>
              <w:spacing w:before="100" w:beforeAutospacing="1" w:after="100" w:afterAutospacing="1"/>
              <w:rPr>
                <w:sz w:val="20"/>
                <w:szCs w:val="20"/>
              </w:rPr>
            </w:pPr>
            <w:r w:rsidRPr="0077655A">
              <w:rPr>
                <w:sz w:val="20"/>
                <w:szCs w:val="20"/>
              </w:rPr>
              <w:t xml:space="preserve">                 __________________</w:t>
            </w:r>
            <w:r w:rsidRPr="0077655A">
              <w:rPr>
                <w:sz w:val="20"/>
                <w:szCs w:val="20"/>
              </w:rPr>
              <w:br/>
              <w:t>                            (підпис)</w:t>
            </w:r>
          </w:p>
        </w:tc>
      </w:tr>
    </w:tbl>
    <w:p w:rsidR="008E747A" w:rsidRPr="0077655A" w:rsidRDefault="008E747A" w:rsidP="008E747A">
      <w:pPr>
        <w:pStyle w:val="a5"/>
        <w:rPr>
          <w:rFonts w:ascii="Times New Roman" w:hAnsi="Times New Roman"/>
          <w:lang w:val="uk-UA"/>
        </w:rPr>
      </w:pPr>
      <w:r w:rsidRPr="0077655A">
        <w:rPr>
          <w:rFonts w:ascii="Times New Roman" w:hAnsi="Times New Roman"/>
        </w:rPr>
        <w:t>Заявник:________________________________________________________________</w:t>
      </w:r>
      <w:r w:rsidRPr="0077655A">
        <w:rPr>
          <w:rFonts w:ascii="Times New Roman" w:hAnsi="Times New Roman"/>
          <w:lang w:val="uk-UA"/>
        </w:rPr>
        <w:t>______</w:t>
      </w:r>
      <w:r>
        <w:rPr>
          <w:rFonts w:ascii="Times New Roman" w:hAnsi="Times New Roman"/>
          <w:lang w:val="uk-UA"/>
        </w:rPr>
        <w:t>_______</w:t>
      </w:r>
    </w:p>
    <w:p w:rsidR="008E747A" w:rsidRDefault="008E747A" w:rsidP="008E747A">
      <w:pPr>
        <w:pStyle w:val="a5"/>
        <w:jc w:val="center"/>
        <w:rPr>
          <w:rFonts w:ascii="Times New Roman" w:hAnsi="Times New Roman"/>
          <w:sz w:val="20"/>
          <w:szCs w:val="20"/>
          <w:lang w:val="uk-UA"/>
        </w:rPr>
      </w:pPr>
      <w:r w:rsidRPr="000678E7">
        <w:rPr>
          <w:rFonts w:ascii="Times New Roman" w:hAnsi="Times New Roman"/>
          <w:sz w:val="20"/>
          <w:szCs w:val="20"/>
          <w:lang w:val="uk-UA"/>
        </w:rPr>
        <w:t>(найменування юридичної особи або прізвище, ім’я та по батькові фізичної особи)</w:t>
      </w:r>
    </w:p>
    <w:p w:rsidR="008E747A" w:rsidRPr="0077655A" w:rsidRDefault="008E747A" w:rsidP="008E747A">
      <w:pPr>
        <w:pStyle w:val="a5"/>
        <w:jc w:val="center"/>
        <w:rPr>
          <w:rFonts w:ascii="Times New Roman" w:hAnsi="Times New Roman"/>
          <w:sz w:val="20"/>
          <w:szCs w:val="20"/>
          <w:lang w:val="uk-UA"/>
        </w:rPr>
      </w:pPr>
    </w:p>
    <w:p w:rsidR="008E747A" w:rsidRPr="0077655A" w:rsidRDefault="008E747A" w:rsidP="008E747A">
      <w:pPr>
        <w:pStyle w:val="a5"/>
        <w:rPr>
          <w:rFonts w:ascii="Times New Roman" w:hAnsi="Times New Roman"/>
          <w:lang w:val="uk-UA"/>
        </w:rPr>
      </w:pPr>
      <w:r w:rsidRPr="0077655A">
        <w:rPr>
          <w:rFonts w:ascii="Times New Roman" w:hAnsi="Times New Roman"/>
        </w:rPr>
        <w:t>Керівник:_______________________________________________________________</w:t>
      </w:r>
      <w:r w:rsidRPr="0077655A">
        <w:rPr>
          <w:rFonts w:ascii="Times New Roman" w:hAnsi="Times New Roman"/>
          <w:lang w:val="uk-UA"/>
        </w:rPr>
        <w:t>_____</w:t>
      </w:r>
      <w:r>
        <w:rPr>
          <w:rFonts w:ascii="Times New Roman" w:hAnsi="Times New Roman"/>
          <w:lang w:val="uk-UA"/>
        </w:rPr>
        <w:t>_______</w:t>
      </w:r>
      <w:r w:rsidRPr="0077655A">
        <w:rPr>
          <w:rFonts w:ascii="Times New Roman" w:hAnsi="Times New Roman"/>
          <w:lang w:val="uk-UA"/>
        </w:rPr>
        <w:t>_</w:t>
      </w:r>
    </w:p>
    <w:p w:rsidR="008E747A" w:rsidRPr="0077655A" w:rsidRDefault="008E747A" w:rsidP="008E747A">
      <w:pPr>
        <w:pStyle w:val="a5"/>
        <w:rPr>
          <w:rFonts w:ascii="Times New Roman" w:hAnsi="Times New Roman"/>
          <w:sz w:val="20"/>
          <w:szCs w:val="20"/>
        </w:rPr>
      </w:pPr>
      <w:r>
        <w:rPr>
          <w:rFonts w:ascii="Times New Roman" w:hAnsi="Times New Roman"/>
          <w:sz w:val="20"/>
          <w:szCs w:val="20"/>
          <w:lang w:val="uk-UA"/>
        </w:rPr>
        <w:t xml:space="preserve">                                                               </w:t>
      </w:r>
      <w:r w:rsidRPr="0077655A">
        <w:rPr>
          <w:rFonts w:ascii="Times New Roman" w:hAnsi="Times New Roman"/>
          <w:sz w:val="20"/>
          <w:szCs w:val="20"/>
        </w:rPr>
        <w:t>(прізвище, ім’я по батькові, посада)</w:t>
      </w:r>
    </w:p>
    <w:p w:rsidR="008E747A" w:rsidRPr="0077655A" w:rsidRDefault="008E747A" w:rsidP="008E747A">
      <w:pPr>
        <w:spacing w:before="100" w:beforeAutospacing="1" w:after="100" w:afterAutospacing="1"/>
      </w:pPr>
      <w:r w:rsidRPr="00FD7495">
        <w:t>Ідентифікаційний код за ЄДРПОУ:_________________________________________</w:t>
      </w:r>
      <w:r>
        <w:t>______</w:t>
      </w:r>
    </w:p>
    <w:p w:rsidR="008E747A" w:rsidRPr="0077655A" w:rsidRDefault="008E747A" w:rsidP="008E747A">
      <w:pPr>
        <w:pStyle w:val="a5"/>
        <w:rPr>
          <w:lang w:val="uk-UA"/>
        </w:rPr>
      </w:pPr>
      <w:r w:rsidRPr="00FD7495">
        <w:t>_______________________________________________________________________</w:t>
      </w:r>
      <w:r>
        <w:rPr>
          <w:lang w:val="uk-UA"/>
        </w:rPr>
        <w:t>______________</w:t>
      </w:r>
    </w:p>
    <w:p w:rsidR="008E747A" w:rsidRPr="0077655A" w:rsidRDefault="008E747A" w:rsidP="008E747A">
      <w:pPr>
        <w:pStyle w:val="a5"/>
        <w:jc w:val="center"/>
        <w:rPr>
          <w:rFonts w:ascii="Times New Roman" w:hAnsi="Times New Roman"/>
        </w:rPr>
      </w:pPr>
      <w:r w:rsidRPr="0077655A">
        <w:rPr>
          <w:rFonts w:ascii="Times New Roman" w:hAnsi="Times New Roman"/>
        </w:rPr>
        <w:t>(</w:t>
      </w:r>
      <w:r w:rsidRPr="0077655A">
        <w:rPr>
          <w:rFonts w:ascii="Times New Roman" w:hAnsi="Times New Roman"/>
          <w:sz w:val="20"/>
          <w:szCs w:val="20"/>
        </w:rPr>
        <w:t>місцезнаходження юридичної особи (місце проживання фізичної особи)</w:t>
      </w:r>
    </w:p>
    <w:p w:rsidR="008E747A" w:rsidRPr="0077655A" w:rsidRDefault="008E747A" w:rsidP="008E747A">
      <w:pPr>
        <w:spacing w:before="100" w:beforeAutospacing="1" w:after="100" w:afterAutospacing="1"/>
      </w:pPr>
      <w:r w:rsidRPr="00FD7495">
        <w:t>Телефон__________________факс___________________e-mail__________________</w:t>
      </w:r>
      <w:r>
        <w:t>______</w:t>
      </w:r>
    </w:p>
    <w:p w:rsidR="008E747A" w:rsidRPr="00FD7495" w:rsidRDefault="008E747A" w:rsidP="008E747A">
      <w:pPr>
        <w:spacing w:before="100" w:beforeAutospacing="1" w:after="100" w:afterAutospacing="1"/>
        <w:ind w:firstLine="708"/>
        <w:jc w:val="both"/>
      </w:pPr>
      <w:r w:rsidRPr="00FD7495">
        <w:t>Просимо допустити до участі в конкурсі з відбору виконавців робіт із землеустрою,або оцінки земель ( в тому числі земель, на яких розташовані об’єкти нерухомого майна) або виконавців земельних торгів на конкурентних засадах</w:t>
      </w:r>
    </w:p>
    <w:p w:rsidR="008E747A" w:rsidRPr="0077655A" w:rsidRDefault="008E747A" w:rsidP="008E747A">
      <w:pPr>
        <w:pStyle w:val="a5"/>
        <w:rPr>
          <w:rFonts w:ascii="Times New Roman" w:hAnsi="Times New Roman"/>
          <w:lang w:val="uk-UA"/>
        </w:rPr>
      </w:pPr>
      <w:r w:rsidRPr="00FD7495">
        <w:t>_______________________________________________________________________</w:t>
      </w:r>
      <w:r>
        <w:rPr>
          <w:lang w:val="uk-UA"/>
        </w:rPr>
        <w:t>______________</w:t>
      </w:r>
      <w:r w:rsidRPr="0077655A">
        <w:rPr>
          <w:rFonts w:ascii="Times New Roman" w:hAnsi="Times New Roman"/>
          <w:lang w:val="uk-UA"/>
        </w:rPr>
        <w:t>_____________________________________________________________________________</w:t>
      </w:r>
      <w:r>
        <w:rPr>
          <w:rFonts w:ascii="Times New Roman" w:hAnsi="Times New Roman"/>
          <w:lang w:val="uk-UA"/>
        </w:rPr>
        <w:t>________</w:t>
      </w:r>
    </w:p>
    <w:p w:rsidR="008E747A" w:rsidRPr="0077655A" w:rsidRDefault="008E747A" w:rsidP="008E747A">
      <w:pPr>
        <w:pStyle w:val="a5"/>
        <w:jc w:val="center"/>
        <w:rPr>
          <w:rFonts w:ascii="Times New Roman" w:hAnsi="Times New Roman"/>
          <w:sz w:val="20"/>
          <w:szCs w:val="20"/>
        </w:rPr>
      </w:pPr>
      <w:r w:rsidRPr="0077655A">
        <w:rPr>
          <w:rFonts w:ascii="Times New Roman" w:hAnsi="Times New Roman"/>
          <w:sz w:val="20"/>
          <w:szCs w:val="20"/>
        </w:rPr>
        <w:t>(повне найменування об’єкта оцінки, його місцезнаходження)</w:t>
      </w:r>
    </w:p>
    <w:p w:rsidR="008E747A" w:rsidRPr="00742DC0" w:rsidRDefault="008E747A" w:rsidP="008E747A">
      <w:pPr>
        <w:spacing w:before="100" w:beforeAutospacing="1" w:after="100" w:afterAutospacing="1"/>
      </w:pPr>
      <w:r w:rsidRPr="00742DC0">
        <w:t>«___»_____________20___р. __________________________</w:t>
      </w:r>
    </w:p>
    <w:p w:rsidR="008E747A" w:rsidRPr="00742DC0" w:rsidRDefault="008E747A" w:rsidP="008E747A">
      <w:pPr>
        <w:spacing w:before="100" w:beforeAutospacing="1" w:after="100" w:afterAutospacing="1"/>
      </w:pPr>
      <w:r w:rsidRPr="00FD7495">
        <w:t> </w:t>
      </w:r>
      <w:r w:rsidRPr="0077655A">
        <w:rPr>
          <w:sz w:val="20"/>
          <w:szCs w:val="20"/>
        </w:rPr>
        <w:t>(підпис керівника)                                                                       </w:t>
      </w:r>
      <w:r w:rsidRPr="00742DC0">
        <w:t>М.П.</w:t>
      </w:r>
    </w:p>
    <w:p w:rsidR="008E747A" w:rsidRPr="00742DC0" w:rsidRDefault="008E747A" w:rsidP="008E747A">
      <w:pPr>
        <w:spacing w:before="100" w:beforeAutospacing="1" w:after="100" w:afterAutospacing="1"/>
      </w:pPr>
      <w:r w:rsidRPr="00FD7495">
        <w:t> </w:t>
      </w:r>
    </w:p>
    <w:p w:rsidR="008E747A" w:rsidRDefault="008E747A" w:rsidP="008E747A">
      <w:pPr>
        <w:pStyle w:val="a5"/>
        <w:rPr>
          <w:sz w:val="24"/>
          <w:szCs w:val="24"/>
          <w:lang w:val="uk-UA"/>
        </w:rPr>
      </w:pPr>
      <w:r>
        <w:rPr>
          <w:sz w:val="24"/>
          <w:szCs w:val="24"/>
          <w:lang w:val="uk-UA"/>
        </w:rPr>
        <w:t xml:space="preserve">                                                                                                          </w:t>
      </w:r>
    </w:p>
    <w:p w:rsidR="008E747A" w:rsidRDefault="008E747A" w:rsidP="008E747A">
      <w:pPr>
        <w:pStyle w:val="a5"/>
        <w:rPr>
          <w:sz w:val="24"/>
          <w:szCs w:val="24"/>
          <w:lang w:val="uk-UA"/>
        </w:rPr>
      </w:pPr>
    </w:p>
    <w:p w:rsidR="008E747A" w:rsidRDefault="008E747A" w:rsidP="008E747A">
      <w:pPr>
        <w:pStyle w:val="a5"/>
        <w:rPr>
          <w:sz w:val="24"/>
          <w:szCs w:val="24"/>
          <w:lang w:val="uk-UA"/>
        </w:rPr>
      </w:pPr>
    </w:p>
    <w:p w:rsidR="008E747A" w:rsidRDefault="008E747A" w:rsidP="008E747A">
      <w:pPr>
        <w:pStyle w:val="a5"/>
        <w:rPr>
          <w:sz w:val="24"/>
          <w:szCs w:val="24"/>
          <w:lang w:val="uk-UA"/>
        </w:rPr>
      </w:pPr>
    </w:p>
    <w:p w:rsidR="008E747A" w:rsidRDefault="008E747A" w:rsidP="008E747A">
      <w:pPr>
        <w:pStyle w:val="a5"/>
        <w:rPr>
          <w:sz w:val="24"/>
          <w:szCs w:val="24"/>
          <w:lang w:val="uk-UA"/>
        </w:rPr>
      </w:pPr>
    </w:p>
    <w:p w:rsidR="008E747A" w:rsidRDefault="008E747A" w:rsidP="008E747A">
      <w:pPr>
        <w:pStyle w:val="a5"/>
        <w:rPr>
          <w:sz w:val="24"/>
          <w:szCs w:val="24"/>
          <w:lang w:val="uk-UA"/>
        </w:rPr>
      </w:pPr>
    </w:p>
    <w:p w:rsidR="008E747A" w:rsidRPr="009442D2" w:rsidRDefault="008E747A" w:rsidP="008E747A">
      <w:pPr>
        <w:pStyle w:val="a5"/>
        <w:ind w:left="5954"/>
        <w:jc w:val="both"/>
        <w:rPr>
          <w:rFonts w:ascii="Times New Roman" w:hAnsi="Times New Roman"/>
          <w:sz w:val="28"/>
          <w:szCs w:val="28"/>
          <w:lang w:val="uk-UA"/>
        </w:rPr>
      </w:pPr>
      <w:r>
        <w:rPr>
          <w:rFonts w:ascii="Times New Roman" w:hAnsi="Times New Roman"/>
          <w:sz w:val="28"/>
          <w:szCs w:val="28"/>
          <w:lang w:val="uk-UA"/>
        </w:rPr>
        <w:lastRenderedPageBreak/>
        <w:t>Додаток 3</w:t>
      </w:r>
    </w:p>
    <w:p w:rsidR="008E747A" w:rsidRPr="00464C11" w:rsidRDefault="008E747A" w:rsidP="008E747A">
      <w:pPr>
        <w:pStyle w:val="a5"/>
        <w:ind w:left="5954"/>
        <w:jc w:val="both"/>
        <w:rPr>
          <w:rFonts w:ascii="Times New Roman" w:hAnsi="Times New Roman"/>
          <w:lang w:val="uk-UA"/>
        </w:rPr>
      </w:pPr>
      <w:r w:rsidRPr="009442D2">
        <w:rPr>
          <w:rFonts w:ascii="Times New Roman" w:hAnsi="Times New Roman"/>
          <w:sz w:val="28"/>
          <w:szCs w:val="28"/>
          <w:lang w:val="uk-UA"/>
        </w:rPr>
        <w:t>до Положення</w:t>
      </w:r>
    </w:p>
    <w:p w:rsidR="008E747A" w:rsidRDefault="008E747A" w:rsidP="008E747A">
      <w:pPr>
        <w:spacing w:before="100" w:beforeAutospacing="1" w:after="100" w:afterAutospacing="1"/>
        <w:rPr>
          <w:sz w:val="28"/>
          <w:szCs w:val="28"/>
        </w:rPr>
      </w:pPr>
    </w:p>
    <w:p w:rsidR="008E747A" w:rsidRPr="0077655A" w:rsidRDefault="008E747A" w:rsidP="008E747A">
      <w:pPr>
        <w:spacing w:before="100" w:beforeAutospacing="1" w:after="100" w:afterAutospacing="1"/>
        <w:ind w:firstLine="708"/>
        <w:jc w:val="both"/>
        <w:rPr>
          <w:sz w:val="28"/>
          <w:szCs w:val="28"/>
        </w:rPr>
      </w:pPr>
      <w:r w:rsidRPr="0077655A">
        <w:rPr>
          <w:sz w:val="28"/>
          <w:szCs w:val="28"/>
        </w:rPr>
        <w:t>Комісія з конкурсного  відбору виконавців робіт із землеустрою, оцінки земель та визначення виконавців земельних торгів на конкурентних засадах</w:t>
      </w:r>
    </w:p>
    <w:p w:rsidR="008E747A" w:rsidRPr="00205BE3" w:rsidRDefault="008E747A" w:rsidP="008E747A">
      <w:r w:rsidRPr="00FD7495">
        <w:t> </w:t>
      </w:r>
      <w:r w:rsidRPr="00661F00">
        <w:t xml:space="preserve"> </w:t>
      </w:r>
      <w:r>
        <w:t xml:space="preserve">                                                                       </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8E747A" w:rsidRPr="005D2B1F" w:rsidTr="001F1102">
        <w:trPr>
          <w:tblCellSpacing w:w="22" w:type="dxa"/>
          <w:jc w:val="center"/>
        </w:trPr>
        <w:tc>
          <w:tcPr>
            <w:tcW w:w="5000" w:type="pct"/>
            <w:hideMark/>
          </w:tcPr>
          <w:p w:rsidR="008E747A" w:rsidRPr="005D2B1F" w:rsidRDefault="008E747A" w:rsidP="001F1102">
            <w:pPr>
              <w:spacing w:before="100" w:beforeAutospacing="1" w:after="100" w:afterAutospacing="1"/>
            </w:pPr>
            <w:r>
              <w:t xml:space="preserve">                                          </w:t>
            </w:r>
            <w:r w:rsidRPr="005D2B1F">
              <w:t>_______________________</w:t>
            </w:r>
            <w:r w:rsidRPr="005D2B1F">
              <w:br/>
            </w:r>
            <w:r>
              <w:t xml:space="preserve">                                          </w:t>
            </w:r>
            <w:r w:rsidRPr="005D2B1F">
              <w:t>_______________________</w:t>
            </w:r>
            <w:r w:rsidRPr="005D2B1F">
              <w:br/>
            </w:r>
            <w:r>
              <w:t xml:space="preserve">                                          </w:t>
            </w:r>
            <w:r w:rsidRPr="005D2B1F">
              <w:t>_______________________</w:t>
            </w:r>
            <w:r w:rsidRPr="005D2B1F">
              <w:br/>
            </w:r>
            <w:r>
              <w:t xml:space="preserve">                                          </w:t>
            </w:r>
            <w:r w:rsidRPr="005D2B1F">
              <w:t>_______________________</w:t>
            </w:r>
          </w:p>
        </w:tc>
      </w:tr>
    </w:tbl>
    <w:p w:rsidR="008E747A" w:rsidRPr="00914E3B" w:rsidRDefault="008E747A" w:rsidP="008E747A">
      <w:pPr>
        <w:jc w:val="center"/>
        <w:outlineLvl w:val="2"/>
        <w:rPr>
          <w:bCs/>
          <w:sz w:val="28"/>
          <w:szCs w:val="28"/>
        </w:rPr>
      </w:pPr>
      <w:r w:rsidRPr="00914E3B">
        <w:rPr>
          <w:bCs/>
          <w:sz w:val="28"/>
          <w:szCs w:val="28"/>
        </w:rPr>
        <w:t>ВІДОМІСТЬ</w:t>
      </w:r>
    </w:p>
    <w:p w:rsidR="008E747A" w:rsidRPr="00914E3B" w:rsidRDefault="008E747A" w:rsidP="008E747A">
      <w:pPr>
        <w:jc w:val="center"/>
        <w:outlineLvl w:val="2"/>
        <w:rPr>
          <w:bCs/>
          <w:sz w:val="28"/>
          <w:szCs w:val="28"/>
        </w:rPr>
      </w:pPr>
      <w:r w:rsidRPr="00914E3B">
        <w:rPr>
          <w:bCs/>
          <w:sz w:val="28"/>
          <w:szCs w:val="28"/>
        </w:rPr>
        <w:t>підсумків оцінки конкурсних пропозицій щодо відбору виконавця:</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8E747A" w:rsidRPr="005D2B1F" w:rsidTr="001F1102">
        <w:trPr>
          <w:tblCellSpacing w:w="22" w:type="dxa"/>
          <w:jc w:val="center"/>
        </w:trPr>
        <w:tc>
          <w:tcPr>
            <w:tcW w:w="5000" w:type="pct"/>
            <w:hideMark/>
          </w:tcPr>
          <w:p w:rsidR="008E747A" w:rsidRPr="0077655A" w:rsidRDefault="008E747A" w:rsidP="001F1102">
            <w:pPr>
              <w:spacing w:before="100" w:beforeAutospacing="1" w:after="100" w:afterAutospacing="1"/>
              <w:jc w:val="center"/>
              <w:rPr>
                <w:sz w:val="20"/>
                <w:szCs w:val="20"/>
              </w:rPr>
            </w:pPr>
            <w:r w:rsidRPr="005D2B1F">
              <w:t>___________________________________________________________________________________</w:t>
            </w:r>
            <w:r w:rsidRPr="005D2B1F">
              <w:br/>
            </w:r>
            <w:r w:rsidRPr="0077655A">
              <w:rPr>
                <w:sz w:val="20"/>
                <w:szCs w:val="20"/>
              </w:rPr>
              <w:t>       (послуг з виконання робіт із землеустрою, оцінки земель, виконавця земельних торгів)</w:t>
            </w:r>
          </w:p>
          <w:p w:rsidR="008E747A" w:rsidRPr="00326AB3" w:rsidRDefault="008E747A" w:rsidP="001F1102">
            <w:pPr>
              <w:spacing w:before="100" w:beforeAutospacing="1" w:after="100" w:afterAutospacing="1"/>
            </w:pPr>
          </w:p>
        </w:tc>
      </w:tr>
    </w:tbl>
    <w:p w:rsidR="008E747A" w:rsidRPr="005D2B1F" w:rsidRDefault="008E747A" w:rsidP="008E747A">
      <w:pPr>
        <w:rPr>
          <w:vanish/>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
        <w:gridCol w:w="531"/>
        <w:gridCol w:w="1269"/>
        <w:gridCol w:w="3379"/>
        <w:gridCol w:w="1776"/>
        <w:gridCol w:w="1211"/>
        <w:gridCol w:w="1493"/>
      </w:tblGrid>
      <w:tr w:rsidR="008E747A" w:rsidRPr="005D2B1F" w:rsidTr="001F1102">
        <w:trPr>
          <w:gridBefore w:val="1"/>
          <w:gridAfter w:val="1"/>
          <w:wBefore w:w="27" w:type="pct"/>
          <w:wAfter w:w="695" w:type="pct"/>
          <w:tblCellSpacing w:w="22" w:type="dxa"/>
          <w:jc w:val="center"/>
        </w:trPr>
        <w:tc>
          <w:tcPr>
            <w:tcW w:w="254"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jc w:val="center"/>
            </w:pPr>
            <w:r w:rsidRPr="005D2B1F">
              <w:t>N з/п</w:t>
            </w:r>
          </w:p>
        </w:tc>
        <w:tc>
          <w:tcPr>
            <w:tcW w:w="3276" w:type="pct"/>
            <w:gridSpan w:val="3"/>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jc w:val="center"/>
            </w:pPr>
            <w:r w:rsidRPr="005D2B1F">
              <w:t>Учасник конкурсу</w:t>
            </w:r>
          </w:p>
        </w:tc>
        <w:tc>
          <w:tcPr>
            <w:tcW w:w="607"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jc w:val="center"/>
            </w:pPr>
            <w:r w:rsidRPr="005D2B1F">
              <w:t>Кількість набраних балів</w:t>
            </w:r>
          </w:p>
        </w:tc>
      </w:tr>
      <w:tr w:rsidR="008E747A" w:rsidRPr="005D2B1F" w:rsidTr="001F1102">
        <w:trPr>
          <w:gridBefore w:val="1"/>
          <w:gridAfter w:val="1"/>
          <w:wBefore w:w="27" w:type="pct"/>
          <w:wAfter w:w="695" w:type="pct"/>
          <w:tblCellSpacing w:w="22" w:type="dxa"/>
          <w:jc w:val="center"/>
        </w:trPr>
        <w:tc>
          <w:tcPr>
            <w:tcW w:w="254"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c>
          <w:tcPr>
            <w:tcW w:w="3276" w:type="pct"/>
            <w:gridSpan w:val="3"/>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c>
          <w:tcPr>
            <w:tcW w:w="607"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r>
      <w:tr w:rsidR="008E747A" w:rsidRPr="005D2B1F" w:rsidTr="001F1102">
        <w:trPr>
          <w:gridBefore w:val="1"/>
          <w:gridAfter w:val="1"/>
          <w:wBefore w:w="27" w:type="pct"/>
          <w:wAfter w:w="695" w:type="pct"/>
          <w:tblCellSpacing w:w="22" w:type="dxa"/>
          <w:jc w:val="center"/>
        </w:trPr>
        <w:tc>
          <w:tcPr>
            <w:tcW w:w="254"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c>
          <w:tcPr>
            <w:tcW w:w="3276" w:type="pct"/>
            <w:gridSpan w:val="3"/>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c>
          <w:tcPr>
            <w:tcW w:w="607"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r>
      <w:tr w:rsidR="008E747A" w:rsidRPr="005D2B1F" w:rsidTr="001F1102">
        <w:trPr>
          <w:gridBefore w:val="1"/>
          <w:gridAfter w:val="1"/>
          <w:wBefore w:w="27" w:type="pct"/>
          <w:wAfter w:w="695" w:type="pct"/>
          <w:tblCellSpacing w:w="22" w:type="dxa"/>
          <w:jc w:val="center"/>
        </w:trPr>
        <w:tc>
          <w:tcPr>
            <w:tcW w:w="254"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c>
          <w:tcPr>
            <w:tcW w:w="3276" w:type="pct"/>
            <w:gridSpan w:val="3"/>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c>
          <w:tcPr>
            <w:tcW w:w="607"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r>
      <w:tr w:rsidR="008E747A" w:rsidRPr="005D2B1F" w:rsidTr="001F1102">
        <w:trPr>
          <w:gridBefore w:val="1"/>
          <w:gridAfter w:val="1"/>
          <w:wBefore w:w="27" w:type="pct"/>
          <w:wAfter w:w="695" w:type="pct"/>
          <w:tblCellSpacing w:w="22" w:type="dxa"/>
          <w:jc w:val="center"/>
        </w:trPr>
        <w:tc>
          <w:tcPr>
            <w:tcW w:w="254"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c>
          <w:tcPr>
            <w:tcW w:w="3276" w:type="pct"/>
            <w:gridSpan w:val="3"/>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c>
          <w:tcPr>
            <w:tcW w:w="607"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r>
      <w:tr w:rsidR="008E747A" w:rsidRPr="005D2B1F" w:rsidTr="001F1102">
        <w:trPr>
          <w:gridBefore w:val="1"/>
          <w:gridAfter w:val="1"/>
          <w:wBefore w:w="27" w:type="pct"/>
          <w:wAfter w:w="695" w:type="pct"/>
          <w:tblCellSpacing w:w="22" w:type="dxa"/>
          <w:jc w:val="center"/>
        </w:trPr>
        <w:tc>
          <w:tcPr>
            <w:tcW w:w="254"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c>
          <w:tcPr>
            <w:tcW w:w="3276" w:type="pct"/>
            <w:gridSpan w:val="3"/>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c>
          <w:tcPr>
            <w:tcW w:w="607" w:type="pct"/>
            <w:tcBorders>
              <w:top w:val="single" w:sz="4" w:space="0" w:color="auto"/>
              <w:left w:val="single" w:sz="4" w:space="0" w:color="auto"/>
              <w:bottom w:val="single" w:sz="4" w:space="0" w:color="auto"/>
              <w:right w:val="single" w:sz="4" w:space="0" w:color="auto"/>
            </w:tcBorders>
            <w:hideMark/>
          </w:tcPr>
          <w:p w:rsidR="008E747A" w:rsidRPr="005D2B1F" w:rsidRDefault="008E747A" w:rsidP="001F1102">
            <w:pPr>
              <w:spacing w:before="100" w:beforeAutospacing="1" w:after="100" w:afterAutospacing="1"/>
            </w:pPr>
            <w:r w:rsidRPr="005D2B1F">
              <w:t> </w:t>
            </w:r>
          </w:p>
        </w:tc>
      </w:tr>
      <w:tr w:rsidR="008E747A" w:rsidRPr="005D2B1F" w:rsidTr="001F110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919" w:type="pct"/>
            <w:gridSpan w:val="3"/>
            <w:hideMark/>
          </w:tcPr>
          <w:p w:rsidR="008E747A" w:rsidRDefault="008E747A" w:rsidP="001F1102">
            <w:pPr>
              <w:spacing w:before="100" w:beforeAutospacing="1" w:after="100" w:afterAutospacing="1"/>
            </w:pPr>
          </w:p>
          <w:p w:rsidR="008E747A" w:rsidRPr="005D2B1F" w:rsidRDefault="008E747A" w:rsidP="001F1102">
            <w:pPr>
              <w:spacing w:before="100" w:beforeAutospacing="1" w:after="100" w:afterAutospacing="1"/>
            </w:pPr>
            <w:r w:rsidRPr="005D2B1F">
              <w:t>Голова комісії</w:t>
            </w:r>
          </w:p>
        </w:tc>
        <w:tc>
          <w:tcPr>
            <w:tcW w:w="1736" w:type="pct"/>
            <w:hideMark/>
          </w:tcPr>
          <w:p w:rsidR="008E747A" w:rsidRDefault="008E747A" w:rsidP="001F1102">
            <w:pPr>
              <w:spacing w:before="100" w:beforeAutospacing="1" w:after="100" w:afterAutospacing="1"/>
            </w:pPr>
          </w:p>
          <w:p w:rsidR="008E747A" w:rsidRPr="005D2B1F" w:rsidRDefault="008E747A" w:rsidP="001F1102">
            <w:pPr>
              <w:spacing w:before="100" w:beforeAutospacing="1" w:after="100" w:afterAutospacing="1"/>
            </w:pPr>
            <w:r w:rsidRPr="005D2B1F">
              <w:t>___________</w:t>
            </w:r>
            <w:r w:rsidRPr="005D2B1F">
              <w:br/>
              <w:t>підпис)</w:t>
            </w:r>
          </w:p>
        </w:tc>
        <w:tc>
          <w:tcPr>
            <w:tcW w:w="2252" w:type="pct"/>
            <w:gridSpan w:val="3"/>
            <w:hideMark/>
          </w:tcPr>
          <w:p w:rsidR="008E747A" w:rsidRDefault="008E747A" w:rsidP="001F1102">
            <w:pPr>
              <w:spacing w:before="100" w:beforeAutospacing="1" w:after="100" w:afterAutospacing="1"/>
            </w:pPr>
          </w:p>
          <w:p w:rsidR="008E747A" w:rsidRPr="005D2B1F" w:rsidRDefault="008E747A" w:rsidP="001F1102">
            <w:pPr>
              <w:spacing w:before="100" w:beforeAutospacing="1" w:after="100" w:afterAutospacing="1"/>
            </w:pPr>
            <w:r w:rsidRPr="005D2B1F">
              <w:t>________________________</w:t>
            </w:r>
            <w:r w:rsidRPr="005D2B1F">
              <w:br/>
              <w:t>(ініціали, прізвище)</w:t>
            </w:r>
          </w:p>
        </w:tc>
      </w:tr>
      <w:tr w:rsidR="008E747A" w:rsidRPr="005D2B1F" w:rsidTr="001F110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919" w:type="pct"/>
            <w:gridSpan w:val="3"/>
            <w:hideMark/>
          </w:tcPr>
          <w:p w:rsidR="008E747A" w:rsidRPr="005D2B1F" w:rsidRDefault="008E747A" w:rsidP="001F1102">
            <w:pPr>
              <w:spacing w:before="100" w:beforeAutospacing="1" w:after="100" w:afterAutospacing="1"/>
            </w:pPr>
            <w:r w:rsidRPr="005D2B1F">
              <w:t>Секретар комісії</w:t>
            </w:r>
          </w:p>
        </w:tc>
        <w:tc>
          <w:tcPr>
            <w:tcW w:w="1736" w:type="pct"/>
            <w:hideMark/>
          </w:tcPr>
          <w:p w:rsidR="008E747A" w:rsidRPr="005D2B1F" w:rsidRDefault="008E747A" w:rsidP="001F1102">
            <w:pPr>
              <w:spacing w:before="100" w:beforeAutospacing="1" w:after="100" w:afterAutospacing="1"/>
            </w:pPr>
            <w:r w:rsidRPr="005D2B1F">
              <w:t>___________</w:t>
            </w:r>
            <w:r w:rsidRPr="005D2B1F">
              <w:br/>
              <w:t>(підпис)</w:t>
            </w:r>
          </w:p>
        </w:tc>
        <w:tc>
          <w:tcPr>
            <w:tcW w:w="2252" w:type="pct"/>
            <w:gridSpan w:val="3"/>
            <w:hideMark/>
          </w:tcPr>
          <w:p w:rsidR="008E747A" w:rsidRPr="005D2B1F" w:rsidRDefault="008E747A" w:rsidP="001F1102">
            <w:pPr>
              <w:spacing w:before="100" w:beforeAutospacing="1" w:after="100" w:afterAutospacing="1"/>
            </w:pPr>
            <w:r w:rsidRPr="005D2B1F">
              <w:t>________________________</w:t>
            </w:r>
            <w:r w:rsidRPr="005D2B1F">
              <w:br/>
              <w:t>(ініціали, прізвище)</w:t>
            </w:r>
          </w:p>
        </w:tc>
      </w:tr>
    </w:tbl>
    <w:p w:rsidR="008E747A" w:rsidRDefault="008E747A" w:rsidP="008E747A"/>
    <w:p w:rsidR="008E747A" w:rsidRDefault="008E747A" w:rsidP="008E747A">
      <w:pPr>
        <w:ind w:firstLine="720"/>
        <w:jc w:val="both"/>
        <w:rPr>
          <w:sz w:val="28"/>
          <w:szCs w:val="28"/>
        </w:rPr>
      </w:pPr>
    </w:p>
    <w:p w:rsidR="008E747A" w:rsidRDefault="008E747A" w:rsidP="008E747A">
      <w:pPr>
        <w:ind w:firstLine="720"/>
        <w:jc w:val="both"/>
        <w:rPr>
          <w:sz w:val="28"/>
          <w:szCs w:val="28"/>
        </w:rPr>
      </w:pPr>
    </w:p>
    <w:p w:rsidR="008E747A" w:rsidRDefault="008E747A" w:rsidP="008E747A">
      <w:pPr>
        <w:rPr>
          <w:sz w:val="28"/>
          <w:szCs w:val="28"/>
        </w:rPr>
      </w:pPr>
    </w:p>
    <w:p w:rsidR="008E747A" w:rsidRDefault="008E747A" w:rsidP="008E747A">
      <w:pPr>
        <w:rPr>
          <w:sz w:val="28"/>
          <w:szCs w:val="28"/>
        </w:rPr>
      </w:pPr>
    </w:p>
    <w:p w:rsidR="008E747A" w:rsidRDefault="008E747A" w:rsidP="008E747A">
      <w:pPr>
        <w:rPr>
          <w:sz w:val="28"/>
          <w:szCs w:val="28"/>
        </w:rPr>
      </w:pPr>
    </w:p>
    <w:p w:rsidR="008E747A" w:rsidRPr="009C33C5" w:rsidRDefault="008E747A" w:rsidP="008E747A">
      <w:pPr>
        <w:jc w:val="both"/>
        <w:rPr>
          <w:sz w:val="28"/>
          <w:szCs w:val="28"/>
        </w:rPr>
      </w:pPr>
    </w:p>
    <w:p w:rsidR="00736582" w:rsidRDefault="00736582"/>
    <w:sectPr w:rsidR="00736582" w:rsidSect="00C31141">
      <w:headerReference w:type="default" r:id="rId7"/>
      <w:pgSz w:w="11906" w:h="16838"/>
      <w:pgMar w:top="993" w:right="566" w:bottom="1134" w:left="1701"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5F" w:rsidRDefault="0099235F">
      <w:r>
        <w:separator/>
      </w:r>
    </w:p>
  </w:endnote>
  <w:endnote w:type="continuationSeparator" w:id="0">
    <w:p w:rsidR="0099235F" w:rsidRDefault="0099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5F" w:rsidRDefault="0099235F">
      <w:r>
        <w:separator/>
      </w:r>
    </w:p>
  </w:footnote>
  <w:footnote w:type="continuationSeparator" w:id="0">
    <w:p w:rsidR="0099235F" w:rsidRDefault="009923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79" w:rsidRDefault="008E747A">
    <w:pPr>
      <w:pStyle w:val="a3"/>
      <w:jc w:val="center"/>
    </w:pPr>
    <w:r>
      <w:fldChar w:fldCharType="begin"/>
    </w:r>
    <w:r>
      <w:instrText>PAGE   \* MERGEFORMAT</w:instrText>
    </w:r>
    <w:r>
      <w:fldChar w:fldCharType="separate"/>
    </w:r>
    <w:r w:rsidR="00C00143" w:rsidRPr="00C00143">
      <w:rPr>
        <w:noProof/>
        <w:lang w:val="ru-RU"/>
      </w:rPr>
      <w:t>2</w:t>
    </w:r>
    <w:r>
      <w:fldChar w:fldCharType="end"/>
    </w:r>
  </w:p>
  <w:p w:rsidR="00FF7F79" w:rsidRDefault="0099235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0EA"/>
    <w:multiLevelType w:val="multilevel"/>
    <w:tmpl w:val="ADD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F1AAA"/>
    <w:multiLevelType w:val="multilevel"/>
    <w:tmpl w:val="4BA2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602DC"/>
    <w:multiLevelType w:val="multilevel"/>
    <w:tmpl w:val="C9E629E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20622"/>
    <w:multiLevelType w:val="multilevel"/>
    <w:tmpl w:val="E15E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228A7"/>
    <w:multiLevelType w:val="multilevel"/>
    <w:tmpl w:val="7108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F4C18"/>
    <w:multiLevelType w:val="multilevel"/>
    <w:tmpl w:val="112E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9808E4"/>
    <w:multiLevelType w:val="multilevel"/>
    <w:tmpl w:val="AA66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F56DB"/>
    <w:multiLevelType w:val="multilevel"/>
    <w:tmpl w:val="8E74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264BC0"/>
    <w:multiLevelType w:val="multilevel"/>
    <w:tmpl w:val="6F50CD2C"/>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7"/>
    <w:lvlOverride w:ilvl="0">
      <w:startOverride w:val="2"/>
    </w:lvlOverride>
  </w:num>
  <w:num w:numId="5">
    <w:abstractNumId w:val="1"/>
  </w:num>
  <w:num w:numId="6">
    <w:abstractNumId w:val="8"/>
    <w:lvlOverride w:ilvl="0">
      <w:startOverride w:val="3"/>
    </w:lvlOverride>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C0"/>
    <w:rsid w:val="004A0FDE"/>
    <w:rsid w:val="005A133A"/>
    <w:rsid w:val="00736582"/>
    <w:rsid w:val="007A1479"/>
    <w:rsid w:val="007B7697"/>
    <w:rsid w:val="008E747A"/>
    <w:rsid w:val="0099235F"/>
    <w:rsid w:val="009E6CC0"/>
    <w:rsid w:val="00C0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BA91"/>
  <w15:docId w15:val="{EF6944D4-6D3C-478C-9385-0ADE366D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47A"/>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747A"/>
    <w:pPr>
      <w:tabs>
        <w:tab w:val="center" w:pos="4677"/>
        <w:tab w:val="right" w:pos="9355"/>
      </w:tabs>
    </w:pPr>
  </w:style>
  <w:style w:type="character" w:customStyle="1" w:styleId="a4">
    <w:name w:val="Верхний колонтитул Знак"/>
    <w:basedOn w:val="a0"/>
    <w:link w:val="a3"/>
    <w:uiPriority w:val="99"/>
    <w:rsid w:val="008E747A"/>
    <w:rPr>
      <w:rFonts w:ascii="Times New Roman" w:eastAsia="Times New Roman" w:hAnsi="Times New Roman" w:cs="Times New Roman"/>
      <w:sz w:val="24"/>
      <w:szCs w:val="24"/>
      <w:lang w:val="uk-UA" w:eastAsia="ar-SA"/>
    </w:rPr>
  </w:style>
  <w:style w:type="paragraph" w:styleId="a5">
    <w:name w:val="No Spacing"/>
    <w:qFormat/>
    <w:rsid w:val="008E747A"/>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8E747A"/>
    <w:pPr>
      <w:suppressAutoHyphens w:val="0"/>
      <w:spacing w:before="100" w:beforeAutospacing="1" w:after="100" w:afterAutospacing="1"/>
    </w:pPr>
    <w:rPr>
      <w:lang w:val="ru-RU" w:eastAsia="ru-RU"/>
    </w:rPr>
  </w:style>
  <w:style w:type="paragraph" w:styleId="a7">
    <w:name w:val="Balloon Text"/>
    <w:basedOn w:val="a"/>
    <w:link w:val="a8"/>
    <w:uiPriority w:val="99"/>
    <w:semiHidden/>
    <w:unhideWhenUsed/>
    <w:rsid w:val="008E747A"/>
    <w:rPr>
      <w:rFonts w:ascii="Tahoma" w:hAnsi="Tahoma" w:cs="Tahoma"/>
      <w:sz w:val="16"/>
      <w:szCs w:val="16"/>
    </w:rPr>
  </w:style>
  <w:style w:type="character" w:customStyle="1" w:styleId="a8">
    <w:name w:val="Текст выноски Знак"/>
    <w:basedOn w:val="a0"/>
    <w:link w:val="a7"/>
    <w:uiPriority w:val="99"/>
    <w:semiHidden/>
    <w:rsid w:val="008E747A"/>
    <w:rPr>
      <w:rFonts w:ascii="Tahoma" w:eastAsia="Times New Roman"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2453</Words>
  <Characters>13985</Characters>
  <Application>Microsoft Office Word</Application>
  <DocSecurity>0</DocSecurity>
  <Lines>116</Lines>
  <Paragraphs>32</Paragraphs>
  <ScaleCrop>false</ScaleCrop>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1</cp:lastModifiedBy>
  <cp:revision>8</cp:revision>
  <dcterms:created xsi:type="dcterms:W3CDTF">2021-07-26T16:10:00Z</dcterms:created>
  <dcterms:modified xsi:type="dcterms:W3CDTF">2021-08-03T12:34:00Z</dcterms:modified>
</cp:coreProperties>
</file>