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15" w:rsidRDefault="00443C15" w:rsidP="00443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val="ru-RU" w:eastAsia="ru-RU"/>
        </w:rPr>
        <w:drawing>
          <wp:inline distT="0" distB="0" distL="0" distR="0" wp14:anchorId="4FFED6D5" wp14:editId="7E849A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15" w:rsidRDefault="00443C15" w:rsidP="00443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43C15" w:rsidRDefault="00443C15" w:rsidP="00443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СТЕПАНКІВСЬКА СІЛЬСЬКА РАДА</w:t>
      </w:r>
    </w:p>
    <w:p w:rsidR="00443C15" w:rsidRDefault="00443C15" w:rsidP="00443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C15" w:rsidRPr="00443C15" w:rsidRDefault="00443C15" w:rsidP="00443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Тринадцята сесія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 скликання</w:t>
      </w:r>
    </w:p>
    <w:p w:rsidR="00443C15" w:rsidRPr="00443C15" w:rsidRDefault="00443C15" w:rsidP="00443C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 </w:t>
      </w:r>
      <w:r w:rsidR="004A01AC">
        <w:rPr>
          <w:rFonts w:ascii="Times New Roman" w:hAnsi="Times New Roman"/>
          <w:b/>
          <w:sz w:val="28"/>
          <w:szCs w:val="28"/>
        </w:rPr>
        <w:t>/ПРОЄКТ/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</w:t>
      </w:r>
    </w:p>
    <w:p w:rsidR="00443C15" w:rsidRDefault="00443C15" w:rsidP="00443C1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20.08.2021                                                                                             №13-00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</w:p>
    <w:p w:rsidR="00443C15" w:rsidRDefault="00443C15" w:rsidP="00443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15" w:rsidRDefault="00443C15" w:rsidP="0044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погодження</w:t>
      </w:r>
      <w:r w:rsidRPr="00443C15">
        <w:rPr>
          <w:rFonts w:ascii="Times New Roman" w:hAnsi="Times New Roman" w:cs="Times New Roman"/>
          <w:b/>
          <w:sz w:val="28"/>
          <w:szCs w:val="28"/>
        </w:rPr>
        <w:t xml:space="preserve"> користування </w:t>
      </w:r>
    </w:p>
    <w:p w:rsidR="00443C15" w:rsidRDefault="00443C15" w:rsidP="0044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C15">
        <w:rPr>
          <w:rFonts w:ascii="Times New Roman" w:hAnsi="Times New Roman" w:cs="Times New Roman"/>
          <w:b/>
          <w:sz w:val="28"/>
          <w:szCs w:val="28"/>
        </w:rPr>
        <w:t xml:space="preserve">земельними ділянками комунальної власності </w:t>
      </w:r>
    </w:p>
    <w:p w:rsidR="00443C15" w:rsidRDefault="00443C15" w:rsidP="0044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C15">
        <w:rPr>
          <w:rFonts w:ascii="Times New Roman" w:hAnsi="Times New Roman" w:cs="Times New Roman"/>
          <w:b/>
          <w:sz w:val="28"/>
          <w:szCs w:val="28"/>
        </w:rPr>
        <w:t xml:space="preserve">для ведення мисливського господарства </w:t>
      </w:r>
    </w:p>
    <w:p w:rsidR="00443C15" w:rsidRDefault="00443C15" w:rsidP="0044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C15">
        <w:rPr>
          <w:rFonts w:ascii="Times New Roman" w:hAnsi="Times New Roman" w:cs="Times New Roman"/>
          <w:b/>
          <w:sz w:val="28"/>
          <w:szCs w:val="28"/>
        </w:rPr>
        <w:t>ТОВ «Мисливське господарство «</w:t>
      </w:r>
      <w:proofErr w:type="spellStart"/>
      <w:r w:rsidRPr="00443C15">
        <w:rPr>
          <w:rFonts w:ascii="Times New Roman" w:hAnsi="Times New Roman" w:cs="Times New Roman"/>
          <w:b/>
          <w:sz w:val="28"/>
          <w:szCs w:val="28"/>
        </w:rPr>
        <w:t>Сунк</w:t>
      </w:r>
      <w:r w:rsidR="00AF1A38">
        <w:rPr>
          <w:rFonts w:ascii="Times New Roman" w:hAnsi="Times New Roman" w:cs="Times New Roman"/>
          <w:b/>
          <w:sz w:val="28"/>
          <w:szCs w:val="28"/>
        </w:rPr>
        <w:t>івське</w:t>
      </w:r>
      <w:proofErr w:type="spellEnd"/>
      <w:r w:rsidRPr="00443C15">
        <w:rPr>
          <w:rFonts w:ascii="Times New Roman" w:hAnsi="Times New Roman" w:cs="Times New Roman"/>
          <w:b/>
          <w:sz w:val="28"/>
          <w:szCs w:val="28"/>
        </w:rPr>
        <w:t>»</w:t>
      </w:r>
    </w:p>
    <w:p w:rsidR="00443C15" w:rsidRDefault="00443C15" w:rsidP="00443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3C15" w:rsidRPr="00E94521" w:rsidRDefault="00443C15" w:rsidP="00E94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057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DA5057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34 статті 26 Закону України «Про місцеве самоврядування в Україні»</w:t>
      </w:r>
      <w:r w:rsidR="00DA5057" w:rsidRPr="00DA505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057">
        <w:rPr>
          <w:rFonts w:ascii="Times New Roman" w:hAnsi="Times New Roman" w:cs="Times New Roman"/>
          <w:sz w:val="28"/>
          <w:szCs w:val="28"/>
        </w:rPr>
        <w:t>статтею 15 Закону України «</w:t>
      </w:r>
      <w:r w:rsidRPr="00DA5057">
        <w:rPr>
          <w:rFonts w:ascii="Times New Roman" w:hAnsi="Times New Roman" w:cs="Times New Roman"/>
          <w:sz w:val="28"/>
          <w:szCs w:val="28"/>
        </w:rPr>
        <w:t>П</w:t>
      </w:r>
      <w:r w:rsidR="00DA5057">
        <w:rPr>
          <w:rFonts w:ascii="Times New Roman" w:hAnsi="Times New Roman" w:cs="Times New Roman"/>
          <w:sz w:val="28"/>
          <w:szCs w:val="28"/>
        </w:rPr>
        <w:t>ро тваринний світ»</w:t>
      </w:r>
      <w:r w:rsidR="00DA5057" w:rsidRPr="00DA5057">
        <w:rPr>
          <w:rFonts w:ascii="Times New Roman" w:hAnsi="Times New Roman" w:cs="Times New Roman"/>
          <w:sz w:val="28"/>
          <w:szCs w:val="28"/>
        </w:rPr>
        <w:t>, статтею 12</w:t>
      </w:r>
      <w:r w:rsidR="00DA5057">
        <w:rPr>
          <w:rFonts w:ascii="Times New Roman" w:hAnsi="Times New Roman" w:cs="Times New Roman"/>
          <w:sz w:val="28"/>
          <w:szCs w:val="28"/>
        </w:rPr>
        <w:t xml:space="preserve"> та </w:t>
      </w:r>
      <w:r w:rsidR="00DA5057" w:rsidRPr="00DA5057">
        <w:rPr>
          <w:rFonts w:ascii="Times New Roman" w:hAnsi="Times New Roman" w:cs="Times New Roman"/>
          <w:sz w:val="28"/>
          <w:szCs w:val="28"/>
        </w:rPr>
        <w:t>статтею 122 Земельного кодексу України, статтею</w:t>
      </w:r>
      <w:r w:rsidRPr="00DA5057">
        <w:rPr>
          <w:rFonts w:ascii="Times New Roman" w:hAnsi="Times New Roman" w:cs="Times New Roman"/>
          <w:sz w:val="28"/>
          <w:szCs w:val="28"/>
        </w:rPr>
        <w:t xml:space="preserve"> 10</w:t>
      </w:r>
      <w:r w:rsidR="00DA5057">
        <w:rPr>
          <w:rFonts w:ascii="Times New Roman" w:hAnsi="Times New Roman" w:cs="Times New Roman"/>
          <w:sz w:val="28"/>
          <w:szCs w:val="28"/>
        </w:rPr>
        <w:t xml:space="preserve"> та </w:t>
      </w:r>
      <w:r w:rsidR="00AF1A38">
        <w:rPr>
          <w:rFonts w:ascii="Times New Roman" w:hAnsi="Times New Roman" w:cs="Times New Roman"/>
          <w:sz w:val="28"/>
          <w:szCs w:val="28"/>
        </w:rPr>
        <w:t xml:space="preserve">статтею 21 та статтею </w:t>
      </w:r>
      <w:r w:rsidR="00DA5057">
        <w:rPr>
          <w:rFonts w:ascii="Times New Roman" w:hAnsi="Times New Roman" w:cs="Times New Roman"/>
          <w:sz w:val="28"/>
          <w:szCs w:val="28"/>
        </w:rPr>
        <w:t>22 Закону України «</w:t>
      </w:r>
      <w:r w:rsidRPr="00DA5057">
        <w:rPr>
          <w:rFonts w:ascii="Times New Roman" w:hAnsi="Times New Roman" w:cs="Times New Roman"/>
          <w:sz w:val="28"/>
          <w:szCs w:val="28"/>
        </w:rPr>
        <w:t>Про мисли</w:t>
      </w:r>
      <w:r w:rsidR="00DA5057">
        <w:rPr>
          <w:rFonts w:ascii="Times New Roman" w:hAnsi="Times New Roman" w:cs="Times New Roman"/>
          <w:sz w:val="28"/>
          <w:szCs w:val="28"/>
        </w:rPr>
        <w:t>вське господарство та полювання»</w:t>
      </w:r>
      <w:r w:rsidRPr="00DA5057">
        <w:rPr>
          <w:rFonts w:ascii="Times New Roman" w:hAnsi="Times New Roman" w:cs="Times New Roman"/>
          <w:sz w:val="28"/>
          <w:szCs w:val="28"/>
        </w:rPr>
        <w:t xml:space="preserve">, </w:t>
      </w:r>
      <w:r w:rsidR="00DA5057" w:rsidRPr="00DA5057">
        <w:rPr>
          <w:rFonts w:ascii="Times New Roman" w:hAnsi="Times New Roman" w:cs="Times New Roman"/>
          <w:sz w:val="28"/>
          <w:szCs w:val="28"/>
        </w:rPr>
        <w:t>розглянувши клопотання</w:t>
      </w:r>
      <w:r w:rsidR="00E94521">
        <w:rPr>
          <w:rFonts w:ascii="Times New Roman" w:hAnsi="Times New Roman" w:cs="Times New Roman"/>
          <w:sz w:val="28"/>
          <w:szCs w:val="28"/>
        </w:rPr>
        <w:t xml:space="preserve"> ТОВ «Мисливське господарство «</w:t>
      </w:r>
      <w:proofErr w:type="spellStart"/>
      <w:r w:rsidR="00E94521">
        <w:rPr>
          <w:rFonts w:ascii="Times New Roman" w:hAnsi="Times New Roman" w:cs="Times New Roman"/>
          <w:sz w:val="28"/>
          <w:szCs w:val="28"/>
        </w:rPr>
        <w:t>Сунківське</w:t>
      </w:r>
      <w:proofErr w:type="spellEnd"/>
      <w:r w:rsidR="00E94521">
        <w:rPr>
          <w:rFonts w:ascii="Times New Roman" w:hAnsi="Times New Roman" w:cs="Times New Roman"/>
          <w:sz w:val="28"/>
          <w:szCs w:val="28"/>
        </w:rPr>
        <w:t>»»</w:t>
      </w:r>
      <w:r w:rsidR="00DA5057" w:rsidRPr="00DA5057">
        <w:rPr>
          <w:rFonts w:ascii="Times New Roman" w:hAnsi="Times New Roman" w:cs="Times New Roman"/>
          <w:sz w:val="28"/>
          <w:szCs w:val="28"/>
        </w:rPr>
        <w:t xml:space="preserve"> </w:t>
      </w:r>
      <w:r w:rsidR="00E94521">
        <w:rPr>
          <w:rFonts w:ascii="Times New Roman" w:hAnsi="Times New Roman" w:cs="Times New Roman"/>
          <w:sz w:val="28"/>
          <w:szCs w:val="28"/>
        </w:rPr>
        <w:t xml:space="preserve">№774/10-18 від 22.07.2021 «Про погодження надання мисливських угідь», </w:t>
      </w:r>
      <w:r w:rsidR="00E94521" w:rsidRPr="00DA5057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E94521">
        <w:rPr>
          <w:rFonts w:ascii="Times New Roman" w:hAnsi="Times New Roman" w:cs="Times New Roman"/>
          <w:sz w:val="28"/>
          <w:szCs w:val="28"/>
        </w:rPr>
        <w:t xml:space="preserve">ТОВ «Мисливське господарство «Сунківське»»№775/10-18 від 22.07.2021 «Про погодження надання мисливських угідь», </w:t>
      </w:r>
      <w:r w:rsidR="00E94521" w:rsidRPr="008079B8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погодженням постійної комісії з питань земельних відносин, природокористування, </w:t>
      </w:r>
      <w:r w:rsidR="00E94521">
        <w:rPr>
          <w:rFonts w:ascii="Times New Roman" w:eastAsia="Times New Roman" w:hAnsi="Times New Roman"/>
          <w:sz w:val="28"/>
          <w:szCs w:val="28"/>
          <w:lang w:eastAsia="ru-RU"/>
        </w:rPr>
        <w:t xml:space="preserve">екології, планування території, будівництва, </w:t>
      </w:r>
      <w:r w:rsidR="00E94521" w:rsidRPr="008079B8">
        <w:rPr>
          <w:rFonts w:ascii="Times New Roman" w:eastAsia="Times New Roman" w:hAnsi="Times New Roman"/>
          <w:sz w:val="28"/>
          <w:szCs w:val="28"/>
          <w:lang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E9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94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Степанківська</w:t>
      </w:r>
      <w:proofErr w:type="spellEnd"/>
      <w:r w:rsidR="00E9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</w:t>
      </w:r>
      <w:r w:rsidR="00E94521" w:rsidRPr="0078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A38" w:rsidRPr="00E94521" w:rsidRDefault="00443C15" w:rsidP="00E94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F1A38" w:rsidRDefault="00E94521" w:rsidP="00CC3CE5">
      <w:pPr>
        <w:pStyle w:val="a7"/>
        <w:numPr>
          <w:ilvl w:val="0"/>
          <w:numId w:val="4"/>
        </w:numPr>
        <w:spacing w:before="0"/>
        <w:ind w:left="426"/>
        <w:jc w:val="both"/>
        <w:rPr>
          <w:rFonts w:ascii="Times New Roman" w:hAnsi="Times New Roman"/>
          <w:sz w:val="28"/>
          <w:szCs w:val="28"/>
        </w:rPr>
      </w:pPr>
      <w:r w:rsidRPr="00E94521">
        <w:rPr>
          <w:rFonts w:ascii="Times New Roman" w:hAnsi="Times New Roman"/>
          <w:sz w:val="28"/>
          <w:szCs w:val="28"/>
        </w:rPr>
        <w:t>Надати згоду</w:t>
      </w:r>
      <w:r>
        <w:rPr>
          <w:rFonts w:ascii="Times New Roman" w:hAnsi="Times New Roman"/>
          <w:sz w:val="28"/>
          <w:szCs w:val="28"/>
        </w:rPr>
        <w:t xml:space="preserve"> Товариству з обмеженою відповідальністю «Мисливське господарство «</w:t>
      </w:r>
      <w:proofErr w:type="spellStart"/>
      <w:r>
        <w:rPr>
          <w:rFonts w:ascii="Times New Roman" w:hAnsi="Times New Roman"/>
          <w:sz w:val="28"/>
          <w:szCs w:val="28"/>
        </w:rPr>
        <w:t>Сунківське</w:t>
      </w:r>
      <w:proofErr w:type="spellEnd"/>
      <w:r>
        <w:rPr>
          <w:rFonts w:ascii="Times New Roman" w:hAnsi="Times New Roman"/>
          <w:sz w:val="28"/>
          <w:szCs w:val="28"/>
        </w:rPr>
        <w:t xml:space="preserve">»» на </w:t>
      </w:r>
      <w:r w:rsidR="00AF1A38" w:rsidRPr="00E94521">
        <w:rPr>
          <w:rFonts w:ascii="Times New Roman" w:hAnsi="Times New Roman"/>
          <w:sz w:val="28"/>
          <w:szCs w:val="28"/>
        </w:rPr>
        <w:t>користування мисливськи</w:t>
      </w:r>
      <w:r>
        <w:rPr>
          <w:rFonts w:ascii="Times New Roman" w:hAnsi="Times New Roman"/>
          <w:sz w:val="28"/>
          <w:szCs w:val="28"/>
        </w:rPr>
        <w:t>ми</w:t>
      </w:r>
      <w:r w:rsidR="00AF1A38" w:rsidRPr="00E94521">
        <w:rPr>
          <w:rFonts w:ascii="Times New Roman" w:hAnsi="Times New Roman"/>
          <w:sz w:val="28"/>
          <w:szCs w:val="28"/>
        </w:rPr>
        <w:t xml:space="preserve"> угід</w:t>
      </w:r>
      <w:r w:rsidR="00CC3CE5">
        <w:rPr>
          <w:rFonts w:ascii="Times New Roman" w:hAnsi="Times New Roman"/>
          <w:sz w:val="28"/>
          <w:szCs w:val="28"/>
        </w:rPr>
        <w:t>дями, які розташовані</w:t>
      </w:r>
      <w:r w:rsidR="00CC3CE5" w:rsidRPr="00B60539">
        <w:rPr>
          <w:rFonts w:ascii="Times New Roman" w:hAnsi="Times New Roman"/>
          <w:sz w:val="28"/>
          <w:szCs w:val="28"/>
        </w:rPr>
        <w:t xml:space="preserve"> в адміністративних межах </w:t>
      </w:r>
      <w:proofErr w:type="spellStart"/>
      <w:r w:rsidR="00CC3CE5" w:rsidRPr="00B60539">
        <w:rPr>
          <w:rFonts w:ascii="Times New Roman" w:hAnsi="Times New Roman"/>
          <w:sz w:val="28"/>
          <w:szCs w:val="28"/>
        </w:rPr>
        <w:t>Степанківської</w:t>
      </w:r>
      <w:proofErr w:type="spellEnd"/>
      <w:r w:rsidR="00CC3CE5" w:rsidRPr="00B60539">
        <w:rPr>
          <w:rFonts w:ascii="Times New Roman" w:hAnsi="Times New Roman"/>
          <w:sz w:val="28"/>
          <w:szCs w:val="28"/>
        </w:rPr>
        <w:t xml:space="preserve"> сільської ради </w:t>
      </w:r>
      <w:r w:rsidR="00CC3CE5" w:rsidRPr="00CC3CE5">
        <w:rPr>
          <w:rFonts w:ascii="Times New Roman" w:hAnsi="Times New Roman"/>
          <w:sz w:val="28"/>
          <w:szCs w:val="28"/>
        </w:rPr>
        <w:t xml:space="preserve">за межами села </w:t>
      </w:r>
      <w:proofErr w:type="spellStart"/>
      <w:r w:rsidR="00CC3CE5" w:rsidRPr="00CC3CE5">
        <w:rPr>
          <w:rFonts w:ascii="Times New Roman" w:hAnsi="Times New Roman"/>
          <w:sz w:val="28"/>
          <w:szCs w:val="28"/>
        </w:rPr>
        <w:t>Залевки</w:t>
      </w:r>
      <w:proofErr w:type="spellEnd"/>
      <w:r w:rsidR="00CC3CE5" w:rsidRPr="00CC3CE5">
        <w:rPr>
          <w:rFonts w:ascii="Times New Roman" w:hAnsi="Times New Roman"/>
          <w:sz w:val="28"/>
          <w:szCs w:val="28"/>
        </w:rPr>
        <w:t>,</w:t>
      </w:r>
      <w:r w:rsidR="00EC1AAF">
        <w:rPr>
          <w:rFonts w:ascii="Times New Roman" w:hAnsi="Times New Roman"/>
          <w:sz w:val="28"/>
          <w:szCs w:val="28"/>
        </w:rPr>
        <w:t xml:space="preserve"> терміном на </w:t>
      </w:r>
      <w:r w:rsidR="00CC3CE5">
        <w:rPr>
          <w:rFonts w:ascii="Times New Roman" w:hAnsi="Times New Roman"/>
          <w:sz w:val="28"/>
          <w:szCs w:val="28"/>
        </w:rPr>
        <w:t xml:space="preserve">15 років, загальною площею </w:t>
      </w:r>
      <w:r w:rsidR="00717D86">
        <w:rPr>
          <w:rFonts w:ascii="Times New Roman" w:hAnsi="Times New Roman"/>
          <w:sz w:val="28"/>
          <w:szCs w:val="28"/>
        </w:rPr>
        <w:t>214,74</w:t>
      </w:r>
      <w:r w:rsidR="00BB0ECB">
        <w:rPr>
          <w:rFonts w:ascii="Times New Roman" w:hAnsi="Times New Roman"/>
          <w:sz w:val="28"/>
          <w:szCs w:val="28"/>
        </w:rPr>
        <w:t xml:space="preserve"> га.</w:t>
      </w:r>
    </w:p>
    <w:p w:rsidR="00717D86" w:rsidRDefault="00CC3CE5" w:rsidP="00717D86">
      <w:pPr>
        <w:pStyle w:val="a7"/>
        <w:numPr>
          <w:ilvl w:val="0"/>
          <w:numId w:val="4"/>
        </w:numPr>
        <w:spacing w:before="0"/>
        <w:ind w:left="426"/>
        <w:jc w:val="both"/>
        <w:rPr>
          <w:rFonts w:ascii="Times New Roman" w:hAnsi="Times New Roman"/>
          <w:sz w:val="28"/>
          <w:szCs w:val="28"/>
        </w:rPr>
      </w:pPr>
      <w:r w:rsidRPr="00E94521">
        <w:rPr>
          <w:rFonts w:ascii="Times New Roman" w:hAnsi="Times New Roman"/>
          <w:sz w:val="28"/>
          <w:szCs w:val="28"/>
        </w:rPr>
        <w:t>Надати згоду</w:t>
      </w:r>
      <w:r>
        <w:rPr>
          <w:rFonts w:ascii="Times New Roman" w:hAnsi="Times New Roman"/>
          <w:sz w:val="28"/>
          <w:szCs w:val="28"/>
        </w:rPr>
        <w:t xml:space="preserve"> Товариству з обмеженою відповідальністю «Мисливське господарство «</w:t>
      </w:r>
      <w:proofErr w:type="spellStart"/>
      <w:r>
        <w:rPr>
          <w:rFonts w:ascii="Times New Roman" w:hAnsi="Times New Roman"/>
          <w:sz w:val="28"/>
          <w:szCs w:val="28"/>
        </w:rPr>
        <w:t>Сунківське</w:t>
      </w:r>
      <w:proofErr w:type="spellEnd"/>
      <w:r>
        <w:rPr>
          <w:rFonts w:ascii="Times New Roman" w:hAnsi="Times New Roman"/>
          <w:sz w:val="28"/>
          <w:szCs w:val="28"/>
        </w:rPr>
        <w:t xml:space="preserve">»» на </w:t>
      </w:r>
      <w:r w:rsidRPr="00E94521">
        <w:rPr>
          <w:rFonts w:ascii="Times New Roman" w:hAnsi="Times New Roman"/>
          <w:sz w:val="28"/>
          <w:szCs w:val="28"/>
        </w:rPr>
        <w:t>користування мисливськи</w:t>
      </w:r>
      <w:r>
        <w:rPr>
          <w:rFonts w:ascii="Times New Roman" w:hAnsi="Times New Roman"/>
          <w:sz w:val="28"/>
          <w:szCs w:val="28"/>
        </w:rPr>
        <w:t>ми</w:t>
      </w:r>
      <w:r w:rsidRPr="00E94521">
        <w:rPr>
          <w:rFonts w:ascii="Times New Roman" w:hAnsi="Times New Roman"/>
          <w:sz w:val="28"/>
          <w:szCs w:val="28"/>
        </w:rPr>
        <w:t xml:space="preserve"> угід</w:t>
      </w:r>
      <w:r>
        <w:rPr>
          <w:rFonts w:ascii="Times New Roman" w:hAnsi="Times New Roman"/>
          <w:sz w:val="28"/>
          <w:szCs w:val="28"/>
        </w:rPr>
        <w:t>дями, які розташовані</w:t>
      </w:r>
      <w:r w:rsidRPr="00B60539">
        <w:rPr>
          <w:rFonts w:ascii="Times New Roman" w:hAnsi="Times New Roman"/>
          <w:sz w:val="28"/>
          <w:szCs w:val="28"/>
        </w:rPr>
        <w:t xml:space="preserve"> в адміністративних межах </w:t>
      </w:r>
      <w:proofErr w:type="spellStart"/>
      <w:r w:rsidRPr="00B60539">
        <w:rPr>
          <w:rFonts w:ascii="Times New Roman" w:hAnsi="Times New Roman"/>
          <w:sz w:val="28"/>
          <w:szCs w:val="28"/>
        </w:rPr>
        <w:t>Степанківської</w:t>
      </w:r>
      <w:proofErr w:type="spellEnd"/>
      <w:r w:rsidRPr="00B60539"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</w:rPr>
        <w:t xml:space="preserve">за межами села </w:t>
      </w:r>
      <w:proofErr w:type="spellStart"/>
      <w:r>
        <w:rPr>
          <w:rFonts w:ascii="Times New Roman" w:hAnsi="Times New Roman"/>
          <w:sz w:val="28"/>
          <w:szCs w:val="28"/>
        </w:rPr>
        <w:t>Голов</w:t>
      </w:r>
      <w:r w:rsidRPr="00CC3CE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ятине</w:t>
      </w:r>
      <w:proofErr w:type="spellEnd"/>
      <w:r w:rsidRPr="00CC3CE5">
        <w:rPr>
          <w:rFonts w:ascii="Times New Roman" w:hAnsi="Times New Roman"/>
          <w:sz w:val="28"/>
          <w:szCs w:val="28"/>
        </w:rPr>
        <w:t>,</w:t>
      </w:r>
      <w:r w:rsidR="00EC1AAF">
        <w:rPr>
          <w:rFonts w:ascii="Times New Roman" w:hAnsi="Times New Roman"/>
          <w:sz w:val="28"/>
          <w:szCs w:val="28"/>
        </w:rPr>
        <w:t xml:space="preserve"> терміном на </w:t>
      </w:r>
      <w:r>
        <w:rPr>
          <w:rFonts w:ascii="Times New Roman" w:hAnsi="Times New Roman"/>
          <w:sz w:val="28"/>
          <w:szCs w:val="28"/>
        </w:rPr>
        <w:t xml:space="preserve">15 років, загальною площею </w:t>
      </w:r>
      <w:r w:rsidR="00717D86">
        <w:rPr>
          <w:rFonts w:ascii="Times New Roman" w:hAnsi="Times New Roman"/>
          <w:sz w:val="28"/>
          <w:szCs w:val="28"/>
        </w:rPr>
        <w:t>1138,56</w:t>
      </w:r>
      <w:r w:rsidR="00BB0ECB">
        <w:rPr>
          <w:rFonts w:ascii="Times New Roman" w:hAnsi="Times New Roman"/>
          <w:sz w:val="28"/>
          <w:szCs w:val="28"/>
        </w:rPr>
        <w:t xml:space="preserve"> га.</w:t>
      </w:r>
    </w:p>
    <w:p w:rsidR="00443C15" w:rsidRPr="00717D86" w:rsidRDefault="00443C15" w:rsidP="00717D86">
      <w:pPr>
        <w:pStyle w:val="a7"/>
        <w:numPr>
          <w:ilvl w:val="0"/>
          <w:numId w:val="4"/>
        </w:numPr>
        <w:spacing w:before="0"/>
        <w:ind w:left="426"/>
        <w:jc w:val="both"/>
        <w:rPr>
          <w:rFonts w:ascii="Times New Roman" w:hAnsi="Times New Roman"/>
          <w:sz w:val="28"/>
          <w:szCs w:val="28"/>
        </w:rPr>
      </w:pPr>
      <w:r w:rsidRPr="00717D86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рішення покласти на постійні комісії </w:t>
      </w:r>
      <w:proofErr w:type="spellStart"/>
      <w:r w:rsidRPr="00717D86">
        <w:rPr>
          <w:rFonts w:ascii="Times New Roman" w:hAnsi="Times New Roman"/>
          <w:color w:val="000000"/>
          <w:sz w:val="28"/>
          <w:szCs w:val="28"/>
        </w:rPr>
        <w:t>Степанківської</w:t>
      </w:r>
      <w:proofErr w:type="spellEnd"/>
      <w:r w:rsidRPr="00717D86">
        <w:rPr>
          <w:rFonts w:ascii="Times New Roman" w:hAnsi="Times New Roman"/>
          <w:color w:val="000000"/>
          <w:sz w:val="28"/>
          <w:szCs w:val="28"/>
        </w:rPr>
        <w:t xml:space="preserve"> сільської ради  з питань земельних відносин, </w:t>
      </w:r>
      <w:r w:rsidRPr="00717D86">
        <w:rPr>
          <w:rFonts w:ascii="Times New Roman" w:hAnsi="Times New Roman"/>
          <w:color w:val="000000"/>
          <w:sz w:val="28"/>
          <w:szCs w:val="28"/>
        </w:rPr>
        <w:lastRenderedPageBreak/>
        <w:t>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</w:t>
      </w:r>
    </w:p>
    <w:p w:rsidR="00443C15" w:rsidRDefault="00443C15" w:rsidP="00443C15">
      <w:pPr>
        <w:pStyle w:val="a3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</w:rPr>
      </w:pPr>
    </w:p>
    <w:p w:rsidR="00A24ACB" w:rsidRDefault="00443C15" w:rsidP="00443C1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Сільський голова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Ігор ЧЕКАЛЕНКО</w:t>
      </w:r>
    </w:p>
    <w:p w:rsidR="00443C15" w:rsidRDefault="00443C15" w:rsidP="00443C1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43C15" w:rsidRDefault="00443C15" w:rsidP="00443C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B3F4E">
        <w:rPr>
          <w:rFonts w:ascii="Times New Roman" w:eastAsia="Times New Roman" w:hAnsi="Times New Roman"/>
          <w:sz w:val="24"/>
          <w:szCs w:val="24"/>
        </w:rPr>
        <w:t xml:space="preserve">Підготували: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907B1E">
        <w:rPr>
          <w:rFonts w:ascii="Times New Roman" w:hAnsi="Times New Roman"/>
          <w:sz w:val="24"/>
          <w:szCs w:val="24"/>
        </w:rPr>
        <w:t xml:space="preserve">спеціаліст </w:t>
      </w:r>
      <w:r>
        <w:rPr>
          <w:rFonts w:ascii="Times New Roman" w:hAnsi="Times New Roman"/>
          <w:sz w:val="24"/>
          <w:szCs w:val="24"/>
        </w:rPr>
        <w:t>І категорії</w:t>
      </w:r>
      <w:r w:rsidRPr="00907B1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07B1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>_______________   Олександра КУКЛА</w:t>
      </w:r>
    </w:p>
    <w:p w:rsidR="00443C15" w:rsidRPr="00907B1E" w:rsidRDefault="00443C15" w:rsidP="00443C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3C15" w:rsidRDefault="00443C15" w:rsidP="00443C15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07B1E">
        <w:rPr>
          <w:rFonts w:ascii="Times New Roman" w:hAnsi="Times New Roman"/>
          <w:sz w:val="24"/>
          <w:szCs w:val="24"/>
        </w:rPr>
        <w:t xml:space="preserve">спеціаліст юрисконсульт            ________________  Анна СІНЕЛЬНІК </w:t>
      </w:r>
    </w:p>
    <w:p w:rsidR="00443C15" w:rsidRPr="00907B1E" w:rsidRDefault="00443C15" w:rsidP="00443C15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717D86" w:rsidRPr="005B496E" w:rsidRDefault="00443C15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B1E">
        <w:rPr>
          <w:rFonts w:ascii="Times New Roman" w:hAnsi="Times New Roman"/>
          <w:sz w:val="24"/>
          <w:szCs w:val="24"/>
        </w:rPr>
        <w:t>Голова /або представник/ профільної комісії__________________</w:t>
      </w:r>
      <w:r w:rsidR="005B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96E">
        <w:rPr>
          <w:rFonts w:ascii="Times New Roman" w:hAnsi="Times New Roman"/>
          <w:sz w:val="24"/>
          <w:szCs w:val="24"/>
        </w:rPr>
        <w:t>Нека</w:t>
      </w:r>
      <w:proofErr w:type="spellEnd"/>
      <w:r w:rsidR="005B496E">
        <w:rPr>
          <w:rFonts w:ascii="Times New Roman" w:hAnsi="Times New Roman"/>
          <w:sz w:val="24"/>
          <w:szCs w:val="24"/>
        </w:rPr>
        <w:t xml:space="preserve"> В.І.</w:t>
      </w: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AF" w:rsidRDefault="00EC1AAF" w:rsidP="0044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C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upperRoman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upperRoman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upperRoman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upperRoman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upperRoman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upperRoman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upperRoman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upperRoman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22AB3FAD"/>
    <w:multiLevelType w:val="hybridMultilevel"/>
    <w:tmpl w:val="AA02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A582F"/>
    <w:multiLevelType w:val="hybridMultilevel"/>
    <w:tmpl w:val="AA02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34A20"/>
    <w:multiLevelType w:val="hybridMultilevel"/>
    <w:tmpl w:val="10AA855E"/>
    <w:lvl w:ilvl="0" w:tplc="297CD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19"/>
    <w:rsid w:val="00443C15"/>
    <w:rsid w:val="004A01AC"/>
    <w:rsid w:val="005B496E"/>
    <w:rsid w:val="00717D86"/>
    <w:rsid w:val="00841C19"/>
    <w:rsid w:val="00A24ACB"/>
    <w:rsid w:val="00AF1A38"/>
    <w:rsid w:val="00BB0ECB"/>
    <w:rsid w:val="00CC3CE5"/>
    <w:rsid w:val="00DA5057"/>
    <w:rsid w:val="00E16250"/>
    <w:rsid w:val="00E94521"/>
    <w:rsid w:val="00EC1AAF"/>
    <w:rsid w:val="00F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5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DA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"/>
    <w:rsid w:val="00CC3CE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5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DA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"/>
    <w:rsid w:val="00CC3CE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SEKRETAR</cp:lastModifiedBy>
  <cp:revision>5</cp:revision>
  <cp:lastPrinted>2021-08-17T18:27:00Z</cp:lastPrinted>
  <dcterms:created xsi:type="dcterms:W3CDTF">2021-08-17T18:28:00Z</dcterms:created>
  <dcterms:modified xsi:type="dcterms:W3CDTF">2021-08-18T09:11:00Z</dcterms:modified>
</cp:coreProperties>
</file>