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4D312" w14:textId="77777777" w:rsidR="00942442" w:rsidRDefault="00942442" w:rsidP="00942442">
      <w:pPr>
        <w:widowControl w:val="0"/>
        <w:autoSpaceDE w:val="0"/>
        <w:autoSpaceDN w:val="0"/>
        <w:adjustRightInd w:val="0"/>
        <w:spacing w:line="240" w:lineRule="atLeast"/>
        <w:ind w:left="6237" w:right="-57"/>
        <w:jc w:val="both"/>
        <w:rPr>
          <w:lang w:val="uk-UA"/>
        </w:rPr>
      </w:pPr>
      <w:r w:rsidRPr="00CF69BD">
        <w:rPr>
          <w:lang w:val="uk-UA"/>
        </w:rPr>
        <w:t>Додаток</w:t>
      </w:r>
      <w:r>
        <w:rPr>
          <w:lang w:val="uk-UA"/>
        </w:rPr>
        <w:t xml:space="preserve"> 1</w:t>
      </w:r>
    </w:p>
    <w:p w14:paraId="5D326488" w14:textId="77777777" w:rsidR="00942442" w:rsidRDefault="00942442" w:rsidP="00942442">
      <w:pPr>
        <w:widowControl w:val="0"/>
        <w:autoSpaceDE w:val="0"/>
        <w:autoSpaceDN w:val="0"/>
        <w:adjustRightInd w:val="0"/>
        <w:spacing w:line="240" w:lineRule="atLeast"/>
        <w:ind w:left="6237" w:right="-57"/>
        <w:jc w:val="both"/>
        <w:rPr>
          <w:lang w:val="uk-UA"/>
        </w:rPr>
      </w:pPr>
      <w:r>
        <w:rPr>
          <w:lang w:val="uk-UA"/>
        </w:rPr>
        <w:t>д</w:t>
      </w:r>
      <w:r w:rsidRPr="00CF69BD">
        <w:rPr>
          <w:lang w:val="uk-UA"/>
        </w:rPr>
        <w:t>о</w:t>
      </w:r>
      <w:r>
        <w:rPr>
          <w:lang w:val="uk-UA"/>
        </w:rPr>
        <w:t xml:space="preserve"> </w:t>
      </w:r>
      <w:r w:rsidRPr="00CF69BD">
        <w:rPr>
          <w:lang w:val="uk-UA"/>
        </w:rPr>
        <w:t xml:space="preserve">рішення </w:t>
      </w:r>
    </w:p>
    <w:p w14:paraId="71478D25" w14:textId="77777777" w:rsidR="00942442" w:rsidRPr="00CF69BD" w:rsidRDefault="00942442" w:rsidP="00942442">
      <w:pPr>
        <w:widowControl w:val="0"/>
        <w:autoSpaceDE w:val="0"/>
        <w:autoSpaceDN w:val="0"/>
        <w:adjustRightInd w:val="0"/>
        <w:spacing w:line="240" w:lineRule="atLeast"/>
        <w:ind w:left="6237" w:right="-57"/>
        <w:jc w:val="both"/>
        <w:rPr>
          <w:lang w:val="uk-UA"/>
        </w:rPr>
      </w:pPr>
      <w:r>
        <w:rPr>
          <w:lang w:val="uk-UA"/>
        </w:rPr>
        <w:t xml:space="preserve">Степанківської сільської </w:t>
      </w:r>
      <w:r w:rsidRPr="00CF69BD">
        <w:rPr>
          <w:lang w:val="uk-UA"/>
        </w:rPr>
        <w:t xml:space="preserve">ради від </w:t>
      </w:r>
      <w:r>
        <w:rPr>
          <w:lang w:val="uk-UA"/>
        </w:rPr>
        <w:t>30.09.2021</w:t>
      </w:r>
      <w:r w:rsidRPr="00CF69BD">
        <w:rPr>
          <w:lang w:val="uk-UA"/>
        </w:rPr>
        <w:t xml:space="preserve"> р. №</w:t>
      </w:r>
      <w:r>
        <w:rPr>
          <w:lang w:val="uk-UA"/>
        </w:rPr>
        <w:t>15-01/</w:t>
      </w:r>
      <w:r>
        <w:rPr>
          <w:lang w:val="en-US"/>
        </w:rPr>
        <w:t>V</w:t>
      </w:r>
      <w:r>
        <w:rPr>
          <w:lang w:val="uk-UA"/>
        </w:rPr>
        <w:t>ІІІ</w:t>
      </w:r>
      <w:r w:rsidRPr="00CF69BD">
        <w:rPr>
          <w:lang w:val="uk-UA"/>
        </w:rPr>
        <w:t xml:space="preserve"> </w:t>
      </w:r>
    </w:p>
    <w:p w14:paraId="60FEB92E" w14:textId="77777777" w:rsidR="00942442" w:rsidRPr="00A72E4F" w:rsidRDefault="00942442" w:rsidP="00942442">
      <w:pPr>
        <w:rPr>
          <w:lang w:val="uk-UA"/>
        </w:rPr>
      </w:pPr>
    </w:p>
    <w:p w14:paraId="2712F38D" w14:textId="77777777" w:rsidR="00942442" w:rsidRPr="00A72E4F" w:rsidRDefault="00942442" w:rsidP="00942442">
      <w:pPr>
        <w:pStyle w:val="a3"/>
        <w:spacing w:before="0" w:after="0"/>
        <w:jc w:val="center"/>
        <w:rPr>
          <w:b/>
          <w:bCs/>
          <w:sz w:val="28"/>
          <w:szCs w:val="28"/>
          <w:lang w:val="uk-UA"/>
        </w:rPr>
      </w:pPr>
      <w:r w:rsidRPr="00A72E4F">
        <w:rPr>
          <w:b/>
          <w:bCs/>
          <w:sz w:val="28"/>
          <w:szCs w:val="28"/>
          <w:lang w:val="uk-UA"/>
        </w:rPr>
        <w:t>РЕГЛАМЕНТ</w:t>
      </w:r>
    </w:p>
    <w:p w14:paraId="1D1639E6" w14:textId="77777777" w:rsidR="00942442" w:rsidRPr="00713DC5" w:rsidRDefault="00942442" w:rsidP="00942442">
      <w:pPr>
        <w:pStyle w:val="a3"/>
        <w:spacing w:before="0" w:after="0"/>
        <w:jc w:val="center"/>
        <w:rPr>
          <w:b/>
          <w:bCs/>
          <w:sz w:val="28"/>
          <w:szCs w:val="28"/>
          <w:lang w:val="uk-UA"/>
        </w:rPr>
      </w:pPr>
      <w:r w:rsidRPr="00A72E4F">
        <w:rPr>
          <w:b/>
          <w:bCs/>
          <w:sz w:val="28"/>
          <w:szCs w:val="28"/>
          <w:lang w:val="uk-UA"/>
        </w:rPr>
        <w:t>РОБОТИ ЦЕНТР</w:t>
      </w:r>
      <w:r>
        <w:rPr>
          <w:b/>
          <w:bCs/>
          <w:sz w:val="28"/>
          <w:szCs w:val="28"/>
          <w:lang w:val="uk-UA"/>
        </w:rPr>
        <w:t>У</w:t>
      </w:r>
      <w:r w:rsidRPr="00A72E4F">
        <w:rPr>
          <w:b/>
          <w:bCs/>
          <w:sz w:val="28"/>
          <w:szCs w:val="28"/>
          <w:lang w:val="uk-UA"/>
        </w:rPr>
        <w:t xml:space="preserve"> НАДАННЯ АДМІНІСТРАТИВНИХ ПОСЛУГ ВИКОНАВЧОГО КОМІТЕТУ </w:t>
      </w:r>
      <w:r>
        <w:rPr>
          <w:b/>
          <w:bCs/>
          <w:sz w:val="28"/>
          <w:szCs w:val="28"/>
          <w:lang w:val="uk-UA"/>
        </w:rPr>
        <w:t>СТЕПАНКІ</w:t>
      </w:r>
      <w:r w:rsidRPr="00A72E4F">
        <w:rPr>
          <w:b/>
          <w:bCs/>
          <w:sz w:val="28"/>
          <w:szCs w:val="28"/>
          <w:lang w:val="uk-UA"/>
        </w:rPr>
        <w:t>ВСЬКОЇ СІЛЬСЬКОЇ РАДИ</w:t>
      </w:r>
    </w:p>
    <w:p w14:paraId="78B7DF94" w14:textId="77777777" w:rsidR="00942442" w:rsidRPr="0078699C" w:rsidRDefault="00942442" w:rsidP="00942442">
      <w:pPr>
        <w:shd w:val="clear" w:color="auto" w:fill="FFFFFF"/>
        <w:spacing w:before="187" w:after="187"/>
        <w:ind w:left="561" w:right="561"/>
        <w:jc w:val="center"/>
        <w:rPr>
          <w:rFonts w:eastAsia="Times New Roman"/>
          <w:b/>
          <w:sz w:val="30"/>
          <w:szCs w:val="30"/>
          <w:lang w:val="uk-UA"/>
        </w:rPr>
      </w:pPr>
      <w:r w:rsidRPr="0078699C">
        <w:rPr>
          <w:rFonts w:eastAsia="Times New Roman"/>
          <w:b/>
          <w:bCs/>
          <w:sz w:val="28"/>
          <w:lang w:val="uk-UA"/>
        </w:rPr>
        <w:t>Загальна частина</w:t>
      </w:r>
    </w:p>
    <w:p w14:paraId="4109255B" w14:textId="77777777" w:rsidR="00942442" w:rsidRPr="0051206B" w:rsidRDefault="00942442" w:rsidP="00942442">
      <w:pPr>
        <w:shd w:val="clear" w:color="auto" w:fill="FFFFFF"/>
        <w:spacing w:after="187"/>
        <w:ind w:firstLine="561"/>
        <w:jc w:val="both"/>
        <w:rPr>
          <w:rFonts w:eastAsia="Times New Roman"/>
          <w:sz w:val="28"/>
          <w:szCs w:val="28"/>
          <w:lang w:val="uk-UA"/>
        </w:rPr>
      </w:pPr>
      <w:bookmarkStart w:id="0" w:name="n162"/>
      <w:bookmarkEnd w:id="0"/>
      <w:r w:rsidRPr="0051206B">
        <w:rPr>
          <w:rFonts w:eastAsia="Times New Roman"/>
          <w:sz w:val="28"/>
          <w:szCs w:val="28"/>
          <w:lang w:val="uk-UA"/>
        </w:rPr>
        <w:t>1. Цей регламент визначає порядок організації роботи центру надання адміністративних послуг (далі - центр), його територіальних підрозділів, віддалених (у тому числі пересувних) робочих місць адміністраторів, порядок дій адміністраторів центру та їх взаємодії із суб’єктами надання адміністративних послуг.</w:t>
      </w:r>
    </w:p>
    <w:p w14:paraId="16EADFD0"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 xml:space="preserve">2. У цьому регламенті терміни вживаються у значенні, наведеному </w:t>
      </w:r>
      <w:r w:rsidRPr="00662E87">
        <w:rPr>
          <w:rFonts w:eastAsia="Times New Roman"/>
          <w:sz w:val="28"/>
          <w:szCs w:val="28"/>
        </w:rPr>
        <w:t>в </w:t>
      </w:r>
      <w:hyperlink r:id="rId4" w:anchor="n3" w:tgtFrame="_blank" w:history="1">
        <w:r w:rsidRPr="00662E87">
          <w:rPr>
            <w:rFonts w:eastAsia="Times New Roman"/>
            <w:sz w:val="28"/>
            <w:szCs w:val="28"/>
          </w:rPr>
          <w:t>Законі України “Про адміністративні послуги”</w:t>
        </w:r>
      </w:hyperlink>
      <w:r w:rsidRPr="0051206B">
        <w:rPr>
          <w:rFonts w:eastAsia="Times New Roman"/>
          <w:sz w:val="28"/>
          <w:szCs w:val="28"/>
        </w:rPr>
        <w:t>.</w:t>
      </w:r>
    </w:p>
    <w:p w14:paraId="4B98FA8A"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3. Надання адміністративних послуг у центрі здійснюється з дотриманням таких принципів:</w:t>
      </w:r>
    </w:p>
    <w:p w14:paraId="46D06104"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верховенства права, у тому числі законності та юридичної визначеності;</w:t>
      </w:r>
    </w:p>
    <w:p w14:paraId="4326AAF9"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стабільності;</w:t>
      </w:r>
    </w:p>
    <w:p w14:paraId="3D79E81A"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рівності перед законом;</w:t>
      </w:r>
    </w:p>
    <w:p w14:paraId="08C9F887"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відкритості та прозорості;</w:t>
      </w:r>
    </w:p>
    <w:p w14:paraId="475006AB"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оперативності та своєчасності;</w:t>
      </w:r>
    </w:p>
    <w:p w14:paraId="641CADBA"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доступності інформації про надання адміністративних послуг;</w:t>
      </w:r>
    </w:p>
    <w:p w14:paraId="3B41B015"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захищеності персональних даних;</w:t>
      </w:r>
    </w:p>
    <w:p w14:paraId="620CE49A"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раціональної мінімізації кількості документів та процедурних дій, що вимагаються для отримання адміністративних послуг;</w:t>
      </w:r>
    </w:p>
    <w:p w14:paraId="23AAD305"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неупередженості та справедливості;</w:t>
      </w:r>
    </w:p>
    <w:p w14:paraId="6B6E2FF2"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доступності та зручності для суб’єктів звернення.</w:t>
      </w:r>
    </w:p>
    <w:p w14:paraId="7D323B8A" w14:textId="77777777" w:rsidR="00942442" w:rsidRDefault="00942442" w:rsidP="00942442">
      <w:pPr>
        <w:shd w:val="clear" w:color="auto" w:fill="FFFFFF"/>
        <w:spacing w:after="187"/>
        <w:ind w:firstLine="561"/>
        <w:jc w:val="both"/>
        <w:rPr>
          <w:rFonts w:eastAsia="Times New Roman"/>
          <w:sz w:val="28"/>
          <w:szCs w:val="28"/>
          <w:lang w:val="uk-UA"/>
        </w:rPr>
      </w:pPr>
      <w:r w:rsidRPr="0051206B">
        <w:rPr>
          <w:rFonts w:eastAsia="Times New Roman"/>
          <w:sz w:val="28"/>
          <w:szCs w:val="28"/>
        </w:rPr>
        <w:t>4. Центр у своїй діяльності керується </w:t>
      </w:r>
      <w:hyperlink r:id="rId5" w:anchor="n1654" w:tgtFrame="_blank" w:history="1">
        <w:r w:rsidRPr="0051206B">
          <w:rPr>
            <w:rFonts w:eastAsia="Times New Roman"/>
            <w:sz w:val="28"/>
            <w:szCs w:val="28"/>
            <w:u w:val="single"/>
          </w:rPr>
          <w:t>Конституцією</w:t>
        </w:r>
      </w:hyperlink>
      <w:r w:rsidRPr="0051206B">
        <w:rPr>
          <w:rFonts w:eastAsia="Times New Roman"/>
          <w:sz w:val="28"/>
          <w:szCs w:val="28"/>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14:paraId="0B231B3E" w14:textId="77777777" w:rsidR="00942442" w:rsidRDefault="00942442" w:rsidP="00942442">
      <w:pPr>
        <w:shd w:val="clear" w:color="auto" w:fill="FFFFFF"/>
        <w:spacing w:after="187"/>
        <w:ind w:firstLine="561"/>
        <w:jc w:val="both"/>
        <w:rPr>
          <w:rFonts w:eastAsia="Times New Roman"/>
          <w:sz w:val="28"/>
          <w:szCs w:val="28"/>
          <w:lang w:val="uk-UA"/>
        </w:rPr>
      </w:pPr>
    </w:p>
    <w:p w14:paraId="5CD8C19C" w14:textId="77777777" w:rsidR="00942442" w:rsidRPr="009F5942" w:rsidRDefault="00942442" w:rsidP="00942442">
      <w:pPr>
        <w:shd w:val="clear" w:color="auto" w:fill="FFFFFF"/>
        <w:spacing w:after="187"/>
        <w:ind w:firstLine="561"/>
        <w:jc w:val="both"/>
        <w:rPr>
          <w:rFonts w:eastAsia="Times New Roman"/>
          <w:sz w:val="28"/>
          <w:szCs w:val="28"/>
          <w:lang w:val="uk-UA"/>
        </w:rPr>
      </w:pPr>
    </w:p>
    <w:p w14:paraId="02885E55" w14:textId="77777777" w:rsidR="00942442" w:rsidRPr="0051206B" w:rsidRDefault="00942442" w:rsidP="00942442">
      <w:pPr>
        <w:shd w:val="clear" w:color="auto" w:fill="FFFFFF"/>
        <w:spacing w:before="187" w:after="187"/>
        <w:ind w:left="561" w:right="561"/>
        <w:jc w:val="center"/>
        <w:rPr>
          <w:rFonts w:eastAsia="Times New Roman"/>
          <w:sz w:val="28"/>
          <w:szCs w:val="28"/>
        </w:rPr>
      </w:pPr>
      <w:r w:rsidRPr="0078699C">
        <w:rPr>
          <w:rFonts w:eastAsia="Times New Roman"/>
          <w:b/>
          <w:bCs/>
          <w:sz w:val="28"/>
          <w:szCs w:val="28"/>
        </w:rPr>
        <w:lastRenderedPageBreak/>
        <w:t>Вимоги до приміщення, в якому</w:t>
      </w:r>
      <w:r w:rsidRPr="0051206B">
        <w:rPr>
          <w:rFonts w:eastAsia="Times New Roman"/>
          <w:b/>
          <w:bCs/>
          <w:sz w:val="28"/>
          <w:szCs w:val="28"/>
        </w:rPr>
        <w:t xml:space="preserve"> розміщується центр</w:t>
      </w:r>
    </w:p>
    <w:p w14:paraId="4497A27E"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5. 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p>
    <w:p w14:paraId="08419DC9"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На вході до приміщення (будівлі) розміщуються вивіска з позначенням “Центр надання адміністративних послуг” або “Центр Дії”, яке дублюється у тактильному вигляді та шрифтом Брайля. Позначення “Центр надання адміністративних послуг” та “Центр Дії” можуть розміщуватися одночасно.</w:t>
      </w:r>
    </w:p>
    <w:p w14:paraId="584EE29D"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Перед входом до приміщення розміщуються тактильні та контрастні позначки для осіб з інвалідністю з порушеннями зору.</w:t>
      </w:r>
    </w:p>
    <w:p w14:paraId="65587C85"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Вхід до приміщень центру, який має сходи, повинен бути облаштований кнопкою виклику,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14:paraId="0EADF234"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14:paraId="42318058" w14:textId="77777777" w:rsidR="00942442" w:rsidRPr="0051206B" w:rsidRDefault="00942442" w:rsidP="00942442">
      <w:pPr>
        <w:shd w:val="clear" w:color="auto" w:fill="FFFFFF"/>
        <w:spacing w:after="187"/>
        <w:ind w:firstLine="561"/>
        <w:jc w:val="both"/>
        <w:rPr>
          <w:rFonts w:eastAsia="Times New Roman"/>
          <w:sz w:val="28"/>
          <w:szCs w:val="28"/>
        </w:rPr>
      </w:pPr>
      <w:bookmarkStart w:id="1" w:name="n372"/>
      <w:bookmarkEnd w:id="1"/>
      <w:r w:rsidRPr="0051206B">
        <w:rPr>
          <w:rFonts w:eastAsia="Times New Roman"/>
          <w:sz w:val="28"/>
          <w:szCs w:val="28"/>
        </w:rPr>
        <w:t>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зразками згідно з </w:t>
      </w:r>
      <w:hyperlink r:id="rId6" w:anchor="n455" w:history="1">
        <w:r w:rsidRPr="0051206B">
          <w:rPr>
            <w:rFonts w:eastAsia="Times New Roman"/>
            <w:sz w:val="28"/>
            <w:szCs w:val="28"/>
            <w:u w:val="single"/>
          </w:rPr>
          <w:t>додатками 1-4</w:t>
        </w:r>
      </w:hyperlink>
      <w:r w:rsidRPr="0051206B">
        <w:rPr>
          <w:rFonts w:eastAsia="Times New Roman"/>
          <w:sz w:val="28"/>
          <w:szCs w:val="28"/>
        </w:rPr>
        <w:t>.</w:t>
      </w:r>
    </w:p>
    <w:p w14:paraId="00158671" w14:textId="77777777" w:rsidR="00942442" w:rsidRPr="0051206B" w:rsidRDefault="00942442" w:rsidP="00942442">
      <w:pPr>
        <w:shd w:val="clear" w:color="auto" w:fill="FFFFFF"/>
        <w:spacing w:after="187"/>
        <w:ind w:firstLine="561"/>
        <w:jc w:val="both"/>
        <w:rPr>
          <w:rFonts w:eastAsia="Times New Roman"/>
          <w:sz w:val="28"/>
          <w:szCs w:val="28"/>
        </w:rPr>
      </w:pPr>
      <w:bookmarkStart w:id="2" w:name="n380"/>
      <w:bookmarkStart w:id="3" w:name="n373"/>
      <w:bookmarkEnd w:id="2"/>
      <w:bookmarkEnd w:id="3"/>
      <w:r w:rsidRPr="0051206B">
        <w:rPr>
          <w:rFonts w:eastAsia="Times New Roman"/>
          <w:sz w:val="28"/>
          <w:szCs w:val="28"/>
        </w:rPr>
        <w:t>Для оздоблення стін рекомендоване використання кольорів згідно з </w:t>
      </w:r>
      <w:hyperlink r:id="rId7" w:anchor="n501" w:history="1">
        <w:r w:rsidRPr="0051206B">
          <w:rPr>
            <w:rFonts w:eastAsia="Times New Roman"/>
            <w:sz w:val="28"/>
            <w:szCs w:val="28"/>
            <w:u w:val="single"/>
          </w:rPr>
          <w:t>додатком 5</w:t>
        </w:r>
      </w:hyperlink>
      <w:r w:rsidRPr="0051206B">
        <w:rPr>
          <w:rFonts w:eastAsia="Times New Roman"/>
          <w:sz w:val="28"/>
          <w:szCs w:val="28"/>
        </w:rPr>
        <w:t>.</w:t>
      </w:r>
    </w:p>
    <w:p w14:paraId="54D341B1" w14:textId="77777777" w:rsidR="00942442" w:rsidRPr="0051206B" w:rsidRDefault="00942442" w:rsidP="00942442">
      <w:pPr>
        <w:shd w:val="clear" w:color="auto" w:fill="FFFFFF"/>
        <w:spacing w:after="187"/>
        <w:ind w:firstLine="561"/>
        <w:jc w:val="both"/>
        <w:rPr>
          <w:rFonts w:eastAsia="Times New Roman"/>
          <w:sz w:val="28"/>
          <w:szCs w:val="28"/>
        </w:rPr>
      </w:pPr>
      <w:bookmarkStart w:id="4" w:name="n381"/>
      <w:bookmarkStart w:id="5" w:name="n374"/>
      <w:bookmarkEnd w:id="4"/>
      <w:bookmarkEnd w:id="5"/>
      <w:r w:rsidRPr="0051206B">
        <w:rPr>
          <w:rFonts w:eastAsia="Times New Roman"/>
          <w:sz w:val="28"/>
          <w:szCs w:val="28"/>
        </w:rPr>
        <w:t>У кольорі чи елементах меблів рекомендованим є використання хоча б одного з кольорів, яким оздоблено стіни центру.</w:t>
      </w:r>
    </w:p>
    <w:p w14:paraId="478BF653" w14:textId="77777777" w:rsidR="00942442" w:rsidRPr="0051206B" w:rsidRDefault="00942442" w:rsidP="00942442">
      <w:pPr>
        <w:shd w:val="clear" w:color="auto" w:fill="FFFFFF"/>
        <w:spacing w:after="187"/>
        <w:ind w:firstLine="561"/>
        <w:jc w:val="both"/>
        <w:rPr>
          <w:rFonts w:eastAsia="Times New Roman"/>
          <w:sz w:val="28"/>
          <w:szCs w:val="28"/>
        </w:rPr>
      </w:pPr>
      <w:bookmarkStart w:id="6" w:name="n382"/>
      <w:bookmarkStart w:id="7" w:name="n375"/>
      <w:bookmarkEnd w:id="6"/>
      <w:bookmarkEnd w:id="7"/>
      <w:r w:rsidRPr="0051206B">
        <w:rPr>
          <w:rFonts w:eastAsia="Times New Roman"/>
          <w:sz w:val="28"/>
          <w:szCs w:val="28"/>
        </w:rPr>
        <w:t>Облаштування центру здійснюється з дотриманням вимог щодо інклюзивності будівель і споруд, передбачених Державними будівельними нормами ДБН В.2.2-40:2018 “Будинки і споруди. Інклюзивність будівель і споруд. Основні положення” стосовно їх доступності для осіб з інвалідністю та інших маломобільних груп населення.</w:t>
      </w:r>
    </w:p>
    <w:p w14:paraId="5F759927" w14:textId="77777777" w:rsidR="00942442" w:rsidRPr="0051206B" w:rsidRDefault="00942442" w:rsidP="00942442">
      <w:pPr>
        <w:shd w:val="clear" w:color="auto" w:fill="FFFFFF"/>
        <w:spacing w:after="187"/>
        <w:ind w:firstLine="561"/>
        <w:jc w:val="both"/>
        <w:rPr>
          <w:rFonts w:eastAsia="Times New Roman"/>
          <w:sz w:val="28"/>
          <w:szCs w:val="28"/>
        </w:rPr>
      </w:pPr>
      <w:bookmarkStart w:id="8" w:name="n383"/>
      <w:bookmarkEnd w:id="8"/>
      <w:r w:rsidRPr="0051206B">
        <w:rPr>
          <w:rFonts w:eastAsia="Times New Roman"/>
          <w:sz w:val="28"/>
          <w:szCs w:val="28"/>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8" w:tgtFrame="_blank" w:history="1">
        <w:r w:rsidRPr="0051206B">
          <w:rPr>
            <w:rFonts w:eastAsia="Times New Roman"/>
            <w:sz w:val="28"/>
            <w:szCs w:val="28"/>
            <w:u w:val="single"/>
          </w:rPr>
          <w:t>Законом України</w:t>
        </w:r>
      </w:hyperlink>
      <w:r w:rsidRPr="0051206B">
        <w:rPr>
          <w:rFonts w:eastAsia="Times New Roman"/>
          <w:sz w:val="28"/>
          <w:szCs w:val="28"/>
        </w:rPr>
        <w:t>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14:paraId="3D81668D"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lastRenderedPageBreak/>
        <w:t>6. Приміщення центру поділяється на відкриту та закриту частини.</w:t>
      </w:r>
    </w:p>
    <w:p w14:paraId="284812F4"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14:paraId="700BEB69"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Відкрита частина включає:</w:t>
      </w:r>
    </w:p>
    <w:p w14:paraId="14531402"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сектор прийому;</w:t>
      </w:r>
    </w:p>
    <w:p w14:paraId="523343C0"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сектор інформування;</w:t>
      </w:r>
    </w:p>
    <w:p w14:paraId="13BB1157"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сектор очікування;</w:t>
      </w:r>
    </w:p>
    <w:p w14:paraId="0A95025D"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сектор обслуговування.</w:t>
      </w:r>
    </w:p>
    <w:p w14:paraId="11884F67"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14:paraId="355ADCF0"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14:paraId="79DAB7B4"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Вхід до закритої частини центру суб’єктам звернення забороняється.</w:t>
      </w:r>
    </w:p>
    <w:p w14:paraId="56C67065"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Закрита частина може розміщуватися на інших поверхах, ніж відкрита частина.</w:t>
      </w:r>
    </w:p>
    <w:p w14:paraId="15D2C436"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14:paraId="51BE0636"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8. Сектор інформування облаштовується з метою ознайомлення суб’єктів звернення з порядком та умовами надання адміністративних послуг.</w:t>
      </w:r>
    </w:p>
    <w:p w14:paraId="0201211C"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такого прийому в приміщеннях центру),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005FDA56"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lastRenderedPageBreak/>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14:paraId="7847BA55"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(у тому числі пересувне)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14:paraId="72C43C57" w14:textId="77777777" w:rsidR="00942442" w:rsidRPr="0051206B" w:rsidRDefault="00942442" w:rsidP="00942442">
      <w:pPr>
        <w:shd w:val="clear" w:color="auto" w:fill="FFFFFF"/>
        <w:spacing w:after="187"/>
        <w:ind w:firstLine="561"/>
        <w:jc w:val="both"/>
        <w:rPr>
          <w:rFonts w:eastAsia="Times New Roman"/>
          <w:sz w:val="28"/>
          <w:szCs w:val="28"/>
        </w:rPr>
      </w:pPr>
      <w:bookmarkStart w:id="9" w:name="n384"/>
      <w:bookmarkEnd w:id="9"/>
      <w:r w:rsidRPr="0051206B">
        <w:rPr>
          <w:rFonts w:eastAsia="Times New Roman"/>
          <w:sz w:val="28"/>
          <w:szCs w:val="28"/>
        </w:rPr>
        <w:t>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14:paraId="6D4BD428" w14:textId="77777777" w:rsidR="00942442" w:rsidRPr="0051206B" w:rsidRDefault="00942442" w:rsidP="00942442">
      <w:pPr>
        <w:shd w:val="clear" w:color="auto" w:fill="FFFFFF"/>
        <w:spacing w:after="187"/>
        <w:ind w:firstLine="561"/>
        <w:jc w:val="both"/>
        <w:rPr>
          <w:rFonts w:eastAsia="Times New Roman"/>
          <w:sz w:val="28"/>
          <w:szCs w:val="28"/>
        </w:rPr>
      </w:pPr>
      <w:bookmarkStart w:id="10" w:name="n385"/>
      <w:bookmarkEnd w:id="10"/>
      <w:r w:rsidRPr="0051206B">
        <w:rPr>
          <w:rFonts w:eastAsia="Times New Roman"/>
          <w:sz w:val="28"/>
          <w:szCs w:val="28"/>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14:paraId="1116FACB"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У секторі очікування облаштовуються місця для суб’єктів звернень в центрах, утворених на території міських, селищних, сільських територіальних громад. Їх рекомендована кількість:</w:t>
      </w:r>
    </w:p>
    <w:p w14:paraId="39A005C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до 5 тис. осіб, - не менш як три місця;</w:t>
      </w:r>
    </w:p>
    <w:p w14:paraId="4B0985F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від 5 до 10 тис. осіб, - не менш як п’ять місць;</w:t>
      </w:r>
    </w:p>
    <w:p w14:paraId="47645DAB"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від 10 до 20 тис. осіб, - не менш як 10 місць;</w:t>
      </w:r>
    </w:p>
    <w:p w14:paraId="706A5145" w14:textId="77777777" w:rsidR="00942442" w:rsidRPr="0051206B" w:rsidRDefault="00942442" w:rsidP="00942442">
      <w:pPr>
        <w:shd w:val="clear" w:color="auto" w:fill="FFFFFF"/>
        <w:spacing w:after="187"/>
        <w:ind w:firstLine="561"/>
        <w:jc w:val="both"/>
        <w:rPr>
          <w:rFonts w:eastAsia="Times New Roman"/>
          <w:sz w:val="28"/>
          <w:szCs w:val="28"/>
        </w:rPr>
      </w:pPr>
      <w:bookmarkStart w:id="11" w:name="n386"/>
      <w:bookmarkEnd w:id="11"/>
      <w:r w:rsidRPr="0051206B">
        <w:rPr>
          <w:rFonts w:eastAsia="Times New Roman"/>
          <w:sz w:val="28"/>
          <w:szCs w:val="28"/>
        </w:rPr>
        <w:t>від 20 до 50 тис. осіб, - не менш як 15 місць;</w:t>
      </w:r>
    </w:p>
    <w:p w14:paraId="39BCB057" w14:textId="77777777" w:rsidR="00942442" w:rsidRPr="0051206B" w:rsidRDefault="00942442" w:rsidP="00942442">
      <w:pPr>
        <w:shd w:val="clear" w:color="auto" w:fill="FFFFFF"/>
        <w:spacing w:after="187"/>
        <w:ind w:firstLine="561"/>
        <w:jc w:val="both"/>
        <w:rPr>
          <w:rFonts w:eastAsia="Times New Roman"/>
          <w:sz w:val="28"/>
          <w:szCs w:val="28"/>
        </w:rPr>
      </w:pPr>
      <w:bookmarkStart w:id="12" w:name="n389"/>
      <w:bookmarkStart w:id="13" w:name="n387"/>
      <w:bookmarkEnd w:id="12"/>
      <w:bookmarkEnd w:id="13"/>
      <w:r w:rsidRPr="0051206B">
        <w:rPr>
          <w:rFonts w:eastAsia="Times New Roman"/>
          <w:sz w:val="28"/>
          <w:szCs w:val="28"/>
        </w:rPr>
        <w:t>від 50 до 100 тис. осіб, - не менш як 20 місць;</w:t>
      </w:r>
    </w:p>
    <w:p w14:paraId="16C5BF37" w14:textId="77777777" w:rsidR="00942442" w:rsidRPr="0051206B" w:rsidRDefault="00942442" w:rsidP="00942442">
      <w:pPr>
        <w:shd w:val="clear" w:color="auto" w:fill="FFFFFF"/>
        <w:spacing w:after="187"/>
        <w:ind w:firstLine="561"/>
        <w:jc w:val="both"/>
        <w:rPr>
          <w:rFonts w:eastAsia="Times New Roman"/>
          <w:sz w:val="28"/>
          <w:szCs w:val="28"/>
        </w:rPr>
      </w:pPr>
      <w:bookmarkStart w:id="14" w:name="n390"/>
      <w:bookmarkStart w:id="15" w:name="n388"/>
      <w:bookmarkEnd w:id="14"/>
      <w:bookmarkEnd w:id="15"/>
      <w:r w:rsidRPr="0051206B">
        <w:rPr>
          <w:rFonts w:eastAsia="Times New Roman"/>
          <w:sz w:val="28"/>
          <w:szCs w:val="28"/>
        </w:rPr>
        <w:t>більш як 100 тис. осіб, - не менш як 30 місць.</w:t>
      </w:r>
    </w:p>
    <w:p w14:paraId="3B457101" w14:textId="77777777" w:rsidR="00942442" w:rsidRPr="0051206B" w:rsidRDefault="00942442" w:rsidP="00942442">
      <w:pPr>
        <w:shd w:val="clear" w:color="auto" w:fill="FFFFFF"/>
        <w:spacing w:after="187"/>
        <w:ind w:firstLine="561"/>
        <w:jc w:val="both"/>
        <w:rPr>
          <w:rFonts w:eastAsia="Times New Roman"/>
          <w:sz w:val="28"/>
          <w:szCs w:val="28"/>
        </w:rPr>
      </w:pPr>
      <w:bookmarkStart w:id="16" w:name="n391"/>
      <w:bookmarkEnd w:id="16"/>
      <w:r w:rsidRPr="0051206B">
        <w:rPr>
          <w:rFonts w:eastAsia="Times New Roman"/>
          <w:sz w:val="28"/>
          <w:szCs w:val="28"/>
        </w:rPr>
        <w:t>Сектор очікування у разі потреби обладнується автоматизованою системою керування чергою, системою звукового інформування осіб похилого віку та осіб з інвалідністю з порушеннями зору.</w:t>
      </w:r>
    </w:p>
    <w:p w14:paraId="720D0CE6"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 xml:space="preserve">У приміщеннях центру, його територіальних підрозділів, у приміщеннях, де розміщені віддалені робочі місця адміністраторів, та на пересувних віддалених робочих місцях адміністраторів створюються умови для оплати суб’єктами звернень адміністративного збору (зокрема, розміщуються </w:t>
      </w:r>
      <w:r w:rsidRPr="0051206B">
        <w:rPr>
          <w:rFonts w:eastAsia="Times New Roman"/>
          <w:sz w:val="28"/>
          <w:szCs w:val="28"/>
        </w:rPr>
        <w:lastRenderedPageBreak/>
        <w:t>банкомати, платіжні термінали (у тому числі POS-термінали, програмно-технічні комплекси самообслуговування).</w:t>
      </w:r>
    </w:p>
    <w:p w14:paraId="79B4D614"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14:paraId="2985A74A"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а також площа пересувного віддаленого робочого місця адміністратора “Мобільний центр” повинна бути достатньою для забезпечення зручних та комфортних умов для прийому суб’єктів звернення і роботи адміністраторів центру.</w:t>
      </w:r>
    </w:p>
    <w:p w14:paraId="076F9CA0" w14:textId="77777777" w:rsidR="00942442" w:rsidRPr="0051206B" w:rsidRDefault="00942442" w:rsidP="00942442">
      <w:pPr>
        <w:shd w:val="clear" w:color="auto" w:fill="FFFFFF"/>
        <w:spacing w:after="187"/>
        <w:ind w:firstLine="561"/>
        <w:jc w:val="both"/>
        <w:rPr>
          <w:rFonts w:eastAsia="Times New Roman"/>
          <w:sz w:val="28"/>
          <w:szCs w:val="28"/>
        </w:rPr>
      </w:pPr>
      <w:bookmarkStart w:id="17" w:name="n392"/>
      <w:bookmarkEnd w:id="17"/>
      <w:r w:rsidRPr="0051206B">
        <w:rPr>
          <w:rFonts w:eastAsia="Times New Roman"/>
          <w:sz w:val="28"/>
          <w:szCs w:val="28"/>
        </w:rPr>
        <w:t>Рекомендована площа секторів очікування та обслуговування становить для центрів, утворених на території міських, селищних, сільських територіальних громад з населенням:</w:t>
      </w:r>
    </w:p>
    <w:p w14:paraId="5FD85853" w14:textId="77777777" w:rsidR="00942442" w:rsidRPr="0051206B" w:rsidRDefault="00942442" w:rsidP="00942442">
      <w:pPr>
        <w:shd w:val="clear" w:color="auto" w:fill="FFFFFF"/>
        <w:spacing w:after="187"/>
        <w:ind w:firstLine="561"/>
        <w:jc w:val="both"/>
        <w:rPr>
          <w:rFonts w:eastAsia="Times New Roman"/>
          <w:sz w:val="28"/>
          <w:szCs w:val="28"/>
        </w:rPr>
      </w:pPr>
      <w:bookmarkStart w:id="18" w:name="n393"/>
      <w:bookmarkEnd w:id="18"/>
      <w:r w:rsidRPr="0051206B">
        <w:rPr>
          <w:rFonts w:eastAsia="Times New Roman"/>
          <w:sz w:val="28"/>
          <w:szCs w:val="28"/>
        </w:rPr>
        <w:t>до 10 тис. осіб, - не менш як 30 кв. метрів;</w:t>
      </w:r>
    </w:p>
    <w:p w14:paraId="09C15CD2" w14:textId="77777777" w:rsidR="00942442" w:rsidRPr="0051206B" w:rsidRDefault="00942442" w:rsidP="00942442">
      <w:pPr>
        <w:shd w:val="clear" w:color="auto" w:fill="FFFFFF"/>
        <w:spacing w:after="187"/>
        <w:ind w:firstLine="561"/>
        <w:jc w:val="both"/>
        <w:rPr>
          <w:rFonts w:eastAsia="Times New Roman"/>
          <w:sz w:val="28"/>
          <w:szCs w:val="28"/>
        </w:rPr>
      </w:pPr>
      <w:bookmarkStart w:id="19" w:name="n394"/>
      <w:bookmarkEnd w:id="19"/>
      <w:r w:rsidRPr="0051206B">
        <w:rPr>
          <w:rFonts w:eastAsia="Times New Roman"/>
          <w:sz w:val="28"/>
          <w:szCs w:val="28"/>
        </w:rPr>
        <w:t>від 10 до 50 тис. осіб, - не менш як 50 кв. метрів;</w:t>
      </w:r>
    </w:p>
    <w:p w14:paraId="5A1290A5" w14:textId="77777777" w:rsidR="00942442" w:rsidRPr="0051206B" w:rsidRDefault="00942442" w:rsidP="00942442">
      <w:pPr>
        <w:shd w:val="clear" w:color="auto" w:fill="FFFFFF"/>
        <w:spacing w:after="187"/>
        <w:ind w:firstLine="561"/>
        <w:jc w:val="both"/>
        <w:rPr>
          <w:rFonts w:eastAsia="Times New Roman"/>
          <w:sz w:val="28"/>
          <w:szCs w:val="28"/>
        </w:rPr>
      </w:pPr>
      <w:bookmarkStart w:id="20" w:name="n395"/>
      <w:bookmarkEnd w:id="20"/>
      <w:r w:rsidRPr="0051206B">
        <w:rPr>
          <w:rFonts w:eastAsia="Times New Roman"/>
          <w:sz w:val="28"/>
          <w:szCs w:val="28"/>
        </w:rPr>
        <w:t>від 50 до 100 тис. осіб, - не менш як 70 кв. метрів;</w:t>
      </w:r>
    </w:p>
    <w:p w14:paraId="1543F82A" w14:textId="77777777" w:rsidR="00942442" w:rsidRPr="0051206B" w:rsidRDefault="00942442" w:rsidP="00942442">
      <w:pPr>
        <w:shd w:val="clear" w:color="auto" w:fill="FFFFFF"/>
        <w:spacing w:after="187"/>
        <w:ind w:firstLine="561"/>
        <w:jc w:val="both"/>
        <w:rPr>
          <w:rFonts w:eastAsia="Times New Roman"/>
          <w:sz w:val="28"/>
          <w:szCs w:val="28"/>
        </w:rPr>
      </w:pPr>
      <w:bookmarkStart w:id="21" w:name="n396"/>
      <w:bookmarkEnd w:id="21"/>
      <w:r w:rsidRPr="0051206B">
        <w:rPr>
          <w:rFonts w:eastAsia="Times New Roman"/>
          <w:sz w:val="28"/>
          <w:szCs w:val="28"/>
        </w:rPr>
        <w:t>більш як 100 тис. осіб, - не менш як 100 кв. метрів.</w:t>
      </w:r>
    </w:p>
    <w:p w14:paraId="6B941E26" w14:textId="77777777" w:rsidR="00942442" w:rsidRPr="0051206B" w:rsidRDefault="00942442" w:rsidP="00942442">
      <w:pPr>
        <w:shd w:val="clear" w:color="auto" w:fill="FFFFFF"/>
        <w:spacing w:after="187"/>
        <w:ind w:firstLine="561"/>
        <w:jc w:val="both"/>
        <w:rPr>
          <w:rFonts w:eastAsia="Times New Roman"/>
          <w:sz w:val="28"/>
          <w:szCs w:val="28"/>
        </w:rPr>
      </w:pPr>
      <w:bookmarkStart w:id="22" w:name="n397"/>
      <w:bookmarkEnd w:id="22"/>
      <w:r w:rsidRPr="0051206B">
        <w:rPr>
          <w:rFonts w:eastAsia="Times New Roman"/>
          <w:sz w:val="28"/>
          <w:szCs w:val="28"/>
        </w:rPr>
        <w:t>12. На інформаційних стендах або інформаційних терміналах розміщується інформація, зокрема, про:</w:t>
      </w:r>
    </w:p>
    <w:p w14:paraId="2C558F2B"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найменування центру, його місцезнаходження та місцезнаходження його територіальних підрозділів, віддалених робочих місць адміністраторів, місця розташування майданчиків, на яких працюють пересувні віддалені робочі місця адміністратора “Мобільний центр” (в разі їх утворення), номери телефонів для довідок, факсу, адресу веб-сайту, електронної пошти;</w:t>
      </w:r>
    </w:p>
    <w:p w14:paraId="696225BB"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графік роботи центру, його територіальних підрозділів, віддалених (у тому числі пересувних) робочих місць адміністраторів (в разі їх утворення) (прийомні дні та години, вихідні дні), який затверджується органом, що утворив центр, з урахуванням потреб суб’єктів звернення та відповідно до вимог </w:t>
      </w:r>
      <w:hyperlink r:id="rId9" w:tgtFrame="_blank" w:history="1">
        <w:r w:rsidRPr="0051206B">
          <w:rPr>
            <w:rFonts w:eastAsia="Times New Roman"/>
            <w:sz w:val="28"/>
            <w:szCs w:val="28"/>
            <w:u w:val="single"/>
          </w:rPr>
          <w:t>Закону України</w:t>
        </w:r>
      </w:hyperlink>
      <w:r w:rsidRPr="0051206B">
        <w:rPr>
          <w:rFonts w:eastAsia="Times New Roman"/>
          <w:sz w:val="28"/>
          <w:szCs w:val="28"/>
        </w:rPr>
        <w:t> “Про адміністративні послуги”;</w:t>
      </w:r>
    </w:p>
    <w:p w14:paraId="754E7137"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та відповідні інформаційні картки адміністративних послуг;</w:t>
      </w:r>
    </w:p>
    <w:p w14:paraId="5D5A359A"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lastRenderedPageBreak/>
        <w:t>строки надання адміністративних послуг;</w:t>
      </w:r>
    </w:p>
    <w:p w14:paraId="68C7411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бланки заяв та інших документів, необхідних для звернення за отриманням адміністративних послуг, а також зразки їх заповнення;</w:t>
      </w:r>
    </w:p>
    <w:p w14:paraId="3F180723"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платіжні реквізити для оплати платних адміністративних послуг;</w:t>
      </w:r>
    </w:p>
    <w:p w14:paraId="17D69B04"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супутні послуги, які надаються в приміщенні центру;</w:t>
      </w:r>
    </w:p>
    <w:p w14:paraId="1F059F0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прізвище, ім’я, по батькові керівника центру, контактні телефони, адресу електронної пошти;</w:t>
      </w:r>
    </w:p>
    <w:p w14:paraId="35B1A5D5"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користування інформаційними терміналами (у разі їх наявності);</w:t>
      </w:r>
    </w:p>
    <w:p w14:paraId="7B33A64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користування автоматизованою системою керування чергою (у разі її наявності);</w:t>
      </w:r>
    </w:p>
    <w:p w14:paraId="077E0F9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положення про центр;</w:t>
      </w:r>
    </w:p>
    <w:p w14:paraId="0A27DC36"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регламент центру;</w:t>
      </w:r>
    </w:p>
    <w:p w14:paraId="3637AF60" w14:textId="77777777" w:rsidR="00942442" w:rsidRDefault="00942442" w:rsidP="00942442">
      <w:pPr>
        <w:shd w:val="clear" w:color="auto" w:fill="FFFFFF"/>
        <w:ind w:firstLine="561"/>
        <w:jc w:val="both"/>
        <w:rPr>
          <w:rFonts w:eastAsia="Times New Roman"/>
          <w:sz w:val="28"/>
          <w:szCs w:val="28"/>
          <w:lang w:val="uk-UA"/>
        </w:rPr>
      </w:pPr>
      <w:r w:rsidRPr="0051206B">
        <w:rPr>
          <w:rFonts w:eastAsia="Times New Roman"/>
          <w:sz w:val="28"/>
          <w:szCs w:val="28"/>
        </w:rPr>
        <w:t>графік прийому суб’єктів звернення посадовими особами органу, що утворив центр, сільським головою,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 або на пересувних віддалених робочих місця</w:t>
      </w:r>
      <w:r>
        <w:rPr>
          <w:rFonts w:eastAsia="Times New Roman"/>
          <w:sz w:val="28"/>
          <w:szCs w:val="28"/>
        </w:rPr>
        <w:t>х адміністраторів)</w:t>
      </w:r>
      <w:r>
        <w:rPr>
          <w:rFonts w:eastAsia="Times New Roman"/>
          <w:sz w:val="28"/>
          <w:szCs w:val="28"/>
          <w:lang w:val="uk-UA"/>
        </w:rPr>
        <w:t>.</w:t>
      </w:r>
      <w:bookmarkStart w:id="23" w:name="n398"/>
      <w:bookmarkEnd w:id="23"/>
    </w:p>
    <w:p w14:paraId="114FD2B7" w14:textId="77777777" w:rsidR="00942442" w:rsidRPr="00F55952" w:rsidRDefault="00942442" w:rsidP="00942442">
      <w:pPr>
        <w:shd w:val="clear" w:color="auto" w:fill="FFFFFF"/>
        <w:ind w:firstLine="561"/>
        <w:jc w:val="both"/>
        <w:rPr>
          <w:rFonts w:eastAsia="Times New Roman"/>
          <w:sz w:val="28"/>
          <w:szCs w:val="28"/>
          <w:lang w:val="uk-UA"/>
        </w:rPr>
      </w:pPr>
      <w:r w:rsidRPr="00F55952">
        <w:rPr>
          <w:rFonts w:eastAsia="Times New Roman"/>
          <w:sz w:val="28"/>
          <w:szCs w:val="28"/>
          <w:lang w:val="uk-UA"/>
        </w:rPr>
        <w:t>графік надання консультацій, прийому суб’єктів звернень суб’єктами, які забезпечують консультування та прийом у приміщеннях центру;</w:t>
      </w:r>
    </w:p>
    <w:p w14:paraId="3E536BFB" w14:textId="77777777" w:rsidR="00942442" w:rsidRPr="0051206B" w:rsidRDefault="00942442" w:rsidP="00942442">
      <w:pPr>
        <w:shd w:val="clear" w:color="auto" w:fill="FFFFFF"/>
        <w:spacing w:after="187"/>
        <w:ind w:firstLine="561"/>
        <w:jc w:val="both"/>
        <w:rPr>
          <w:rFonts w:eastAsia="Times New Roman"/>
          <w:sz w:val="28"/>
          <w:szCs w:val="28"/>
        </w:rPr>
      </w:pPr>
      <w:bookmarkStart w:id="24" w:name="n401"/>
      <w:bookmarkStart w:id="25" w:name="n399"/>
      <w:bookmarkEnd w:id="24"/>
      <w:bookmarkEnd w:id="25"/>
      <w:r w:rsidRPr="0051206B">
        <w:rPr>
          <w:rFonts w:eastAsia="Times New Roman"/>
          <w:sz w:val="28"/>
          <w:szCs w:val="28"/>
        </w:rPr>
        <w:t>інформацію щодо можливостей отримання послуг он-лайн в електронному вигляді;</w:t>
      </w:r>
    </w:p>
    <w:p w14:paraId="21624A30" w14:textId="77777777" w:rsidR="00942442" w:rsidRPr="0051206B" w:rsidRDefault="00942442" w:rsidP="00942442">
      <w:pPr>
        <w:shd w:val="clear" w:color="auto" w:fill="FFFFFF"/>
        <w:spacing w:after="187"/>
        <w:ind w:firstLine="561"/>
        <w:jc w:val="both"/>
        <w:rPr>
          <w:rFonts w:eastAsia="Times New Roman"/>
          <w:sz w:val="28"/>
          <w:szCs w:val="28"/>
        </w:rPr>
      </w:pPr>
      <w:bookmarkStart w:id="26" w:name="n402"/>
      <w:bookmarkStart w:id="27" w:name="n400"/>
      <w:bookmarkEnd w:id="26"/>
      <w:bookmarkEnd w:id="27"/>
      <w:r w:rsidRPr="0051206B">
        <w:rPr>
          <w:rFonts w:eastAsia="Times New Roman"/>
          <w:sz w:val="28"/>
          <w:szCs w:val="28"/>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14:paraId="52C4CA49" w14:textId="77777777" w:rsidR="00942442" w:rsidRPr="0051206B" w:rsidRDefault="00942442" w:rsidP="00942442">
      <w:pPr>
        <w:shd w:val="clear" w:color="auto" w:fill="FFFFFF"/>
        <w:spacing w:after="187"/>
        <w:ind w:firstLine="561"/>
        <w:jc w:val="both"/>
        <w:rPr>
          <w:rFonts w:eastAsia="Times New Roman"/>
          <w:sz w:val="28"/>
          <w:szCs w:val="28"/>
        </w:rPr>
      </w:pPr>
      <w:bookmarkStart w:id="28" w:name="n403"/>
      <w:bookmarkEnd w:id="28"/>
      <w:r w:rsidRPr="0051206B">
        <w:rPr>
          <w:rFonts w:eastAsia="Times New Roman"/>
          <w:sz w:val="28"/>
          <w:szCs w:val="28"/>
        </w:rPr>
        <w:t>13. 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14:paraId="62912ADC" w14:textId="77777777" w:rsidR="00942442" w:rsidRPr="0051206B" w:rsidRDefault="00942442" w:rsidP="00942442">
      <w:pPr>
        <w:shd w:val="clear" w:color="auto" w:fill="FFFFFF"/>
        <w:spacing w:after="187"/>
        <w:ind w:firstLine="561"/>
        <w:jc w:val="both"/>
        <w:rPr>
          <w:rFonts w:eastAsia="Times New Roman"/>
          <w:sz w:val="28"/>
          <w:szCs w:val="28"/>
        </w:rPr>
      </w:pPr>
      <w:bookmarkStart w:id="29" w:name="n404"/>
      <w:bookmarkEnd w:id="29"/>
      <w:r w:rsidRPr="0051206B">
        <w:rPr>
          <w:rFonts w:eastAsia="Times New Roman"/>
          <w:sz w:val="28"/>
          <w:szCs w:val="28"/>
        </w:rPr>
        <w:t>Перелік адміністративних послуг, які надаються через територіальні підрозділи центру, віддалені (у тому числі пересувні) робочі місця адміністраторів (у разі їх утворення), затверджується органом, що утворив центр, з урахуванням потреб суб’єктів звернення.</w:t>
      </w:r>
    </w:p>
    <w:p w14:paraId="762619AD"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lastRenderedPageBreak/>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14:paraId="2EB4074C"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14:paraId="4B88B56B"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14:paraId="56A4964C"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16. У разі надання адміністративних послуг через центр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p>
    <w:p w14:paraId="0326C5F1" w14:textId="77777777" w:rsidR="00942442" w:rsidRPr="0051206B" w:rsidRDefault="00942442" w:rsidP="00942442">
      <w:pPr>
        <w:shd w:val="clear" w:color="auto" w:fill="FFFFFF"/>
        <w:spacing w:before="187" w:after="187"/>
        <w:ind w:left="561" w:right="561"/>
        <w:jc w:val="center"/>
        <w:rPr>
          <w:rFonts w:eastAsia="Times New Roman"/>
          <w:sz w:val="28"/>
          <w:szCs w:val="28"/>
        </w:rPr>
      </w:pPr>
      <w:r w:rsidRPr="0051206B">
        <w:rPr>
          <w:rFonts w:eastAsia="Times New Roman"/>
          <w:b/>
          <w:bCs/>
          <w:sz w:val="28"/>
          <w:szCs w:val="28"/>
        </w:rPr>
        <w:t>Інформаційна та технологічна картки адміністративних послуг</w:t>
      </w:r>
    </w:p>
    <w:p w14:paraId="01846A59"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14:paraId="4FF089DD"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14:paraId="59E5B03B" w14:textId="77777777" w:rsidR="00942442" w:rsidRPr="0051206B" w:rsidRDefault="00942442" w:rsidP="00942442">
      <w:pPr>
        <w:shd w:val="clear" w:color="auto" w:fill="FFFFFF"/>
        <w:spacing w:before="187" w:after="187"/>
        <w:ind w:left="561" w:right="561"/>
        <w:jc w:val="center"/>
        <w:rPr>
          <w:rFonts w:eastAsia="Times New Roman"/>
          <w:sz w:val="28"/>
          <w:szCs w:val="28"/>
        </w:rPr>
      </w:pPr>
      <w:r w:rsidRPr="0051206B">
        <w:rPr>
          <w:rFonts w:eastAsia="Times New Roman"/>
          <w:b/>
          <w:bCs/>
          <w:sz w:val="28"/>
          <w:szCs w:val="28"/>
        </w:rPr>
        <w:t>Робота інформаційного підрозділу центру</w:t>
      </w:r>
    </w:p>
    <w:p w14:paraId="5BA6A312"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14:paraId="22CAC900"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Інформаційний підрозділ центру також:</w:t>
      </w:r>
    </w:p>
    <w:p w14:paraId="588DC836"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інформує за усним клопотанням суб’єкта звернення про належність порушеного ним питання до компетенції центру;</w:t>
      </w:r>
    </w:p>
    <w:p w14:paraId="524696D5"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lastRenderedPageBreak/>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14:paraId="791553B3"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надає іншу інформацію та допомогу, що необхідні суб’єктам звернення до прийому їх адміністратором.</w:t>
      </w:r>
    </w:p>
    <w:p w14:paraId="4238F090"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10" w:anchor="n205" w:history="1">
        <w:r w:rsidRPr="0051206B">
          <w:rPr>
            <w:rFonts w:eastAsia="Times New Roman"/>
            <w:sz w:val="28"/>
            <w:szCs w:val="28"/>
            <w:u w:val="single"/>
          </w:rPr>
          <w:t>пункті 12</w:t>
        </w:r>
      </w:hyperlink>
      <w:r w:rsidRPr="0051206B">
        <w:rPr>
          <w:rFonts w:eastAsia="Times New Roman"/>
          <w:sz w:val="28"/>
          <w:szCs w:val="28"/>
        </w:rPr>
        <w:t> цього регламенту, а також відомості про найближчі зупинки громадського транспорту, під’їзні шляхи, місця паркування, доступність центру для осіб з інвалідністю з порушеннями зору, слуху, опорно-рухового апарату, інша корисна для суб’єктів звернення інформація.</w:t>
      </w:r>
    </w:p>
    <w:p w14:paraId="1D71ABF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14:paraId="2CDDF80C"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Інформація на веб-сайті центру має бути зручною для пошуку та копіювання.</w:t>
      </w:r>
    </w:p>
    <w:p w14:paraId="5A81A060"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22. Суб’єктам звернення, які звернулися до центру (його територіальних підрозділів, до адміністраторів, що працюють на віддалених (у тому числі пересувних)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14:paraId="39F26FAC" w14:textId="77777777" w:rsidR="00942442" w:rsidRPr="0051206B" w:rsidRDefault="00942442" w:rsidP="00942442">
      <w:pPr>
        <w:shd w:val="clear" w:color="auto" w:fill="FFFFFF"/>
        <w:spacing w:before="187" w:after="187"/>
        <w:ind w:left="561" w:right="561"/>
        <w:jc w:val="center"/>
        <w:rPr>
          <w:rFonts w:eastAsia="Times New Roman"/>
          <w:sz w:val="28"/>
          <w:szCs w:val="28"/>
        </w:rPr>
      </w:pPr>
      <w:r w:rsidRPr="0051206B">
        <w:rPr>
          <w:rFonts w:eastAsia="Times New Roman"/>
          <w:b/>
          <w:bCs/>
          <w:sz w:val="28"/>
          <w:szCs w:val="28"/>
        </w:rPr>
        <w:t>Керування чергою в центрі</w:t>
      </w:r>
    </w:p>
    <w:p w14:paraId="24B2E96F"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23. З метою забезпечення зручності та оперативності обслуговування суб’єктів звернення у центрі (його територіальних підрозділах,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p>
    <w:p w14:paraId="7EB219E4"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14:paraId="1198467A"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 xml:space="preserve">25. У центрі, його територіальних підрозділах,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(у тому числі пересувних) </w:t>
      </w:r>
      <w:r w:rsidRPr="0051206B">
        <w:rPr>
          <w:rFonts w:eastAsia="Times New Roman"/>
          <w:sz w:val="28"/>
          <w:szCs w:val="28"/>
        </w:rPr>
        <w:lastRenderedPageBreak/>
        <w:t>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p w14:paraId="19D47989"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26. Центр може здійснювати керування чергою в інший спосіб, гарантуючи дотримання принципу рівності суб’єктів звернення.</w:t>
      </w:r>
    </w:p>
    <w:p w14:paraId="07472DA0" w14:textId="77777777" w:rsidR="00942442" w:rsidRPr="0051206B" w:rsidRDefault="00942442" w:rsidP="00942442">
      <w:pPr>
        <w:shd w:val="clear" w:color="auto" w:fill="FFFFFF"/>
        <w:spacing w:before="187" w:after="187"/>
        <w:ind w:left="561" w:right="561"/>
        <w:jc w:val="center"/>
        <w:rPr>
          <w:rFonts w:eastAsia="Times New Roman"/>
          <w:sz w:val="28"/>
          <w:szCs w:val="28"/>
        </w:rPr>
      </w:pPr>
      <w:r w:rsidRPr="0051206B">
        <w:rPr>
          <w:rFonts w:eastAsia="Times New Roman"/>
          <w:b/>
          <w:bCs/>
          <w:sz w:val="28"/>
          <w:szCs w:val="28"/>
        </w:rPr>
        <w:t>Прийняття заяви та інших документів у центрі</w:t>
      </w:r>
    </w:p>
    <w:p w14:paraId="50AE1716"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(у тому числі пересувних) робочих місцях адміністраторів (в разі їх утворення).</w:t>
      </w:r>
    </w:p>
    <w:p w14:paraId="41B8772A" w14:textId="77777777" w:rsidR="00942442" w:rsidRPr="0051206B" w:rsidRDefault="00942442" w:rsidP="00942442">
      <w:pPr>
        <w:shd w:val="clear" w:color="auto" w:fill="FFFFFF"/>
        <w:spacing w:after="187"/>
        <w:ind w:firstLine="561"/>
        <w:jc w:val="both"/>
        <w:rPr>
          <w:rFonts w:eastAsia="Times New Roman"/>
          <w:sz w:val="28"/>
          <w:szCs w:val="28"/>
        </w:rPr>
      </w:pPr>
      <w:bookmarkStart w:id="30" w:name="n405"/>
      <w:bookmarkEnd w:id="30"/>
      <w:r w:rsidRPr="0051206B">
        <w:rPr>
          <w:rFonts w:eastAsia="Times New Roman"/>
          <w:sz w:val="28"/>
          <w:szCs w:val="28"/>
        </w:rPr>
        <w:t>За рішенням органу, який утворив центр, окремі завдання адміністратора, пов’язані з отриманням вхідного пакета документів, видачею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виконавчого органу сільської, селищної, міської ради, військово-цивільної адміністрації населеного пункту.</w:t>
      </w:r>
    </w:p>
    <w:p w14:paraId="5CC06DBB" w14:textId="77777777" w:rsidR="00942442" w:rsidRPr="0051206B" w:rsidRDefault="00942442" w:rsidP="00942442">
      <w:pPr>
        <w:shd w:val="clear" w:color="auto" w:fill="FFFFFF"/>
        <w:spacing w:after="187"/>
        <w:ind w:firstLine="561"/>
        <w:jc w:val="both"/>
        <w:rPr>
          <w:rFonts w:eastAsia="Times New Roman"/>
          <w:sz w:val="28"/>
          <w:szCs w:val="28"/>
        </w:rPr>
      </w:pPr>
      <w:bookmarkStart w:id="31" w:name="n409"/>
      <w:bookmarkStart w:id="32" w:name="n408"/>
      <w:bookmarkEnd w:id="31"/>
      <w:bookmarkEnd w:id="32"/>
      <w:r w:rsidRPr="0051206B">
        <w:rPr>
          <w:rFonts w:eastAsia="Times New Roman"/>
          <w:sz w:val="28"/>
          <w:szCs w:val="28"/>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14:paraId="5D3E9937" w14:textId="77777777" w:rsidR="00942442" w:rsidRPr="0051206B" w:rsidRDefault="00942442" w:rsidP="00942442">
      <w:pPr>
        <w:shd w:val="clear" w:color="auto" w:fill="FFFFFF"/>
        <w:spacing w:after="187"/>
        <w:ind w:firstLine="561"/>
        <w:jc w:val="both"/>
        <w:rPr>
          <w:rFonts w:eastAsia="Times New Roman"/>
          <w:sz w:val="28"/>
          <w:szCs w:val="28"/>
        </w:rPr>
      </w:pPr>
      <w:bookmarkStart w:id="33" w:name="n407"/>
      <w:bookmarkEnd w:id="33"/>
      <w:r w:rsidRPr="0051206B">
        <w:rPr>
          <w:rFonts w:eastAsia="Times New Roman"/>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14:paraId="4588BD9A"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14:paraId="29DEA8FE"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1" w:tgtFrame="_blank" w:history="1">
        <w:r w:rsidRPr="0051206B">
          <w:rPr>
            <w:rFonts w:eastAsia="Times New Roman"/>
            <w:sz w:val="28"/>
            <w:szCs w:val="28"/>
            <w:u w:val="single"/>
          </w:rPr>
          <w:t>Закону України “Про дозвільну систему у сфері господарської діяльності”</w:t>
        </w:r>
      </w:hyperlink>
      <w:r w:rsidRPr="0051206B">
        <w:rPr>
          <w:rFonts w:eastAsia="Times New Roman"/>
          <w:sz w:val="28"/>
          <w:szCs w:val="28"/>
        </w:rPr>
        <w:t>.</w:t>
      </w:r>
    </w:p>
    <w:p w14:paraId="5E05EF44"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 xml:space="preserve">29. Суб’єкт звернення має право подати вхідний пакет документів у центрі (його територіальному підрозділі, віддаленому (у тому числі пересувному) робочому місці адміністратора (в разі їх утворення) особисто, </w:t>
      </w:r>
      <w:r w:rsidRPr="0051206B">
        <w:rPr>
          <w:rFonts w:eastAsia="Times New Roman"/>
          <w:sz w:val="28"/>
          <w:szCs w:val="28"/>
        </w:rPr>
        <w:lastRenderedPageBreak/>
        <w:t>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14:paraId="24B8D920" w14:textId="77777777" w:rsidR="00942442" w:rsidRPr="0051206B" w:rsidRDefault="00942442" w:rsidP="00942442">
      <w:pPr>
        <w:shd w:val="clear" w:color="auto" w:fill="FFFFFF"/>
        <w:spacing w:after="187"/>
        <w:ind w:firstLine="561"/>
        <w:jc w:val="both"/>
        <w:rPr>
          <w:rFonts w:eastAsia="Times New Roman"/>
          <w:sz w:val="28"/>
          <w:szCs w:val="28"/>
        </w:rPr>
      </w:pPr>
      <w:bookmarkStart w:id="34" w:name="n410"/>
      <w:bookmarkEnd w:id="34"/>
      <w:r w:rsidRPr="0051206B">
        <w:rPr>
          <w:rFonts w:eastAsia="Times New Roman"/>
          <w:sz w:val="28"/>
          <w:szCs w:val="28"/>
        </w:rPr>
        <w:t>Заява для отримання адміністративної послуги в електронній формі подається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p>
    <w:p w14:paraId="626E56CC" w14:textId="77777777" w:rsidR="00942442" w:rsidRPr="0051206B" w:rsidRDefault="00942442" w:rsidP="00942442">
      <w:pPr>
        <w:shd w:val="clear" w:color="auto" w:fill="FFFFFF"/>
        <w:spacing w:after="187"/>
        <w:ind w:firstLine="561"/>
        <w:jc w:val="both"/>
        <w:rPr>
          <w:rFonts w:eastAsia="Times New Roman"/>
          <w:sz w:val="28"/>
          <w:szCs w:val="28"/>
        </w:rPr>
      </w:pPr>
      <w:bookmarkStart w:id="35" w:name="n411"/>
      <w:bookmarkEnd w:id="35"/>
      <w:r w:rsidRPr="0051206B">
        <w:rPr>
          <w:rFonts w:eastAsia="Times New Roman"/>
          <w:sz w:val="28"/>
          <w:szCs w:val="28"/>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14:paraId="3E04B676"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14:paraId="55D8AB5A"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14:paraId="74327768"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14:paraId="4F1BB735"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14:paraId="755051C7"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14:paraId="255E4438"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lastRenderedPageBreak/>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(у тому числі пересувному) робочому місці адміністратора.</w:t>
      </w:r>
    </w:p>
    <w:p w14:paraId="2C6BD4D0"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14:paraId="3FCFF97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14:paraId="28A141A3"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14:paraId="4D5FDF08" w14:textId="77777777" w:rsidR="00942442" w:rsidRPr="0051206B" w:rsidRDefault="00942442" w:rsidP="00942442">
      <w:pPr>
        <w:shd w:val="clear" w:color="auto" w:fill="FFFFFF"/>
        <w:spacing w:before="187" w:after="187"/>
        <w:ind w:left="561" w:right="561"/>
        <w:jc w:val="center"/>
        <w:rPr>
          <w:rFonts w:eastAsia="Times New Roman"/>
          <w:sz w:val="28"/>
          <w:szCs w:val="28"/>
        </w:rPr>
      </w:pPr>
      <w:r w:rsidRPr="0051206B">
        <w:rPr>
          <w:rFonts w:eastAsia="Times New Roman"/>
          <w:b/>
          <w:bCs/>
          <w:sz w:val="28"/>
          <w:szCs w:val="28"/>
        </w:rPr>
        <w:t>Опрацювання справи (вхідного пакета документів)</w:t>
      </w:r>
    </w:p>
    <w:p w14:paraId="71FC276B"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40. Після вчинення дій, передбачених </w:t>
      </w:r>
      <w:hyperlink r:id="rId12" w:anchor="n241" w:history="1">
        <w:r w:rsidRPr="0051206B">
          <w:rPr>
            <w:rFonts w:eastAsia="Times New Roman"/>
            <w:sz w:val="28"/>
            <w:szCs w:val="28"/>
            <w:u w:val="single"/>
          </w:rPr>
          <w:t>пунктами 27-39</w:t>
        </w:r>
      </w:hyperlink>
      <w:r w:rsidRPr="0051206B">
        <w:rPr>
          <w:rFonts w:eastAsia="Times New Roman"/>
          <w:sz w:val="28"/>
          <w:szCs w:val="28"/>
        </w:rPr>
        <w:t>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p>
    <w:p w14:paraId="71813B30"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14:paraId="05C8A271" w14:textId="77777777" w:rsidR="00942442" w:rsidRPr="0051206B" w:rsidRDefault="00942442" w:rsidP="00942442">
      <w:pPr>
        <w:shd w:val="clear" w:color="auto" w:fill="FFFFFF"/>
        <w:spacing w:after="187"/>
        <w:ind w:firstLine="561"/>
        <w:jc w:val="both"/>
        <w:rPr>
          <w:rFonts w:eastAsia="Times New Roman"/>
          <w:sz w:val="28"/>
          <w:szCs w:val="28"/>
        </w:rPr>
      </w:pPr>
      <w:bookmarkStart w:id="36" w:name="n412"/>
      <w:bookmarkEnd w:id="36"/>
      <w:r w:rsidRPr="0051206B">
        <w:rPr>
          <w:rFonts w:eastAsia="Times New Roman"/>
          <w:sz w:val="28"/>
          <w:szCs w:val="28"/>
        </w:rPr>
        <w:lastRenderedPageBreak/>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14:paraId="7D0C8238" w14:textId="77777777" w:rsidR="00942442" w:rsidRPr="0051206B" w:rsidRDefault="00942442" w:rsidP="00942442">
      <w:pPr>
        <w:shd w:val="clear" w:color="auto" w:fill="FFFFFF"/>
        <w:spacing w:after="187"/>
        <w:ind w:firstLine="561"/>
        <w:jc w:val="both"/>
        <w:rPr>
          <w:rFonts w:eastAsia="Times New Roman"/>
          <w:sz w:val="28"/>
          <w:szCs w:val="28"/>
        </w:rPr>
      </w:pPr>
      <w:bookmarkStart w:id="37" w:name="n413"/>
      <w:bookmarkEnd w:id="37"/>
      <w:r w:rsidRPr="0051206B">
        <w:rPr>
          <w:rFonts w:eastAsia="Times New Roman"/>
          <w:sz w:val="28"/>
          <w:szCs w:val="28"/>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та до акта приймання-передачі (у разі його оформлення).</w:t>
      </w:r>
    </w:p>
    <w:p w14:paraId="63EC8EE2" w14:textId="77777777" w:rsidR="00942442" w:rsidRPr="0051206B" w:rsidRDefault="00942442" w:rsidP="00942442">
      <w:pPr>
        <w:shd w:val="clear" w:color="auto" w:fill="FFFFFF"/>
        <w:spacing w:after="187"/>
        <w:ind w:firstLine="561"/>
        <w:jc w:val="both"/>
        <w:rPr>
          <w:rFonts w:eastAsia="Times New Roman"/>
          <w:sz w:val="28"/>
          <w:szCs w:val="28"/>
        </w:rPr>
      </w:pPr>
      <w:bookmarkStart w:id="38" w:name="n414"/>
      <w:bookmarkEnd w:id="38"/>
      <w:r w:rsidRPr="0051206B">
        <w:rPr>
          <w:rFonts w:eastAsia="Times New Roman"/>
          <w:sz w:val="28"/>
          <w:szCs w:val="28"/>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14:paraId="05326DB7"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44. Суб’єкт надання адміністративної послуги зобов’язаний:</w:t>
      </w:r>
    </w:p>
    <w:p w14:paraId="7AA7B163"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14:paraId="0E4D0DBE"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14:paraId="3D14DF5B"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14:paraId="64C97BC6" w14:textId="77777777" w:rsidR="00942442" w:rsidRPr="0051206B" w:rsidRDefault="00942442" w:rsidP="00942442">
      <w:pPr>
        <w:shd w:val="clear" w:color="auto" w:fill="FFFFFF"/>
        <w:spacing w:before="187" w:after="187"/>
        <w:ind w:left="561" w:right="561"/>
        <w:jc w:val="center"/>
        <w:rPr>
          <w:rFonts w:eastAsia="Times New Roman"/>
          <w:sz w:val="28"/>
          <w:szCs w:val="28"/>
        </w:rPr>
      </w:pPr>
      <w:r w:rsidRPr="0051206B">
        <w:rPr>
          <w:rFonts w:eastAsia="Times New Roman"/>
          <w:b/>
          <w:bCs/>
          <w:sz w:val="28"/>
          <w:szCs w:val="28"/>
        </w:rPr>
        <w:t>Передача вихідного пакета документів суб’єктові звернення</w:t>
      </w:r>
    </w:p>
    <w:p w14:paraId="209E5357"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(у тому числі пересувного) робочого місця адміністратора (в разі їх утворення), про що зазначається в листі про проходження справи та в акті приймання-передачі (у разі його оформлення).</w:t>
      </w:r>
    </w:p>
    <w:p w14:paraId="74F00678"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14:paraId="37352FF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lastRenderedPageBreak/>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14:paraId="0E7CFE4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14:paraId="6C32C4F3"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48.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суб’єкту надання адміністративних послуг для архівного зберігання.</w:t>
      </w:r>
    </w:p>
    <w:p w14:paraId="72BA8719" w14:textId="77777777" w:rsidR="00942442" w:rsidRPr="0051206B" w:rsidRDefault="00942442" w:rsidP="00942442">
      <w:pPr>
        <w:shd w:val="clear" w:color="auto" w:fill="FFFFFF"/>
        <w:spacing w:after="187"/>
        <w:ind w:firstLine="561"/>
        <w:jc w:val="both"/>
        <w:rPr>
          <w:rFonts w:eastAsia="Times New Roman"/>
          <w:sz w:val="28"/>
          <w:szCs w:val="28"/>
        </w:rPr>
      </w:pPr>
      <w:bookmarkStart w:id="39" w:name="n415"/>
      <w:bookmarkEnd w:id="39"/>
      <w:r w:rsidRPr="0051206B">
        <w:rPr>
          <w:rFonts w:eastAsia="Times New Roman"/>
          <w:sz w:val="28"/>
          <w:szCs w:val="28"/>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14:paraId="78DDCEC7"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14:paraId="70529C8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14:paraId="2C4AF694"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14:paraId="52E24D07"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Інформація про адміністративні послуги, надані територіальним підрозділом,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14:paraId="4EB1E766" w14:textId="77777777" w:rsidR="00942442" w:rsidRPr="0051206B" w:rsidRDefault="00942442" w:rsidP="00942442">
      <w:pPr>
        <w:shd w:val="clear" w:color="auto" w:fill="FFFFFF"/>
        <w:spacing w:after="187"/>
        <w:ind w:firstLine="561"/>
        <w:jc w:val="both"/>
        <w:rPr>
          <w:rFonts w:eastAsia="Times New Roman"/>
          <w:sz w:val="28"/>
          <w:szCs w:val="28"/>
        </w:rPr>
      </w:pPr>
      <w:bookmarkStart w:id="40" w:name="n416"/>
      <w:bookmarkEnd w:id="40"/>
      <w:r w:rsidRPr="0051206B">
        <w:rPr>
          <w:rFonts w:eastAsia="Times New Roman"/>
          <w:sz w:val="28"/>
          <w:szCs w:val="28"/>
        </w:rPr>
        <w:t>Усі матеріали справи зберігаються у суб’єкта надання адміністративної послуги.</w:t>
      </w:r>
    </w:p>
    <w:p w14:paraId="1A071670" w14:textId="77777777" w:rsidR="00942442" w:rsidRPr="0051206B" w:rsidRDefault="00942442" w:rsidP="00942442">
      <w:pPr>
        <w:shd w:val="clear" w:color="auto" w:fill="FFFFFF"/>
        <w:spacing w:after="187"/>
        <w:ind w:firstLine="561"/>
        <w:jc w:val="both"/>
        <w:rPr>
          <w:rFonts w:eastAsia="Times New Roman"/>
          <w:sz w:val="28"/>
          <w:szCs w:val="28"/>
        </w:rPr>
      </w:pPr>
      <w:bookmarkStart w:id="41" w:name="n417"/>
      <w:bookmarkEnd w:id="41"/>
      <w:r w:rsidRPr="0051206B">
        <w:rPr>
          <w:rFonts w:eastAsia="Times New Roman"/>
          <w:sz w:val="28"/>
          <w:szCs w:val="28"/>
        </w:rPr>
        <w:lastRenderedPageBreak/>
        <w:t>51</w:t>
      </w:r>
      <w:r w:rsidRPr="0051206B">
        <w:rPr>
          <w:rFonts w:eastAsia="Times New Roman"/>
          <w:b/>
          <w:bCs/>
          <w:sz w:val="28"/>
          <w:szCs w:val="28"/>
          <w:vertAlign w:val="superscript"/>
        </w:rPr>
        <w:t>-1</w:t>
      </w:r>
      <w:r w:rsidRPr="0051206B">
        <w:rPr>
          <w:rFonts w:eastAsia="Times New Roman"/>
          <w:sz w:val="28"/>
          <w:szCs w:val="28"/>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14:paraId="1CF48D1F" w14:textId="77777777" w:rsidR="00942442" w:rsidRPr="0051206B" w:rsidRDefault="00942442" w:rsidP="00942442">
      <w:pPr>
        <w:shd w:val="clear" w:color="auto" w:fill="FFFFFF"/>
        <w:spacing w:after="187"/>
        <w:ind w:firstLine="561"/>
        <w:jc w:val="both"/>
        <w:rPr>
          <w:rFonts w:eastAsia="Times New Roman"/>
          <w:sz w:val="28"/>
          <w:szCs w:val="28"/>
        </w:rPr>
      </w:pPr>
      <w:bookmarkStart w:id="42" w:name="n418"/>
      <w:bookmarkEnd w:id="42"/>
      <w:r w:rsidRPr="0051206B">
        <w:rPr>
          <w:rFonts w:eastAsia="Times New Roman"/>
          <w:sz w:val="28"/>
          <w:szCs w:val="28"/>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14:paraId="6CD6AE35" w14:textId="77777777" w:rsidR="00942442" w:rsidRPr="0051206B" w:rsidRDefault="00942442" w:rsidP="00942442">
      <w:pPr>
        <w:shd w:val="clear" w:color="auto" w:fill="FFFFFF"/>
        <w:spacing w:after="187"/>
        <w:ind w:firstLine="561"/>
        <w:jc w:val="both"/>
        <w:rPr>
          <w:rFonts w:eastAsia="Times New Roman"/>
          <w:sz w:val="28"/>
          <w:szCs w:val="28"/>
        </w:rPr>
      </w:pPr>
      <w:bookmarkStart w:id="43" w:name="n419"/>
      <w:bookmarkEnd w:id="43"/>
      <w:r w:rsidRPr="0051206B">
        <w:rPr>
          <w:rFonts w:eastAsia="Times New Roman"/>
          <w:sz w:val="28"/>
          <w:szCs w:val="28"/>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14:paraId="02E62031" w14:textId="77777777" w:rsidR="00942442" w:rsidRPr="0051206B" w:rsidRDefault="00942442" w:rsidP="00942442">
      <w:pPr>
        <w:shd w:val="clear" w:color="auto" w:fill="FFFFFF"/>
        <w:spacing w:after="187"/>
        <w:ind w:firstLine="561"/>
        <w:jc w:val="both"/>
        <w:rPr>
          <w:rFonts w:eastAsia="Times New Roman"/>
          <w:sz w:val="28"/>
          <w:szCs w:val="28"/>
        </w:rPr>
      </w:pPr>
      <w:bookmarkStart w:id="44" w:name="n420"/>
      <w:bookmarkEnd w:id="44"/>
      <w:r w:rsidRPr="0051206B">
        <w:rPr>
          <w:rFonts w:eastAsia="Times New Roman"/>
          <w:sz w:val="28"/>
          <w:szCs w:val="28"/>
        </w:rPr>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14:paraId="516DB1DF" w14:textId="77777777" w:rsidR="00942442" w:rsidRPr="0051206B" w:rsidRDefault="00942442" w:rsidP="00942442">
      <w:pPr>
        <w:shd w:val="clear" w:color="auto" w:fill="FFFFFF"/>
        <w:spacing w:after="187"/>
        <w:ind w:firstLine="561"/>
        <w:jc w:val="both"/>
        <w:rPr>
          <w:rFonts w:eastAsia="Times New Roman"/>
          <w:sz w:val="28"/>
          <w:szCs w:val="28"/>
        </w:rPr>
      </w:pPr>
      <w:bookmarkStart w:id="45" w:name="n421"/>
      <w:bookmarkEnd w:id="45"/>
      <w:r w:rsidRPr="0051206B">
        <w:rPr>
          <w:rFonts w:eastAsia="Times New Roman"/>
          <w:sz w:val="28"/>
          <w:szCs w:val="28"/>
        </w:rPr>
        <w:t>Відкликання заяви про надання адміністративної послуги здійснюється з урахуванням процедур, визначених </w:t>
      </w:r>
      <w:hyperlink r:id="rId13" w:anchor="n241" w:history="1">
        <w:r w:rsidRPr="0051206B">
          <w:rPr>
            <w:rFonts w:eastAsia="Times New Roman"/>
            <w:sz w:val="28"/>
            <w:szCs w:val="28"/>
            <w:u w:val="single"/>
          </w:rPr>
          <w:t>пунктами 27-51</w:t>
        </w:r>
      </w:hyperlink>
      <w:r w:rsidRPr="0051206B">
        <w:rPr>
          <w:rFonts w:eastAsia="Times New Roman"/>
          <w:sz w:val="28"/>
          <w:szCs w:val="28"/>
        </w:rPr>
        <w:t> цього регламенту.</w:t>
      </w:r>
    </w:p>
    <w:p w14:paraId="784D8915" w14:textId="77777777" w:rsidR="00942442" w:rsidRPr="0051206B" w:rsidRDefault="00942442" w:rsidP="00942442">
      <w:pPr>
        <w:shd w:val="clear" w:color="auto" w:fill="FFFFFF"/>
        <w:spacing w:before="187" w:after="187"/>
        <w:ind w:left="561" w:right="561"/>
        <w:jc w:val="center"/>
        <w:rPr>
          <w:rFonts w:eastAsia="Times New Roman"/>
          <w:sz w:val="28"/>
          <w:szCs w:val="28"/>
        </w:rPr>
      </w:pPr>
      <w:bookmarkStart w:id="46" w:name="n422"/>
      <w:bookmarkEnd w:id="46"/>
      <w:r w:rsidRPr="0051206B">
        <w:rPr>
          <w:rFonts w:eastAsia="Times New Roman"/>
          <w:b/>
          <w:bCs/>
          <w:sz w:val="28"/>
          <w:szCs w:val="28"/>
        </w:rPr>
        <w:t>Особливості діяльності територіального підрозділу центру, адміністратора центру, що працює на віддаленому робочому місці</w:t>
      </w:r>
    </w:p>
    <w:p w14:paraId="5190F000"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52. Рішення про утворення та розміщення територіального підрозділу, віддаленого (у тому числі пересувного) робочого місця адміністратора приймається органом, що утворив центр, відповідно до вимог, зазначених у </w:t>
      </w:r>
      <w:hyperlink r:id="rId14" w:anchor="n177" w:history="1">
        <w:r w:rsidRPr="0051206B">
          <w:rPr>
            <w:rFonts w:eastAsia="Times New Roman"/>
            <w:sz w:val="28"/>
            <w:szCs w:val="28"/>
            <w:u w:val="single"/>
          </w:rPr>
          <w:t>пунктах 5</w:t>
        </w:r>
      </w:hyperlink>
      <w:r w:rsidRPr="0051206B">
        <w:rPr>
          <w:rFonts w:eastAsia="Times New Roman"/>
          <w:sz w:val="28"/>
          <w:szCs w:val="28"/>
        </w:rPr>
        <w:t> і </w:t>
      </w:r>
      <w:hyperlink r:id="rId15" w:anchor="n194" w:history="1">
        <w:r w:rsidRPr="0051206B">
          <w:rPr>
            <w:rFonts w:eastAsia="Times New Roman"/>
            <w:sz w:val="28"/>
            <w:szCs w:val="28"/>
            <w:u w:val="single"/>
          </w:rPr>
          <w:t>8</w:t>
        </w:r>
      </w:hyperlink>
      <w:r w:rsidRPr="0051206B">
        <w:rPr>
          <w:rFonts w:eastAsia="Times New Roman"/>
          <w:sz w:val="28"/>
          <w:szCs w:val="28"/>
        </w:rPr>
        <w:t>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14:paraId="40541621" w14:textId="77777777" w:rsidR="00942442" w:rsidRPr="0051206B" w:rsidRDefault="00942442" w:rsidP="00942442">
      <w:pPr>
        <w:shd w:val="clear" w:color="auto" w:fill="FFFFFF"/>
        <w:spacing w:after="187"/>
        <w:ind w:firstLine="561"/>
        <w:jc w:val="both"/>
        <w:rPr>
          <w:rFonts w:eastAsia="Times New Roman"/>
          <w:sz w:val="28"/>
          <w:szCs w:val="28"/>
        </w:rPr>
      </w:pPr>
      <w:bookmarkStart w:id="47" w:name="n423"/>
      <w:bookmarkEnd w:id="47"/>
      <w:r w:rsidRPr="0051206B">
        <w:rPr>
          <w:rFonts w:eastAsia="Times New Roman"/>
          <w:sz w:val="28"/>
          <w:szCs w:val="28"/>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14:paraId="74E1B991"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Територіальний підрозділ центру, адміністратор центру, що працює на віддаленому (у тому числі пересувному) робочому місці, можуть обслуговувати населення одного або кількох старостинських округів.</w:t>
      </w:r>
    </w:p>
    <w:p w14:paraId="1298D7C1" w14:textId="77777777" w:rsidR="00942442" w:rsidRPr="0051206B" w:rsidRDefault="00942442" w:rsidP="00942442">
      <w:pPr>
        <w:shd w:val="clear" w:color="auto" w:fill="FFFFFF"/>
        <w:spacing w:after="187"/>
        <w:ind w:firstLine="561"/>
        <w:jc w:val="both"/>
        <w:rPr>
          <w:rFonts w:eastAsia="Times New Roman"/>
          <w:sz w:val="28"/>
          <w:szCs w:val="28"/>
        </w:rPr>
      </w:pPr>
      <w:bookmarkStart w:id="48" w:name="n424"/>
      <w:bookmarkEnd w:id="48"/>
      <w:r w:rsidRPr="0051206B">
        <w:rPr>
          <w:rFonts w:eastAsia="Times New Roman"/>
          <w:sz w:val="28"/>
          <w:szCs w:val="28"/>
        </w:rPr>
        <w:t>53. У приміщенні територіального підрозділу,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w:t>
      </w:r>
      <w:hyperlink r:id="rId16" w:anchor="n194" w:history="1">
        <w:r w:rsidRPr="0051206B">
          <w:rPr>
            <w:rFonts w:eastAsia="Times New Roman"/>
            <w:sz w:val="28"/>
            <w:szCs w:val="28"/>
            <w:u w:val="single"/>
          </w:rPr>
          <w:t>пунктом 8</w:t>
        </w:r>
      </w:hyperlink>
      <w:r w:rsidRPr="0051206B">
        <w:rPr>
          <w:rFonts w:eastAsia="Times New Roman"/>
          <w:sz w:val="28"/>
          <w:szCs w:val="28"/>
        </w:rPr>
        <w:t> цього регламенту.</w:t>
      </w:r>
    </w:p>
    <w:p w14:paraId="0C99C622" w14:textId="77777777" w:rsidR="00942442" w:rsidRPr="0051206B" w:rsidRDefault="00942442" w:rsidP="00942442">
      <w:pPr>
        <w:shd w:val="clear" w:color="auto" w:fill="FFFFFF"/>
        <w:spacing w:after="187"/>
        <w:ind w:firstLine="561"/>
        <w:jc w:val="both"/>
        <w:rPr>
          <w:rFonts w:eastAsia="Times New Roman"/>
          <w:sz w:val="28"/>
          <w:szCs w:val="28"/>
        </w:rPr>
      </w:pPr>
      <w:bookmarkStart w:id="49" w:name="n425"/>
      <w:bookmarkEnd w:id="49"/>
      <w:r w:rsidRPr="0051206B">
        <w:rPr>
          <w:rFonts w:eastAsia="Times New Roman"/>
          <w:sz w:val="28"/>
          <w:szCs w:val="28"/>
        </w:rPr>
        <w:lastRenderedPageBreak/>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14:paraId="0252B09D" w14:textId="77777777" w:rsidR="00942442" w:rsidRPr="0051206B" w:rsidRDefault="00942442" w:rsidP="00942442">
      <w:pPr>
        <w:shd w:val="clear" w:color="auto" w:fill="FFFFFF"/>
        <w:spacing w:before="187" w:after="187"/>
        <w:ind w:left="561" w:right="561"/>
        <w:jc w:val="center"/>
        <w:rPr>
          <w:rFonts w:eastAsia="Times New Roman"/>
          <w:sz w:val="28"/>
          <w:szCs w:val="28"/>
        </w:rPr>
      </w:pPr>
      <w:r w:rsidRPr="0051206B">
        <w:rPr>
          <w:rFonts w:eastAsia="Times New Roman"/>
          <w:b/>
          <w:bCs/>
          <w:sz w:val="28"/>
          <w:szCs w:val="28"/>
        </w:rPr>
        <w:t>Особливості діяльності пересувних віддалених робочих місць адміністраторів</w:t>
      </w:r>
    </w:p>
    <w:p w14:paraId="394E3B98"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55.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14:paraId="095117C8" w14:textId="77777777" w:rsidR="00942442" w:rsidRPr="0051206B" w:rsidRDefault="00942442" w:rsidP="00942442">
      <w:pPr>
        <w:shd w:val="clear" w:color="auto" w:fill="FFFFFF"/>
        <w:spacing w:after="187"/>
        <w:ind w:firstLine="561"/>
        <w:jc w:val="both"/>
        <w:rPr>
          <w:rFonts w:eastAsia="Times New Roman"/>
          <w:sz w:val="28"/>
          <w:szCs w:val="28"/>
        </w:rPr>
      </w:pPr>
      <w:bookmarkStart w:id="50" w:name="n426"/>
      <w:bookmarkEnd w:id="50"/>
      <w:r w:rsidRPr="0051206B">
        <w:rPr>
          <w:rFonts w:eastAsia="Times New Roman"/>
          <w:sz w:val="28"/>
          <w:szCs w:val="28"/>
        </w:rPr>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14:paraId="070A0ACF" w14:textId="77777777" w:rsidR="00942442" w:rsidRPr="0051206B" w:rsidRDefault="00942442" w:rsidP="00942442">
      <w:pPr>
        <w:shd w:val="clear" w:color="auto" w:fill="FFFFFF"/>
        <w:spacing w:after="187"/>
        <w:ind w:firstLine="561"/>
        <w:jc w:val="both"/>
        <w:rPr>
          <w:rFonts w:eastAsia="Times New Roman"/>
          <w:sz w:val="28"/>
          <w:szCs w:val="28"/>
        </w:rPr>
      </w:pPr>
      <w:bookmarkStart w:id="51" w:name="n427"/>
      <w:bookmarkEnd w:id="51"/>
      <w:r w:rsidRPr="0051206B">
        <w:rPr>
          <w:rFonts w:eastAsia="Times New Roman"/>
          <w:sz w:val="28"/>
          <w:szCs w:val="28"/>
        </w:rPr>
        <w:t>2) “Мобільний центр”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p>
    <w:p w14:paraId="274D4EB0" w14:textId="77777777" w:rsidR="00942442" w:rsidRPr="0051206B" w:rsidRDefault="00942442" w:rsidP="00942442">
      <w:pPr>
        <w:shd w:val="clear" w:color="auto" w:fill="FFFFFF"/>
        <w:spacing w:after="187"/>
        <w:ind w:firstLine="561"/>
        <w:jc w:val="both"/>
        <w:rPr>
          <w:rFonts w:eastAsia="Times New Roman"/>
          <w:sz w:val="28"/>
          <w:szCs w:val="28"/>
        </w:rPr>
      </w:pPr>
      <w:bookmarkStart w:id="52" w:name="n428"/>
      <w:bookmarkEnd w:id="52"/>
      <w:r w:rsidRPr="0051206B">
        <w:rPr>
          <w:rFonts w:eastAsia="Times New Roman"/>
          <w:sz w:val="28"/>
          <w:szCs w:val="28"/>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14:paraId="5BD08536" w14:textId="77777777" w:rsidR="00942442" w:rsidRPr="0051206B" w:rsidRDefault="00942442" w:rsidP="00942442">
      <w:pPr>
        <w:shd w:val="clear" w:color="auto" w:fill="FFFFFF"/>
        <w:spacing w:after="187"/>
        <w:ind w:firstLine="561"/>
        <w:jc w:val="both"/>
        <w:rPr>
          <w:rFonts w:eastAsia="Times New Roman"/>
          <w:sz w:val="28"/>
          <w:szCs w:val="28"/>
        </w:rPr>
      </w:pPr>
      <w:bookmarkStart w:id="53" w:name="n429"/>
      <w:bookmarkEnd w:id="53"/>
      <w:r w:rsidRPr="0051206B">
        <w:rPr>
          <w:rFonts w:eastAsia="Times New Roman"/>
          <w:sz w:val="28"/>
          <w:szCs w:val="28"/>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14:paraId="69934933" w14:textId="77777777" w:rsidR="00942442" w:rsidRPr="0051206B" w:rsidRDefault="00942442" w:rsidP="00942442">
      <w:pPr>
        <w:shd w:val="clear" w:color="auto" w:fill="FFFFFF"/>
        <w:spacing w:after="187"/>
        <w:ind w:firstLine="561"/>
        <w:jc w:val="both"/>
        <w:rPr>
          <w:rFonts w:eastAsia="Times New Roman"/>
          <w:sz w:val="28"/>
          <w:szCs w:val="28"/>
        </w:rPr>
      </w:pPr>
      <w:r w:rsidRPr="0051206B">
        <w:rPr>
          <w:rFonts w:eastAsia="Times New Roman"/>
          <w:sz w:val="28"/>
          <w:szCs w:val="28"/>
        </w:rPr>
        <w:t>56. Орган, що утворив центр,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14:paraId="526C0889" w14:textId="77777777" w:rsidR="00942442" w:rsidRPr="0051206B" w:rsidRDefault="00942442" w:rsidP="00942442">
      <w:pPr>
        <w:shd w:val="clear" w:color="auto" w:fill="FFFFFF"/>
        <w:spacing w:after="187"/>
        <w:ind w:firstLine="561"/>
        <w:jc w:val="both"/>
        <w:rPr>
          <w:rFonts w:eastAsia="Times New Roman"/>
          <w:sz w:val="28"/>
          <w:szCs w:val="28"/>
        </w:rPr>
      </w:pPr>
      <w:bookmarkStart w:id="54" w:name="n430"/>
      <w:bookmarkEnd w:id="54"/>
      <w:r w:rsidRPr="0051206B">
        <w:rPr>
          <w:rFonts w:eastAsia="Times New Roman"/>
          <w:sz w:val="28"/>
          <w:szCs w:val="28"/>
        </w:rPr>
        <w:t>57. Сервіс “Мобільний центр” застосовується для надання адміністративних послуг мешканцям населених пунктів, визначених органом, що утворив центр, з урахуванням територіальної доступності.</w:t>
      </w:r>
    </w:p>
    <w:p w14:paraId="159055E6" w14:textId="77777777" w:rsidR="00942442" w:rsidRPr="0051206B" w:rsidRDefault="00942442" w:rsidP="00942442">
      <w:pPr>
        <w:shd w:val="clear" w:color="auto" w:fill="FFFFFF"/>
        <w:spacing w:after="187"/>
        <w:ind w:firstLine="561"/>
        <w:jc w:val="both"/>
        <w:rPr>
          <w:rFonts w:eastAsia="Times New Roman"/>
          <w:sz w:val="28"/>
          <w:szCs w:val="28"/>
        </w:rPr>
      </w:pPr>
      <w:bookmarkStart w:id="55" w:name="n431"/>
      <w:bookmarkEnd w:id="55"/>
      <w:r w:rsidRPr="0051206B">
        <w:rPr>
          <w:rFonts w:eastAsia="Times New Roman"/>
          <w:sz w:val="28"/>
          <w:szCs w:val="28"/>
        </w:rPr>
        <w:t>Сервіс “Мобільний адміністратор” застосовується для надання адміністративних послуг маломобільним групам населення.</w:t>
      </w:r>
    </w:p>
    <w:p w14:paraId="5D3C2222" w14:textId="77777777" w:rsidR="00942442" w:rsidRPr="0051206B" w:rsidRDefault="00942442" w:rsidP="00942442">
      <w:pPr>
        <w:shd w:val="clear" w:color="auto" w:fill="FFFFFF"/>
        <w:spacing w:after="187"/>
        <w:ind w:firstLine="561"/>
        <w:jc w:val="both"/>
        <w:rPr>
          <w:rFonts w:eastAsia="Times New Roman"/>
          <w:sz w:val="28"/>
          <w:szCs w:val="28"/>
        </w:rPr>
      </w:pPr>
      <w:bookmarkStart w:id="56" w:name="n432"/>
      <w:bookmarkEnd w:id="56"/>
      <w:r w:rsidRPr="0051206B">
        <w:rPr>
          <w:rFonts w:eastAsia="Times New Roman"/>
          <w:sz w:val="28"/>
          <w:szCs w:val="28"/>
        </w:rPr>
        <w:t>Органом, що утворив центр, можуть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14:paraId="66F65A6D" w14:textId="77777777" w:rsidR="00942442" w:rsidRPr="0051206B" w:rsidRDefault="00942442" w:rsidP="00942442">
      <w:pPr>
        <w:shd w:val="clear" w:color="auto" w:fill="FFFFFF"/>
        <w:spacing w:after="187"/>
        <w:ind w:firstLine="561"/>
        <w:jc w:val="both"/>
        <w:rPr>
          <w:rFonts w:eastAsia="Times New Roman"/>
          <w:sz w:val="28"/>
          <w:szCs w:val="28"/>
        </w:rPr>
      </w:pPr>
      <w:bookmarkStart w:id="57" w:name="n433"/>
      <w:bookmarkEnd w:id="57"/>
      <w:r w:rsidRPr="0051206B">
        <w:rPr>
          <w:rFonts w:eastAsia="Times New Roman"/>
          <w:sz w:val="28"/>
          <w:szCs w:val="28"/>
        </w:rPr>
        <w:lastRenderedPageBreak/>
        <w:t>58.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14:paraId="13F7ECE7" w14:textId="77777777" w:rsidR="00942442" w:rsidRPr="0051206B" w:rsidRDefault="00942442" w:rsidP="00942442">
      <w:pPr>
        <w:shd w:val="clear" w:color="auto" w:fill="FFFFFF"/>
        <w:spacing w:after="187"/>
        <w:ind w:firstLine="561"/>
        <w:jc w:val="both"/>
        <w:rPr>
          <w:rFonts w:eastAsia="Times New Roman"/>
          <w:sz w:val="28"/>
          <w:szCs w:val="28"/>
        </w:rPr>
      </w:pPr>
      <w:bookmarkStart w:id="58" w:name="n434"/>
      <w:bookmarkEnd w:id="58"/>
      <w:r w:rsidRPr="0051206B">
        <w:rPr>
          <w:rFonts w:eastAsia="Times New Roman"/>
          <w:sz w:val="28"/>
          <w:szCs w:val="28"/>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14:paraId="29482393" w14:textId="77777777" w:rsidR="00942442" w:rsidRPr="0051206B" w:rsidRDefault="00942442" w:rsidP="00942442">
      <w:pPr>
        <w:shd w:val="clear" w:color="auto" w:fill="FFFFFF"/>
        <w:spacing w:after="187"/>
        <w:ind w:firstLine="561"/>
        <w:jc w:val="both"/>
        <w:rPr>
          <w:rFonts w:eastAsia="Times New Roman"/>
          <w:sz w:val="28"/>
          <w:szCs w:val="28"/>
        </w:rPr>
      </w:pPr>
      <w:bookmarkStart w:id="59" w:name="n435"/>
      <w:bookmarkEnd w:id="59"/>
      <w:r w:rsidRPr="0051206B">
        <w:rPr>
          <w:rFonts w:eastAsia="Times New Roman"/>
          <w:sz w:val="28"/>
          <w:szCs w:val="28"/>
        </w:rPr>
        <w:t>59. Заяви про надання відповідного сервісу подаються до центрів, їх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14:paraId="4F898715" w14:textId="77777777" w:rsidR="00942442" w:rsidRPr="0051206B" w:rsidRDefault="00942442" w:rsidP="00942442">
      <w:pPr>
        <w:shd w:val="clear" w:color="auto" w:fill="FFFFFF"/>
        <w:spacing w:after="187"/>
        <w:ind w:firstLine="561"/>
        <w:jc w:val="both"/>
        <w:rPr>
          <w:rFonts w:eastAsia="Times New Roman"/>
          <w:sz w:val="28"/>
          <w:szCs w:val="28"/>
        </w:rPr>
      </w:pPr>
      <w:bookmarkStart w:id="60" w:name="n436"/>
      <w:bookmarkEnd w:id="60"/>
      <w:r w:rsidRPr="0051206B">
        <w:rPr>
          <w:rFonts w:eastAsia="Times New Roman"/>
          <w:sz w:val="28"/>
          <w:szCs w:val="28"/>
        </w:rPr>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14:paraId="6A1011CF" w14:textId="77777777" w:rsidR="00942442" w:rsidRPr="0051206B" w:rsidRDefault="00942442" w:rsidP="00942442">
      <w:pPr>
        <w:shd w:val="clear" w:color="auto" w:fill="FFFFFF"/>
        <w:spacing w:after="187"/>
        <w:ind w:firstLine="561"/>
        <w:jc w:val="both"/>
        <w:rPr>
          <w:rFonts w:eastAsia="Times New Roman"/>
          <w:sz w:val="28"/>
          <w:szCs w:val="28"/>
        </w:rPr>
      </w:pPr>
      <w:bookmarkStart w:id="61" w:name="n437"/>
      <w:bookmarkEnd w:id="61"/>
      <w:r w:rsidRPr="0051206B">
        <w:rPr>
          <w:rFonts w:eastAsia="Times New Roman"/>
          <w:sz w:val="28"/>
          <w:szCs w:val="28"/>
        </w:rPr>
        <w:t>2) у паперовій формі - у разі надсилання заяви поштою;</w:t>
      </w:r>
    </w:p>
    <w:p w14:paraId="05882298" w14:textId="77777777" w:rsidR="00942442" w:rsidRPr="0051206B" w:rsidRDefault="00942442" w:rsidP="00942442">
      <w:pPr>
        <w:shd w:val="clear" w:color="auto" w:fill="FFFFFF"/>
        <w:spacing w:after="187"/>
        <w:ind w:firstLine="561"/>
        <w:jc w:val="both"/>
        <w:rPr>
          <w:rFonts w:eastAsia="Times New Roman"/>
          <w:sz w:val="28"/>
          <w:szCs w:val="28"/>
        </w:rPr>
      </w:pPr>
      <w:bookmarkStart w:id="62" w:name="n438"/>
      <w:bookmarkEnd w:id="62"/>
      <w:r w:rsidRPr="0051206B">
        <w:rPr>
          <w:rFonts w:eastAsia="Times New Roman"/>
          <w:sz w:val="28"/>
          <w:szCs w:val="28"/>
        </w:rPr>
        <w:t>3) в електронній формі - у разі подання заяви через відповідну інформаційно-телекомунікаційну систему.</w:t>
      </w:r>
    </w:p>
    <w:p w14:paraId="52A3E660" w14:textId="77777777" w:rsidR="00942442" w:rsidRPr="0051206B" w:rsidRDefault="00942442" w:rsidP="00942442">
      <w:pPr>
        <w:shd w:val="clear" w:color="auto" w:fill="FFFFFF"/>
        <w:spacing w:after="187"/>
        <w:ind w:firstLine="561"/>
        <w:jc w:val="both"/>
        <w:rPr>
          <w:rFonts w:eastAsia="Times New Roman"/>
          <w:sz w:val="28"/>
          <w:szCs w:val="28"/>
        </w:rPr>
      </w:pPr>
      <w:bookmarkStart w:id="63" w:name="n439"/>
      <w:bookmarkEnd w:id="63"/>
      <w:r w:rsidRPr="0051206B">
        <w:rPr>
          <w:rFonts w:eastAsia="Times New Roman"/>
          <w:sz w:val="28"/>
          <w:szCs w:val="28"/>
        </w:rPr>
        <w:t>60.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14:paraId="74C9E3D0" w14:textId="77777777" w:rsidR="00942442" w:rsidRPr="0051206B" w:rsidRDefault="00942442" w:rsidP="00942442">
      <w:pPr>
        <w:shd w:val="clear" w:color="auto" w:fill="FFFFFF"/>
        <w:spacing w:after="187"/>
        <w:ind w:firstLine="561"/>
        <w:jc w:val="both"/>
        <w:rPr>
          <w:rFonts w:eastAsia="Times New Roman"/>
          <w:sz w:val="28"/>
          <w:szCs w:val="28"/>
        </w:rPr>
      </w:pPr>
      <w:bookmarkStart w:id="64" w:name="n440"/>
      <w:bookmarkEnd w:id="64"/>
      <w:r w:rsidRPr="0051206B">
        <w:rPr>
          <w:rFonts w:eastAsia="Times New Roman"/>
          <w:sz w:val="28"/>
          <w:szCs w:val="28"/>
        </w:rPr>
        <w:t>У разі потреби адміністратор звертається до суб’єкта звернення або особи, яка подала заяву, для уточнення відомостей, зазначених у ній.</w:t>
      </w:r>
    </w:p>
    <w:p w14:paraId="003594D5" w14:textId="77777777" w:rsidR="00942442" w:rsidRPr="0051206B" w:rsidRDefault="00942442" w:rsidP="00942442">
      <w:pPr>
        <w:shd w:val="clear" w:color="auto" w:fill="FFFFFF"/>
        <w:spacing w:after="187"/>
        <w:ind w:firstLine="561"/>
        <w:jc w:val="both"/>
        <w:rPr>
          <w:rFonts w:eastAsia="Times New Roman"/>
          <w:sz w:val="28"/>
          <w:szCs w:val="28"/>
        </w:rPr>
      </w:pPr>
      <w:bookmarkStart w:id="65" w:name="n441"/>
      <w:bookmarkEnd w:id="65"/>
      <w:r w:rsidRPr="0051206B">
        <w:rPr>
          <w:rFonts w:eastAsia="Times New Roman"/>
          <w:sz w:val="28"/>
          <w:szCs w:val="28"/>
        </w:rPr>
        <w:t>61.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14:paraId="229B6302" w14:textId="77777777" w:rsidR="00942442" w:rsidRPr="0051206B" w:rsidRDefault="00942442" w:rsidP="00942442">
      <w:pPr>
        <w:shd w:val="clear" w:color="auto" w:fill="FFFFFF"/>
        <w:spacing w:after="187"/>
        <w:ind w:firstLine="561"/>
        <w:jc w:val="both"/>
        <w:rPr>
          <w:rFonts w:eastAsia="Times New Roman"/>
          <w:sz w:val="28"/>
          <w:szCs w:val="28"/>
        </w:rPr>
      </w:pPr>
      <w:bookmarkStart w:id="66" w:name="n442"/>
      <w:bookmarkEnd w:id="66"/>
      <w:r w:rsidRPr="0051206B">
        <w:rPr>
          <w:rFonts w:eastAsia="Times New Roman"/>
          <w:sz w:val="28"/>
          <w:szCs w:val="28"/>
        </w:rPr>
        <w:t>62. У повідомленні про відмову у застосуванні відповідного сервісу обов’язково зазначаються підстави такої відмови (одна або кілька), а саме:</w:t>
      </w:r>
    </w:p>
    <w:p w14:paraId="3E31FCF9" w14:textId="77777777" w:rsidR="00942442" w:rsidRPr="0051206B" w:rsidRDefault="00942442" w:rsidP="00942442">
      <w:pPr>
        <w:shd w:val="clear" w:color="auto" w:fill="FFFFFF"/>
        <w:spacing w:after="187"/>
        <w:ind w:firstLine="561"/>
        <w:jc w:val="both"/>
        <w:rPr>
          <w:rFonts w:eastAsia="Times New Roman"/>
          <w:sz w:val="28"/>
          <w:szCs w:val="28"/>
        </w:rPr>
      </w:pPr>
      <w:bookmarkStart w:id="67" w:name="n443"/>
      <w:bookmarkEnd w:id="67"/>
      <w:r w:rsidRPr="0051206B">
        <w:rPr>
          <w:rFonts w:eastAsia="Times New Roman"/>
          <w:sz w:val="28"/>
          <w:szCs w:val="28"/>
        </w:rPr>
        <w:t>1) суб’єкт звернення не належить до категорій осіб, обслуговування яких проводиться із застосуванням сервісу відповідно до </w:t>
      </w:r>
      <w:hyperlink r:id="rId17" w:anchor="n430" w:history="1">
        <w:r w:rsidRPr="0051206B">
          <w:rPr>
            <w:rFonts w:eastAsia="Times New Roman"/>
            <w:sz w:val="28"/>
            <w:szCs w:val="28"/>
            <w:u w:val="single"/>
          </w:rPr>
          <w:t>пункту 57</w:t>
        </w:r>
      </w:hyperlink>
      <w:r w:rsidRPr="0051206B">
        <w:rPr>
          <w:rFonts w:eastAsia="Times New Roman"/>
          <w:sz w:val="28"/>
          <w:szCs w:val="28"/>
        </w:rPr>
        <w:t> цього регламенту;</w:t>
      </w:r>
    </w:p>
    <w:p w14:paraId="1EC2BBFE" w14:textId="77777777" w:rsidR="00942442" w:rsidRPr="0051206B" w:rsidRDefault="00942442" w:rsidP="00942442">
      <w:pPr>
        <w:shd w:val="clear" w:color="auto" w:fill="FFFFFF"/>
        <w:spacing w:after="187"/>
        <w:ind w:firstLine="561"/>
        <w:jc w:val="both"/>
        <w:rPr>
          <w:rFonts w:eastAsia="Times New Roman"/>
          <w:sz w:val="28"/>
          <w:szCs w:val="28"/>
        </w:rPr>
      </w:pPr>
      <w:bookmarkStart w:id="68" w:name="n444"/>
      <w:bookmarkEnd w:id="68"/>
      <w:r w:rsidRPr="0051206B">
        <w:rPr>
          <w:rFonts w:eastAsia="Times New Roman"/>
          <w:sz w:val="28"/>
          <w:szCs w:val="28"/>
        </w:rPr>
        <w:lastRenderedPageBreak/>
        <w:t>2) послуга не включена до переліку адміністративних послуг, що надаються на пересувному віддаленому робочому місці адміністратора;</w:t>
      </w:r>
    </w:p>
    <w:p w14:paraId="2FB2C974" w14:textId="77777777" w:rsidR="00942442" w:rsidRPr="0051206B" w:rsidRDefault="00942442" w:rsidP="00942442">
      <w:pPr>
        <w:shd w:val="clear" w:color="auto" w:fill="FFFFFF"/>
        <w:spacing w:after="187"/>
        <w:ind w:firstLine="561"/>
        <w:jc w:val="both"/>
        <w:rPr>
          <w:rFonts w:eastAsia="Times New Roman"/>
          <w:sz w:val="28"/>
          <w:szCs w:val="28"/>
        </w:rPr>
      </w:pPr>
      <w:bookmarkStart w:id="69" w:name="n445"/>
      <w:bookmarkEnd w:id="69"/>
      <w:r w:rsidRPr="0051206B">
        <w:rPr>
          <w:rFonts w:eastAsia="Times New Roman"/>
          <w:sz w:val="28"/>
          <w:szCs w:val="28"/>
        </w:rPr>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p>
    <w:p w14:paraId="78E73A3C" w14:textId="77777777" w:rsidR="00942442" w:rsidRPr="0051206B" w:rsidRDefault="00942442" w:rsidP="00942442">
      <w:pPr>
        <w:shd w:val="clear" w:color="auto" w:fill="FFFFFF"/>
        <w:spacing w:after="187"/>
        <w:ind w:firstLine="561"/>
        <w:jc w:val="both"/>
        <w:rPr>
          <w:rFonts w:eastAsia="Times New Roman"/>
          <w:sz w:val="28"/>
          <w:szCs w:val="28"/>
        </w:rPr>
      </w:pPr>
      <w:bookmarkStart w:id="70" w:name="n446"/>
      <w:bookmarkEnd w:id="70"/>
      <w:r w:rsidRPr="0051206B">
        <w:rPr>
          <w:rFonts w:eastAsia="Times New Roman"/>
          <w:sz w:val="28"/>
          <w:szCs w:val="28"/>
        </w:rPr>
        <w:t>63. Візит адміністратора до суб’єктів звернення із застосуванням сервісу “Мобільний адміністратор” здійснюється відповідно до графіка роботи, визначеного міською, селищною, сільською радою, військово-цивільною адміністрацією населеного пункту,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14:paraId="59B1FA7E" w14:textId="77777777" w:rsidR="00942442" w:rsidRPr="0051206B" w:rsidRDefault="00942442" w:rsidP="00942442">
      <w:pPr>
        <w:shd w:val="clear" w:color="auto" w:fill="FFFFFF"/>
        <w:spacing w:after="187"/>
        <w:ind w:firstLine="561"/>
        <w:jc w:val="both"/>
        <w:rPr>
          <w:rFonts w:eastAsia="Times New Roman"/>
          <w:sz w:val="28"/>
          <w:szCs w:val="28"/>
        </w:rPr>
      </w:pPr>
      <w:bookmarkStart w:id="71" w:name="n447"/>
      <w:bookmarkEnd w:id="71"/>
      <w:r w:rsidRPr="0051206B">
        <w:rPr>
          <w:rFonts w:eastAsia="Times New Roman"/>
          <w:sz w:val="28"/>
          <w:szCs w:val="28"/>
        </w:rPr>
        <w:t>Про свій візит адміністратор попереджає суб’єкта звернення або особу, яка подала заяву про надання відповідного сервісу.</w:t>
      </w:r>
    </w:p>
    <w:p w14:paraId="1BE3A6CA" w14:textId="77777777" w:rsidR="00942442" w:rsidRPr="0051206B" w:rsidRDefault="00942442" w:rsidP="00942442">
      <w:pPr>
        <w:shd w:val="clear" w:color="auto" w:fill="FFFFFF"/>
        <w:spacing w:after="187"/>
        <w:ind w:firstLine="561"/>
        <w:jc w:val="both"/>
        <w:rPr>
          <w:rFonts w:eastAsia="Times New Roman"/>
          <w:sz w:val="28"/>
          <w:szCs w:val="28"/>
        </w:rPr>
      </w:pPr>
      <w:bookmarkStart w:id="72" w:name="n448"/>
      <w:bookmarkEnd w:id="72"/>
      <w:r w:rsidRPr="0051206B">
        <w:rPr>
          <w:rFonts w:eastAsia="Times New Roman"/>
          <w:sz w:val="28"/>
          <w:szCs w:val="28"/>
        </w:rPr>
        <w:t>64. Візит адміністратора припиняється, а сервіс “Мобільний адміністратор” не застосовується за наявності підстав, визначених </w:t>
      </w:r>
      <w:hyperlink r:id="rId18" w:anchor="n442" w:history="1">
        <w:r w:rsidRPr="0051206B">
          <w:rPr>
            <w:rFonts w:eastAsia="Times New Roman"/>
            <w:sz w:val="28"/>
            <w:szCs w:val="28"/>
            <w:u w:val="single"/>
          </w:rPr>
          <w:t>пунктом 62</w:t>
        </w:r>
      </w:hyperlink>
      <w:r w:rsidRPr="0051206B">
        <w:rPr>
          <w:rFonts w:eastAsia="Times New Roman"/>
          <w:sz w:val="28"/>
          <w:szCs w:val="28"/>
        </w:rPr>
        <w:t> цього регламенту.</w:t>
      </w:r>
    </w:p>
    <w:p w14:paraId="07826642" w14:textId="77777777" w:rsidR="00942442" w:rsidRPr="0051206B" w:rsidRDefault="00942442" w:rsidP="00942442">
      <w:pPr>
        <w:shd w:val="clear" w:color="auto" w:fill="FFFFFF"/>
        <w:spacing w:after="187"/>
        <w:ind w:firstLine="561"/>
        <w:jc w:val="both"/>
        <w:rPr>
          <w:rFonts w:eastAsia="Times New Roman"/>
          <w:sz w:val="28"/>
          <w:szCs w:val="28"/>
        </w:rPr>
      </w:pPr>
      <w:bookmarkStart w:id="73" w:name="n449"/>
      <w:bookmarkEnd w:id="73"/>
      <w:r w:rsidRPr="0051206B">
        <w:rPr>
          <w:rFonts w:eastAsia="Times New Roman"/>
          <w:sz w:val="28"/>
          <w:szCs w:val="28"/>
        </w:rPr>
        <w:t>65. Під час застосування сервісу “Мобільний центр” забороняється:</w:t>
      </w:r>
    </w:p>
    <w:p w14:paraId="3099A168" w14:textId="77777777" w:rsidR="00942442" w:rsidRPr="0051206B" w:rsidRDefault="00942442" w:rsidP="00942442">
      <w:pPr>
        <w:shd w:val="clear" w:color="auto" w:fill="FFFFFF"/>
        <w:spacing w:after="187"/>
        <w:ind w:firstLine="561"/>
        <w:jc w:val="both"/>
        <w:rPr>
          <w:rFonts w:eastAsia="Times New Roman"/>
          <w:sz w:val="28"/>
          <w:szCs w:val="28"/>
        </w:rPr>
      </w:pPr>
      <w:bookmarkStart w:id="74" w:name="n450"/>
      <w:bookmarkEnd w:id="74"/>
      <w:r w:rsidRPr="0051206B">
        <w:rPr>
          <w:rFonts w:eastAsia="Times New Roman"/>
          <w:sz w:val="28"/>
          <w:szCs w:val="28"/>
        </w:rPr>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p>
    <w:p w14:paraId="10D1EBCD" w14:textId="77777777" w:rsidR="00942442" w:rsidRPr="0051206B" w:rsidRDefault="00942442" w:rsidP="00942442">
      <w:pPr>
        <w:shd w:val="clear" w:color="auto" w:fill="FFFFFF"/>
        <w:spacing w:after="187"/>
        <w:ind w:firstLine="561"/>
        <w:jc w:val="both"/>
        <w:rPr>
          <w:rFonts w:eastAsia="Times New Roman"/>
          <w:sz w:val="28"/>
          <w:szCs w:val="28"/>
        </w:rPr>
      </w:pPr>
      <w:bookmarkStart w:id="75" w:name="n451"/>
      <w:bookmarkEnd w:id="75"/>
      <w:r w:rsidRPr="0051206B">
        <w:rPr>
          <w:rFonts w:eastAsia="Times New Roman"/>
          <w:sz w:val="28"/>
          <w:szCs w:val="28"/>
        </w:rPr>
        <w:t>2) використовувати транспортний засіб, на базі якого функціонує сервіс, в інших цілях ніж надання адміністративних послуг;</w:t>
      </w:r>
    </w:p>
    <w:p w14:paraId="604FC2DB" w14:textId="77777777" w:rsidR="00942442" w:rsidRPr="0051206B" w:rsidRDefault="00942442" w:rsidP="00942442">
      <w:pPr>
        <w:shd w:val="clear" w:color="auto" w:fill="FFFFFF"/>
        <w:spacing w:after="187"/>
        <w:ind w:firstLine="561"/>
        <w:jc w:val="both"/>
        <w:rPr>
          <w:rFonts w:eastAsia="Times New Roman"/>
          <w:sz w:val="28"/>
          <w:szCs w:val="28"/>
        </w:rPr>
      </w:pPr>
      <w:bookmarkStart w:id="76" w:name="n452"/>
      <w:bookmarkEnd w:id="76"/>
      <w:r w:rsidRPr="0051206B">
        <w:rPr>
          <w:rFonts w:eastAsia="Times New Roman"/>
          <w:sz w:val="28"/>
          <w:szCs w:val="28"/>
        </w:rPr>
        <w:t>3) надавати адміністративні послуги під час руху транспортного засобу, на базі якого функціонує сервіс, а також у місцях, не передбачених маршрутом.</w:t>
      </w:r>
    </w:p>
    <w:p w14:paraId="6EF32BEA" w14:textId="77777777" w:rsidR="00942442" w:rsidRDefault="00942442" w:rsidP="00942442">
      <w:pPr>
        <w:shd w:val="clear" w:color="auto" w:fill="FFFFFF"/>
        <w:spacing w:after="187"/>
        <w:ind w:firstLine="561"/>
        <w:jc w:val="both"/>
        <w:rPr>
          <w:rFonts w:eastAsia="Times New Roman"/>
          <w:sz w:val="28"/>
          <w:szCs w:val="28"/>
        </w:rPr>
      </w:pPr>
      <w:bookmarkStart w:id="77" w:name="n453"/>
      <w:bookmarkEnd w:id="77"/>
      <w:r w:rsidRPr="0051206B">
        <w:rPr>
          <w:rFonts w:eastAsia="Times New Roman"/>
          <w:sz w:val="28"/>
          <w:szCs w:val="28"/>
        </w:rPr>
        <w:t>66.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регламенту.</w:t>
      </w:r>
    </w:p>
    <w:p w14:paraId="01E8A07B" w14:textId="77777777" w:rsidR="00942442" w:rsidRPr="0051206B" w:rsidRDefault="00942442" w:rsidP="00942442">
      <w:pPr>
        <w:shd w:val="clear" w:color="auto" w:fill="FFFFFF"/>
        <w:rPr>
          <w:rFonts w:eastAsia="Times New Roman"/>
          <w:sz w:val="28"/>
          <w:szCs w:val="28"/>
        </w:rPr>
      </w:pPr>
    </w:p>
    <w:tbl>
      <w:tblPr>
        <w:tblW w:w="5000" w:type="pct"/>
        <w:tblCellMar>
          <w:left w:w="0" w:type="dxa"/>
          <w:right w:w="0" w:type="dxa"/>
        </w:tblCellMar>
        <w:tblLook w:val="04A0" w:firstRow="1" w:lastRow="0" w:firstColumn="1" w:lastColumn="0" w:noHBand="0" w:noVBand="1"/>
      </w:tblPr>
      <w:tblGrid>
        <w:gridCol w:w="4349"/>
        <w:gridCol w:w="5000"/>
      </w:tblGrid>
      <w:tr w:rsidR="00942442" w:rsidRPr="0051206B" w14:paraId="279192F8" w14:textId="77777777" w:rsidTr="00863C65">
        <w:tc>
          <w:tcPr>
            <w:tcW w:w="2000" w:type="pct"/>
            <w:tcBorders>
              <w:top w:val="single" w:sz="2" w:space="0" w:color="auto"/>
              <w:left w:val="single" w:sz="2" w:space="0" w:color="auto"/>
              <w:bottom w:val="single" w:sz="2" w:space="0" w:color="auto"/>
              <w:right w:val="single" w:sz="2" w:space="0" w:color="auto"/>
            </w:tcBorders>
            <w:hideMark/>
          </w:tcPr>
          <w:p w14:paraId="54613485" w14:textId="77777777" w:rsidR="00942442" w:rsidRPr="0051206B" w:rsidRDefault="00942442" w:rsidP="00863C65">
            <w:pPr>
              <w:spacing w:before="187" w:after="187"/>
              <w:rPr>
                <w:rFonts w:eastAsia="Times New Roman"/>
                <w:sz w:val="28"/>
                <w:szCs w:val="28"/>
              </w:rPr>
            </w:pPr>
            <w:bookmarkStart w:id="78" w:name="n455"/>
            <w:bookmarkEnd w:id="78"/>
          </w:p>
        </w:tc>
        <w:tc>
          <w:tcPr>
            <w:tcW w:w="2300" w:type="pct"/>
            <w:tcBorders>
              <w:top w:val="single" w:sz="2" w:space="0" w:color="auto"/>
              <w:left w:val="single" w:sz="2" w:space="0" w:color="auto"/>
              <w:bottom w:val="single" w:sz="2" w:space="0" w:color="auto"/>
              <w:right w:val="single" w:sz="2" w:space="0" w:color="auto"/>
            </w:tcBorders>
            <w:hideMark/>
          </w:tcPr>
          <w:p w14:paraId="3028C81B" w14:textId="77777777" w:rsidR="00942442" w:rsidRPr="0051206B" w:rsidRDefault="00942442" w:rsidP="00863C65">
            <w:pPr>
              <w:spacing w:before="187" w:after="187"/>
              <w:jc w:val="center"/>
              <w:rPr>
                <w:rFonts w:eastAsia="Times New Roman"/>
                <w:sz w:val="28"/>
                <w:szCs w:val="28"/>
              </w:rPr>
            </w:pPr>
            <w:r w:rsidRPr="0051206B">
              <w:rPr>
                <w:rFonts w:eastAsia="Times New Roman"/>
                <w:sz w:val="28"/>
                <w:szCs w:val="28"/>
              </w:rPr>
              <w:t>Додаток 1</w:t>
            </w:r>
            <w:r w:rsidRPr="0051206B">
              <w:rPr>
                <w:rFonts w:eastAsia="Times New Roman"/>
                <w:sz w:val="28"/>
                <w:szCs w:val="28"/>
              </w:rPr>
              <w:br/>
              <w:t xml:space="preserve">до </w:t>
            </w:r>
            <w:r>
              <w:rPr>
                <w:rFonts w:eastAsia="Times New Roman"/>
                <w:sz w:val="28"/>
                <w:szCs w:val="28"/>
                <w:lang w:val="uk-UA"/>
              </w:rPr>
              <w:t>р</w:t>
            </w:r>
            <w:r w:rsidRPr="0051206B">
              <w:rPr>
                <w:rFonts w:eastAsia="Times New Roman"/>
                <w:sz w:val="28"/>
                <w:szCs w:val="28"/>
              </w:rPr>
              <w:t>егламенту</w:t>
            </w:r>
          </w:p>
        </w:tc>
      </w:tr>
    </w:tbl>
    <w:p w14:paraId="16C001CC" w14:textId="77777777" w:rsidR="00942442" w:rsidRPr="0051206B" w:rsidRDefault="00942442" w:rsidP="00942442">
      <w:pPr>
        <w:shd w:val="clear" w:color="auto" w:fill="FFFFFF"/>
        <w:spacing w:before="187" w:after="187"/>
        <w:ind w:left="561" w:right="561"/>
        <w:jc w:val="center"/>
        <w:rPr>
          <w:rFonts w:eastAsia="Times New Roman"/>
          <w:sz w:val="28"/>
          <w:szCs w:val="28"/>
        </w:rPr>
      </w:pPr>
      <w:bookmarkStart w:id="79" w:name="n456"/>
      <w:bookmarkEnd w:id="79"/>
      <w:r w:rsidRPr="0051206B">
        <w:rPr>
          <w:rFonts w:eastAsia="Times New Roman"/>
          <w:b/>
          <w:bCs/>
          <w:sz w:val="28"/>
          <w:szCs w:val="28"/>
        </w:rPr>
        <w:t>ЗРАЗОК ТА ОПИС</w:t>
      </w:r>
      <w:r w:rsidRPr="0051206B">
        <w:rPr>
          <w:rFonts w:eastAsia="Times New Roman"/>
          <w:sz w:val="28"/>
          <w:szCs w:val="28"/>
        </w:rPr>
        <w:br/>
      </w:r>
      <w:r w:rsidRPr="0051206B">
        <w:rPr>
          <w:rFonts w:eastAsia="Times New Roman"/>
          <w:b/>
          <w:bCs/>
          <w:sz w:val="28"/>
          <w:szCs w:val="28"/>
        </w:rPr>
        <w:t>позначення “Центр Дії”</w:t>
      </w:r>
    </w:p>
    <w:p w14:paraId="5F11B072" w14:textId="77777777" w:rsidR="00942442" w:rsidRPr="0051206B" w:rsidRDefault="00942442" w:rsidP="00942442">
      <w:pPr>
        <w:shd w:val="clear" w:color="auto" w:fill="FFFFFF"/>
        <w:spacing w:before="187" w:after="187"/>
        <w:jc w:val="center"/>
        <w:rPr>
          <w:rFonts w:eastAsia="Times New Roman"/>
          <w:sz w:val="28"/>
          <w:szCs w:val="28"/>
        </w:rPr>
      </w:pPr>
      <w:bookmarkStart w:id="80" w:name="n457"/>
      <w:bookmarkEnd w:id="80"/>
      <w:r w:rsidRPr="0051206B">
        <w:rPr>
          <w:rFonts w:eastAsia="Times New Roman"/>
          <w:noProof/>
          <w:sz w:val="28"/>
          <w:szCs w:val="28"/>
        </w:rPr>
        <w:lastRenderedPageBreak/>
        <w:drawing>
          <wp:inline distT="0" distB="0" distL="0" distR="0" wp14:anchorId="4A477D6D" wp14:editId="33A38974">
            <wp:extent cx="5949315" cy="1449070"/>
            <wp:effectExtent l="19050" t="0" r="0" b="0"/>
            <wp:docPr id="3" name="Рисунок 3" descr="https://zakon.rada.gov.ua/laws/file/imgs/92/p405690n457.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92/p405690n457.gif">
                      <a:hlinkClick r:id="rId19"/>
                    </pic:cNvPr>
                    <pic:cNvPicPr>
                      <a:picLocks noChangeAspect="1" noChangeArrowheads="1"/>
                    </pic:cNvPicPr>
                  </pic:nvPicPr>
                  <pic:blipFill>
                    <a:blip r:embed="rId20" cstate="print"/>
                    <a:srcRect/>
                    <a:stretch>
                      <a:fillRect/>
                    </a:stretch>
                  </pic:blipFill>
                  <pic:spPr bwMode="auto">
                    <a:xfrm>
                      <a:off x="0" y="0"/>
                      <a:ext cx="5949315" cy="1449070"/>
                    </a:xfrm>
                    <a:prstGeom prst="rect">
                      <a:avLst/>
                    </a:prstGeom>
                    <a:noFill/>
                    <a:ln w="9525">
                      <a:noFill/>
                      <a:miter lim="800000"/>
                      <a:headEnd/>
                      <a:tailEnd/>
                    </a:ln>
                  </pic:spPr>
                </pic:pic>
              </a:graphicData>
            </a:graphic>
          </wp:inline>
        </w:drawing>
      </w:r>
    </w:p>
    <w:p w14:paraId="44AAEE3D" w14:textId="77777777" w:rsidR="00942442" w:rsidRPr="0051206B" w:rsidRDefault="00942442" w:rsidP="00942442">
      <w:pPr>
        <w:shd w:val="clear" w:color="auto" w:fill="FFFFFF"/>
        <w:spacing w:after="187"/>
        <w:ind w:firstLine="561"/>
        <w:jc w:val="both"/>
        <w:rPr>
          <w:rFonts w:eastAsia="Times New Roman"/>
          <w:sz w:val="28"/>
          <w:szCs w:val="28"/>
        </w:rPr>
      </w:pPr>
      <w:bookmarkStart w:id="81" w:name="n458"/>
      <w:bookmarkEnd w:id="81"/>
      <w:r w:rsidRPr="0051206B">
        <w:rPr>
          <w:rFonts w:eastAsia="Times New Roman"/>
          <w:sz w:val="28"/>
          <w:szCs w:val="28"/>
        </w:rPr>
        <w:t>1. Позначення “Центр Дії” має форму прямокутника та складається з логотипу “Дія” та дескриптора “Центр”.</w:t>
      </w:r>
    </w:p>
    <w:p w14:paraId="6C82786B" w14:textId="77777777" w:rsidR="00942442" w:rsidRPr="0051206B" w:rsidRDefault="00942442" w:rsidP="00942442">
      <w:pPr>
        <w:shd w:val="clear" w:color="auto" w:fill="FFFFFF"/>
        <w:spacing w:after="187"/>
        <w:ind w:firstLine="561"/>
        <w:jc w:val="both"/>
        <w:rPr>
          <w:rFonts w:eastAsia="Times New Roman"/>
          <w:sz w:val="28"/>
          <w:szCs w:val="28"/>
        </w:rPr>
      </w:pPr>
      <w:bookmarkStart w:id="82" w:name="n459"/>
      <w:bookmarkEnd w:id="82"/>
      <w:r w:rsidRPr="0051206B">
        <w:rPr>
          <w:rFonts w:eastAsia="Times New Roman"/>
          <w:sz w:val="28"/>
          <w:szCs w:val="28"/>
        </w:rPr>
        <w:t>2. Логотип “Дія” складається із шрифтового напису “Дія”, розміщеного в центрі квадрата з округлими згладженими кутами. Для логотипа використовується шрифтова гарнітура “e-Ukraine” та суцільна заливка чорного кольору, що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7"/>
        <w:gridCol w:w="8498"/>
      </w:tblGrid>
      <w:tr w:rsidR="00942442" w:rsidRPr="0051206B" w14:paraId="3DF2DB6F" w14:textId="77777777" w:rsidTr="00863C65">
        <w:tc>
          <w:tcPr>
            <w:tcW w:w="1005" w:type="dxa"/>
            <w:tcBorders>
              <w:top w:val="nil"/>
              <w:left w:val="nil"/>
              <w:bottom w:val="nil"/>
              <w:right w:val="nil"/>
            </w:tcBorders>
            <w:hideMark/>
          </w:tcPr>
          <w:p w14:paraId="64528E0A" w14:textId="77777777" w:rsidR="00942442" w:rsidRPr="0051206B" w:rsidRDefault="00942442" w:rsidP="00863C65">
            <w:pPr>
              <w:spacing w:before="187" w:after="187"/>
              <w:jc w:val="center"/>
              <w:rPr>
                <w:rFonts w:eastAsia="Times New Roman"/>
                <w:sz w:val="28"/>
                <w:szCs w:val="28"/>
              </w:rPr>
            </w:pPr>
            <w:bookmarkStart w:id="83" w:name="n460"/>
            <w:bookmarkEnd w:id="83"/>
            <w:r w:rsidRPr="0051206B">
              <w:rPr>
                <w:rFonts w:eastAsia="Times New Roman"/>
                <w:noProof/>
                <w:sz w:val="28"/>
                <w:szCs w:val="28"/>
              </w:rPr>
              <w:drawing>
                <wp:inline distT="0" distB="0" distL="0" distR="0" wp14:anchorId="23DCEC3A" wp14:editId="6D5F32AD">
                  <wp:extent cx="356235" cy="356235"/>
                  <wp:effectExtent l="19050" t="0" r="5715" b="0"/>
                  <wp:docPr id="4" name="Рисунок 4" descr="https://zakon.rada.gov.ua/laws/file/imgs/92/p405690n460-1.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92/p405690n460-1.gif">
                            <a:hlinkClick r:id="rId21"/>
                          </pic:cNvPr>
                          <pic:cNvPicPr>
                            <a:picLocks noChangeAspect="1" noChangeArrowheads="1"/>
                          </pic:cNvPicPr>
                        </pic:nvPicPr>
                        <pic:blipFill>
                          <a:blip r:embed="rId22"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4E20087F"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#000000; CMYK - 0 %, 0 %, 0 %, 100 %.</w:t>
            </w:r>
          </w:p>
        </w:tc>
      </w:tr>
    </w:tbl>
    <w:p w14:paraId="28D90F5C" w14:textId="77777777" w:rsidR="00942442" w:rsidRPr="0051206B" w:rsidRDefault="00942442" w:rsidP="00942442">
      <w:pPr>
        <w:shd w:val="clear" w:color="auto" w:fill="FFFFFF"/>
        <w:spacing w:after="187"/>
        <w:ind w:firstLine="561"/>
        <w:jc w:val="both"/>
        <w:rPr>
          <w:rFonts w:eastAsia="Times New Roman"/>
          <w:sz w:val="28"/>
          <w:szCs w:val="28"/>
        </w:rPr>
      </w:pPr>
      <w:bookmarkStart w:id="84" w:name="n461"/>
      <w:bookmarkEnd w:id="84"/>
      <w:r w:rsidRPr="0051206B">
        <w:rPr>
          <w:rFonts w:eastAsia="Times New Roman"/>
          <w:sz w:val="28"/>
          <w:szCs w:val="28"/>
        </w:rPr>
        <w:t>3. Логотип “Дія” не може бути меншим від дескриптора “Центр”, розміщеного поряд. Відстань між ними повинна бути рівною ширині символу “і”.</w:t>
      </w:r>
    </w:p>
    <w:p w14:paraId="2A2F14B0" w14:textId="77777777" w:rsidR="00942442" w:rsidRPr="0051206B" w:rsidRDefault="00942442" w:rsidP="00942442">
      <w:pPr>
        <w:shd w:val="clear" w:color="auto" w:fill="FFFFFF"/>
        <w:spacing w:after="187"/>
        <w:ind w:firstLine="561"/>
        <w:jc w:val="both"/>
        <w:rPr>
          <w:rFonts w:eastAsia="Times New Roman"/>
          <w:sz w:val="28"/>
          <w:szCs w:val="28"/>
        </w:rPr>
      </w:pPr>
      <w:bookmarkStart w:id="85" w:name="n462"/>
      <w:bookmarkEnd w:id="85"/>
      <w:r w:rsidRPr="0051206B">
        <w:rPr>
          <w:rFonts w:eastAsia="Times New Roman"/>
          <w:sz w:val="28"/>
          <w:szCs w:val="28"/>
        </w:rPr>
        <w:t>4. Дескриптор “Центр” виконується літерами чорного кольору шрифтовою гарнітурою “e-Ukraine”.</w:t>
      </w:r>
    </w:p>
    <w:p w14:paraId="6B397CBA" w14:textId="77777777" w:rsidR="00942442" w:rsidRDefault="00942442" w:rsidP="00942442">
      <w:pPr>
        <w:shd w:val="clear" w:color="auto" w:fill="FFFFFF"/>
        <w:rPr>
          <w:rFonts w:eastAsia="Times New Roman"/>
          <w:i/>
          <w:iCs/>
          <w:sz w:val="28"/>
          <w:szCs w:val="28"/>
          <w:lang w:val="uk-UA"/>
        </w:rPr>
      </w:pPr>
      <w:bookmarkStart w:id="86" w:name="n507"/>
      <w:bookmarkStart w:id="87" w:name="n508"/>
      <w:bookmarkEnd w:id="86"/>
      <w:bookmarkEnd w:id="87"/>
    </w:p>
    <w:p w14:paraId="1772CEC7" w14:textId="77777777" w:rsidR="00942442" w:rsidRDefault="00942442" w:rsidP="00942442">
      <w:pPr>
        <w:shd w:val="clear" w:color="auto" w:fill="FFFFFF"/>
        <w:rPr>
          <w:rFonts w:eastAsia="Times New Roman"/>
          <w:i/>
          <w:iCs/>
          <w:sz w:val="28"/>
          <w:szCs w:val="28"/>
          <w:lang w:val="uk-UA"/>
        </w:rPr>
      </w:pPr>
    </w:p>
    <w:p w14:paraId="2A736EA7" w14:textId="77777777" w:rsidR="00942442" w:rsidRDefault="00942442" w:rsidP="00942442">
      <w:pPr>
        <w:shd w:val="clear" w:color="auto" w:fill="FFFFFF"/>
        <w:rPr>
          <w:rFonts w:eastAsia="Times New Roman"/>
          <w:i/>
          <w:iCs/>
          <w:sz w:val="28"/>
          <w:szCs w:val="28"/>
          <w:lang w:val="uk-UA"/>
        </w:rPr>
      </w:pPr>
    </w:p>
    <w:p w14:paraId="2968C5A6" w14:textId="77777777" w:rsidR="00942442" w:rsidRDefault="00942442" w:rsidP="00942442">
      <w:pPr>
        <w:shd w:val="clear" w:color="auto" w:fill="FFFFFF"/>
        <w:rPr>
          <w:rFonts w:eastAsia="Times New Roman"/>
          <w:i/>
          <w:iCs/>
          <w:sz w:val="28"/>
          <w:szCs w:val="28"/>
          <w:lang w:val="uk-UA"/>
        </w:rPr>
      </w:pPr>
    </w:p>
    <w:p w14:paraId="337347FF" w14:textId="77777777" w:rsidR="00942442" w:rsidRDefault="00942442" w:rsidP="00942442">
      <w:pPr>
        <w:shd w:val="clear" w:color="auto" w:fill="FFFFFF"/>
        <w:rPr>
          <w:rFonts w:eastAsia="Times New Roman"/>
          <w:i/>
          <w:iCs/>
          <w:sz w:val="28"/>
          <w:szCs w:val="28"/>
          <w:lang w:val="uk-UA"/>
        </w:rPr>
      </w:pPr>
    </w:p>
    <w:p w14:paraId="689DE18B" w14:textId="77777777" w:rsidR="00942442" w:rsidRDefault="00942442" w:rsidP="00942442">
      <w:pPr>
        <w:shd w:val="clear" w:color="auto" w:fill="FFFFFF"/>
        <w:rPr>
          <w:rFonts w:eastAsia="Times New Roman"/>
          <w:i/>
          <w:iCs/>
          <w:sz w:val="28"/>
          <w:szCs w:val="28"/>
          <w:lang w:val="uk-UA"/>
        </w:rPr>
      </w:pPr>
    </w:p>
    <w:p w14:paraId="0BE27E85" w14:textId="77777777" w:rsidR="00942442" w:rsidRDefault="00942442" w:rsidP="00942442">
      <w:pPr>
        <w:shd w:val="clear" w:color="auto" w:fill="FFFFFF"/>
        <w:rPr>
          <w:rFonts w:eastAsia="Times New Roman"/>
          <w:i/>
          <w:iCs/>
          <w:sz w:val="28"/>
          <w:szCs w:val="28"/>
          <w:lang w:val="uk-UA"/>
        </w:rPr>
      </w:pPr>
    </w:p>
    <w:p w14:paraId="0B1C72CF" w14:textId="77777777" w:rsidR="00942442" w:rsidRDefault="00942442" w:rsidP="00942442">
      <w:pPr>
        <w:shd w:val="clear" w:color="auto" w:fill="FFFFFF"/>
        <w:rPr>
          <w:rFonts w:eastAsia="Times New Roman"/>
          <w:i/>
          <w:iCs/>
          <w:sz w:val="28"/>
          <w:szCs w:val="28"/>
          <w:lang w:val="uk-UA"/>
        </w:rPr>
      </w:pPr>
    </w:p>
    <w:p w14:paraId="5D6D3568" w14:textId="77777777" w:rsidR="00942442" w:rsidRDefault="00942442" w:rsidP="00942442">
      <w:pPr>
        <w:shd w:val="clear" w:color="auto" w:fill="FFFFFF"/>
        <w:rPr>
          <w:rFonts w:eastAsia="Times New Roman"/>
          <w:i/>
          <w:iCs/>
          <w:sz w:val="28"/>
          <w:szCs w:val="28"/>
          <w:lang w:val="uk-UA"/>
        </w:rPr>
      </w:pPr>
    </w:p>
    <w:p w14:paraId="41A6B830" w14:textId="77777777" w:rsidR="00942442" w:rsidRDefault="00942442" w:rsidP="00942442">
      <w:pPr>
        <w:shd w:val="clear" w:color="auto" w:fill="FFFFFF"/>
        <w:rPr>
          <w:rFonts w:eastAsia="Times New Roman"/>
          <w:i/>
          <w:iCs/>
          <w:sz w:val="28"/>
          <w:szCs w:val="28"/>
          <w:lang w:val="uk-UA"/>
        </w:rPr>
      </w:pPr>
    </w:p>
    <w:p w14:paraId="33F4E85F" w14:textId="77777777" w:rsidR="00942442" w:rsidRDefault="00942442" w:rsidP="00942442">
      <w:pPr>
        <w:shd w:val="clear" w:color="auto" w:fill="FFFFFF"/>
        <w:rPr>
          <w:rFonts w:eastAsia="Times New Roman"/>
          <w:i/>
          <w:iCs/>
          <w:sz w:val="28"/>
          <w:szCs w:val="28"/>
          <w:lang w:val="uk-UA"/>
        </w:rPr>
      </w:pPr>
    </w:p>
    <w:p w14:paraId="558363AB" w14:textId="77777777" w:rsidR="00942442" w:rsidRDefault="00942442" w:rsidP="00942442">
      <w:pPr>
        <w:shd w:val="clear" w:color="auto" w:fill="FFFFFF"/>
        <w:rPr>
          <w:rFonts w:eastAsia="Times New Roman"/>
          <w:i/>
          <w:iCs/>
          <w:sz w:val="28"/>
          <w:szCs w:val="28"/>
          <w:lang w:val="uk-UA"/>
        </w:rPr>
      </w:pPr>
    </w:p>
    <w:p w14:paraId="2C938B30" w14:textId="77777777" w:rsidR="00942442" w:rsidRPr="0051206B" w:rsidRDefault="00942442" w:rsidP="00942442">
      <w:pPr>
        <w:shd w:val="clear" w:color="auto" w:fill="FFFFFF"/>
        <w:rPr>
          <w:rFonts w:eastAsia="Times New Roman"/>
          <w:sz w:val="28"/>
          <w:szCs w:val="28"/>
        </w:rPr>
      </w:pPr>
      <w:r>
        <w:rPr>
          <w:rFonts w:eastAsia="Times New Roman"/>
          <w:sz w:val="28"/>
          <w:szCs w:val="28"/>
        </w:rPr>
        <w:pict w14:anchorId="7E396E99">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942442" w:rsidRPr="0051206B" w14:paraId="0A664760" w14:textId="77777777" w:rsidTr="00863C65">
        <w:tc>
          <w:tcPr>
            <w:tcW w:w="2000" w:type="pct"/>
            <w:tcBorders>
              <w:top w:val="single" w:sz="2" w:space="0" w:color="auto"/>
              <w:left w:val="single" w:sz="2" w:space="0" w:color="auto"/>
              <w:bottom w:val="single" w:sz="2" w:space="0" w:color="auto"/>
              <w:right w:val="single" w:sz="2" w:space="0" w:color="auto"/>
            </w:tcBorders>
            <w:hideMark/>
          </w:tcPr>
          <w:p w14:paraId="334F71C7" w14:textId="77777777" w:rsidR="00942442" w:rsidRPr="0051206B" w:rsidRDefault="00942442" w:rsidP="00863C65">
            <w:pPr>
              <w:spacing w:before="187" w:after="187"/>
              <w:rPr>
                <w:rFonts w:eastAsia="Times New Roman"/>
                <w:sz w:val="28"/>
                <w:szCs w:val="28"/>
              </w:rPr>
            </w:pPr>
            <w:bookmarkStart w:id="88" w:name="n463"/>
            <w:bookmarkEnd w:id="88"/>
          </w:p>
        </w:tc>
        <w:tc>
          <w:tcPr>
            <w:tcW w:w="2300" w:type="pct"/>
            <w:tcBorders>
              <w:top w:val="single" w:sz="2" w:space="0" w:color="auto"/>
              <w:left w:val="single" w:sz="2" w:space="0" w:color="auto"/>
              <w:bottom w:val="single" w:sz="2" w:space="0" w:color="auto"/>
              <w:right w:val="single" w:sz="2" w:space="0" w:color="auto"/>
            </w:tcBorders>
            <w:hideMark/>
          </w:tcPr>
          <w:p w14:paraId="09CCA1C2" w14:textId="77777777" w:rsidR="00942442" w:rsidRPr="0051206B" w:rsidRDefault="00942442" w:rsidP="00863C65">
            <w:pPr>
              <w:spacing w:before="187" w:after="187"/>
              <w:jc w:val="center"/>
              <w:rPr>
                <w:rFonts w:eastAsia="Times New Roman"/>
                <w:sz w:val="28"/>
                <w:szCs w:val="28"/>
              </w:rPr>
            </w:pPr>
            <w:r w:rsidRPr="0051206B">
              <w:rPr>
                <w:rFonts w:eastAsia="Times New Roman"/>
                <w:sz w:val="28"/>
                <w:szCs w:val="28"/>
              </w:rPr>
              <w:t>Додаток 2</w:t>
            </w:r>
            <w:r w:rsidRPr="0051206B">
              <w:rPr>
                <w:rFonts w:eastAsia="Times New Roman"/>
                <w:sz w:val="28"/>
                <w:szCs w:val="28"/>
              </w:rPr>
              <w:br/>
              <w:t>до регламенту</w:t>
            </w:r>
          </w:p>
        </w:tc>
      </w:tr>
    </w:tbl>
    <w:p w14:paraId="10CCF4AF" w14:textId="77777777" w:rsidR="00942442" w:rsidRPr="0051206B" w:rsidRDefault="00942442" w:rsidP="00942442">
      <w:pPr>
        <w:shd w:val="clear" w:color="auto" w:fill="FFFFFF"/>
        <w:spacing w:before="187" w:after="187"/>
        <w:ind w:left="561" w:right="561"/>
        <w:jc w:val="center"/>
        <w:rPr>
          <w:rFonts w:eastAsia="Times New Roman"/>
          <w:sz w:val="28"/>
          <w:szCs w:val="28"/>
        </w:rPr>
      </w:pPr>
      <w:bookmarkStart w:id="89" w:name="n464"/>
      <w:bookmarkEnd w:id="89"/>
      <w:r w:rsidRPr="0051206B">
        <w:rPr>
          <w:rFonts w:eastAsia="Times New Roman"/>
          <w:b/>
          <w:bCs/>
          <w:sz w:val="28"/>
          <w:szCs w:val="28"/>
        </w:rPr>
        <w:t>ЗРАЗКИ ТА ОПИС</w:t>
      </w:r>
      <w:r w:rsidRPr="0051206B">
        <w:rPr>
          <w:rFonts w:eastAsia="Times New Roman"/>
          <w:sz w:val="28"/>
          <w:szCs w:val="28"/>
        </w:rPr>
        <w:br/>
      </w:r>
      <w:r w:rsidRPr="0051206B">
        <w:rPr>
          <w:rFonts w:eastAsia="Times New Roman"/>
          <w:b/>
          <w:bCs/>
          <w:sz w:val="28"/>
          <w:szCs w:val="28"/>
        </w:rPr>
        <w:t>навігаційних табличок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78"/>
        <w:gridCol w:w="4677"/>
      </w:tblGrid>
      <w:tr w:rsidR="00942442" w:rsidRPr="0051206B" w14:paraId="0252C6AD" w14:textId="77777777" w:rsidTr="00863C65">
        <w:tc>
          <w:tcPr>
            <w:tcW w:w="7140" w:type="dxa"/>
            <w:tcBorders>
              <w:top w:val="nil"/>
              <w:left w:val="nil"/>
              <w:bottom w:val="nil"/>
              <w:right w:val="nil"/>
            </w:tcBorders>
            <w:hideMark/>
          </w:tcPr>
          <w:p w14:paraId="21D3AA01" w14:textId="77777777" w:rsidR="00942442" w:rsidRPr="0051206B" w:rsidRDefault="00942442" w:rsidP="00863C65">
            <w:pPr>
              <w:spacing w:before="187" w:after="187"/>
              <w:jc w:val="center"/>
              <w:rPr>
                <w:rFonts w:eastAsia="Times New Roman"/>
                <w:sz w:val="28"/>
                <w:szCs w:val="28"/>
              </w:rPr>
            </w:pPr>
            <w:bookmarkStart w:id="90" w:name="n465"/>
            <w:bookmarkEnd w:id="90"/>
            <w:r w:rsidRPr="0051206B">
              <w:rPr>
                <w:rFonts w:eastAsia="Times New Roman"/>
                <w:noProof/>
                <w:sz w:val="28"/>
                <w:szCs w:val="28"/>
              </w:rPr>
              <w:lastRenderedPageBreak/>
              <w:drawing>
                <wp:inline distT="0" distB="0" distL="0" distR="0" wp14:anchorId="78280D3B" wp14:editId="33909056">
                  <wp:extent cx="1947545" cy="1211580"/>
                  <wp:effectExtent l="19050" t="0" r="0" b="0"/>
                  <wp:docPr id="6" name="Рисунок 6" descr="https://zakon.rada.gov.ua/laws/file/imgs/92/p405690n465-2.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92/p405690n465-2.gif">
                            <a:hlinkClick r:id="rId23"/>
                          </pic:cNvPr>
                          <pic:cNvPicPr>
                            <a:picLocks noChangeAspect="1" noChangeArrowheads="1"/>
                          </pic:cNvPicPr>
                        </pic:nvPicPr>
                        <pic:blipFill>
                          <a:blip r:embed="rId24" cstate="print"/>
                          <a:srcRect/>
                          <a:stretch>
                            <a:fillRect/>
                          </a:stretch>
                        </pic:blipFill>
                        <pic:spPr bwMode="auto">
                          <a:xfrm>
                            <a:off x="0" y="0"/>
                            <a:ext cx="1947545" cy="1211580"/>
                          </a:xfrm>
                          <a:prstGeom prst="rect">
                            <a:avLst/>
                          </a:prstGeom>
                          <a:noFill/>
                          <a:ln w="9525">
                            <a:noFill/>
                            <a:miter lim="800000"/>
                            <a:headEnd/>
                            <a:tailEnd/>
                          </a:ln>
                        </pic:spPr>
                      </pic:pic>
                    </a:graphicData>
                  </a:graphic>
                </wp:inline>
              </w:drawing>
            </w:r>
            <w:r w:rsidRPr="0051206B">
              <w:rPr>
                <w:rFonts w:eastAsia="Times New Roman"/>
                <w:sz w:val="28"/>
                <w:szCs w:val="28"/>
              </w:rPr>
              <w:br/>
              <w:t>Зразок 1</w:t>
            </w:r>
          </w:p>
        </w:tc>
        <w:tc>
          <w:tcPr>
            <w:tcW w:w="7140" w:type="dxa"/>
            <w:tcBorders>
              <w:top w:val="nil"/>
              <w:left w:val="nil"/>
              <w:bottom w:val="nil"/>
              <w:right w:val="nil"/>
            </w:tcBorders>
            <w:hideMark/>
          </w:tcPr>
          <w:p w14:paraId="502DA654"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4BFE0F7A" wp14:editId="6CA4AC29">
                  <wp:extent cx="1947545" cy="1211580"/>
                  <wp:effectExtent l="19050" t="0" r="0" b="0"/>
                  <wp:docPr id="7" name="Рисунок 7" descr="https://zakon.rada.gov.ua/laws/file/imgs/92/p405690n465-3.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92/p405690n465-3.gif">
                            <a:hlinkClick r:id="rId25"/>
                          </pic:cNvPr>
                          <pic:cNvPicPr>
                            <a:picLocks noChangeAspect="1" noChangeArrowheads="1"/>
                          </pic:cNvPicPr>
                        </pic:nvPicPr>
                        <pic:blipFill>
                          <a:blip r:embed="rId26" cstate="print"/>
                          <a:srcRect/>
                          <a:stretch>
                            <a:fillRect/>
                          </a:stretch>
                        </pic:blipFill>
                        <pic:spPr bwMode="auto">
                          <a:xfrm>
                            <a:off x="0" y="0"/>
                            <a:ext cx="1947545" cy="1211580"/>
                          </a:xfrm>
                          <a:prstGeom prst="rect">
                            <a:avLst/>
                          </a:prstGeom>
                          <a:noFill/>
                          <a:ln w="9525">
                            <a:noFill/>
                            <a:miter lim="800000"/>
                            <a:headEnd/>
                            <a:tailEnd/>
                          </a:ln>
                        </pic:spPr>
                      </pic:pic>
                    </a:graphicData>
                  </a:graphic>
                </wp:inline>
              </w:drawing>
            </w:r>
            <w:r w:rsidRPr="0051206B">
              <w:rPr>
                <w:rFonts w:eastAsia="Times New Roman"/>
                <w:sz w:val="28"/>
                <w:szCs w:val="28"/>
              </w:rPr>
              <w:br/>
              <w:t>Зразок 2</w:t>
            </w:r>
          </w:p>
        </w:tc>
      </w:tr>
      <w:tr w:rsidR="00942442" w:rsidRPr="0051206B" w14:paraId="1D99E8E4" w14:textId="77777777" w:rsidTr="00863C65">
        <w:tc>
          <w:tcPr>
            <w:tcW w:w="7140" w:type="dxa"/>
            <w:tcBorders>
              <w:top w:val="nil"/>
              <w:left w:val="nil"/>
              <w:bottom w:val="nil"/>
              <w:right w:val="nil"/>
            </w:tcBorders>
            <w:hideMark/>
          </w:tcPr>
          <w:p w14:paraId="3C9C8C60"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046D8FDE" wp14:editId="7A34EB92">
                  <wp:extent cx="2909570" cy="1211580"/>
                  <wp:effectExtent l="19050" t="0" r="5080" b="0"/>
                  <wp:docPr id="8" name="Рисунок 8" descr="https://zakon.rada.gov.ua/laws/file/imgs/92/p405690n465-4.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92/p405690n465-4.gif">
                            <a:hlinkClick r:id="rId27"/>
                          </pic:cNvPr>
                          <pic:cNvPicPr>
                            <a:picLocks noChangeAspect="1" noChangeArrowheads="1"/>
                          </pic:cNvPicPr>
                        </pic:nvPicPr>
                        <pic:blipFill>
                          <a:blip r:embed="rId28" cstate="print"/>
                          <a:srcRect/>
                          <a:stretch>
                            <a:fillRect/>
                          </a:stretch>
                        </pic:blipFill>
                        <pic:spPr bwMode="auto">
                          <a:xfrm>
                            <a:off x="0" y="0"/>
                            <a:ext cx="2909570" cy="1211580"/>
                          </a:xfrm>
                          <a:prstGeom prst="rect">
                            <a:avLst/>
                          </a:prstGeom>
                          <a:noFill/>
                          <a:ln w="9525">
                            <a:noFill/>
                            <a:miter lim="800000"/>
                            <a:headEnd/>
                            <a:tailEnd/>
                          </a:ln>
                        </pic:spPr>
                      </pic:pic>
                    </a:graphicData>
                  </a:graphic>
                </wp:inline>
              </w:drawing>
            </w:r>
            <w:r w:rsidRPr="0051206B">
              <w:rPr>
                <w:rFonts w:eastAsia="Times New Roman"/>
                <w:sz w:val="28"/>
                <w:szCs w:val="28"/>
              </w:rPr>
              <w:br/>
              <w:t>Зразок 3</w:t>
            </w:r>
          </w:p>
        </w:tc>
        <w:tc>
          <w:tcPr>
            <w:tcW w:w="7140" w:type="dxa"/>
            <w:tcBorders>
              <w:top w:val="nil"/>
              <w:left w:val="nil"/>
              <w:bottom w:val="nil"/>
              <w:right w:val="nil"/>
            </w:tcBorders>
            <w:hideMark/>
          </w:tcPr>
          <w:p w14:paraId="5CC21B30"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5B3E3B85" wp14:editId="7D7E4457">
                  <wp:extent cx="2909570" cy="1211580"/>
                  <wp:effectExtent l="19050" t="0" r="5080" b="0"/>
                  <wp:docPr id="9" name="Рисунок 9" descr="https://zakon.rada.gov.ua/laws/file/imgs/92/p405690n465-5.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92/p405690n465-5.gif">
                            <a:hlinkClick r:id="rId29"/>
                          </pic:cNvPr>
                          <pic:cNvPicPr>
                            <a:picLocks noChangeAspect="1" noChangeArrowheads="1"/>
                          </pic:cNvPicPr>
                        </pic:nvPicPr>
                        <pic:blipFill>
                          <a:blip r:embed="rId30" cstate="print"/>
                          <a:srcRect/>
                          <a:stretch>
                            <a:fillRect/>
                          </a:stretch>
                        </pic:blipFill>
                        <pic:spPr bwMode="auto">
                          <a:xfrm>
                            <a:off x="0" y="0"/>
                            <a:ext cx="2909570" cy="1211580"/>
                          </a:xfrm>
                          <a:prstGeom prst="rect">
                            <a:avLst/>
                          </a:prstGeom>
                          <a:noFill/>
                          <a:ln w="9525">
                            <a:noFill/>
                            <a:miter lim="800000"/>
                            <a:headEnd/>
                            <a:tailEnd/>
                          </a:ln>
                        </pic:spPr>
                      </pic:pic>
                    </a:graphicData>
                  </a:graphic>
                </wp:inline>
              </w:drawing>
            </w:r>
            <w:r w:rsidRPr="0051206B">
              <w:rPr>
                <w:rFonts w:eastAsia="Times New Roman"/>
                <w:sz w:val="28"/>
                <w:szCs w:val="28"/>
              </w:rPr>
              <w:br/>
              <w:t>Зразок 4</w:t>
            </w:r>
          </w:p>
        </w:tc>
      </w:tr>
      <w:tr w:rsidR="00942442" w:rsidRPr="0051206B" w14:paraId="5C5C0E86" w14:textId="77777777" w:rsidTr="00863C65">
        <w:tc>
          <w:tcPr>
            <w:tcW w:w="7140" w:type="dxa"/>
            <w:tcBorders>
              <w:top w:val="nil"/>
              <w:left w:val="nil"/>
              <w:bottom w:val="nil"/>
              <w:right w:val="nil"/>
            </w:tcBorders>
            <w:hideMark/>
          </w:tcPr>
          <w:p w14:paraId="34882E3F"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7010B470" wp14:editId="4BE73030">
                  <wp:extent cx="1947545" cy="1211580"/>
                  <wp:effectExtent l="19050" t="0" r="0" b="0"/>
                  <wp:docPr id="10" name="Рисунок 10" descr="https://zakon.rada.gov.ua/laws/file/imgs/92/p405690n465-6.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92/p405690n465-6.gif">
                            <a:hlinkClick r:id="rId31"/>
                          </pic:cNvPr>
                          <pic:cNvPicPr>
                            <a:picLocks noChangeAspect="1" noChangeArrowheads="1"/>
                          </pic:cNvPicPr>
                        </pic:nvPicPr>
                        <pic:blipFill>
                          <a:blip r:embed="rId32" cstate="print"/>
                          <a:srcRect/>
                          <a:stretch>
                            <a:fillRect/>
                          </a:stretch>
                        </pic:blipFill>
                        <pic:spPr bwMode="auto">
                          <a:xfrm>
                            <a:off x="0" y="0"/>
                            <a:ext cx="1947545" cy="1211580"/>
                          </a:xfrm>
                          <a:prstGeom prst="rect">
                            <a:avLst/>
                          </a:prstGeom>
                          <a:noFill/>
                          <a:ln w="9525">
                            <a:noFill/>
                            <a:miter lim="800000"/>
                            <a:headEnd/>
                            <a:tailEnd/>
                          </a:ln>
                        </pic:spPr>
                      </pic:pic>
                    </a:graphicData>
                  </a:graphic>
                </wp:inline>
              </w:drawing>
            </w:r>
            <w:r w:rsidRPr="0051206B">
              <w:rPr>
                <w:rFonts w:eastAsia="Times New Roman"/>
                <w:sz w:val="28"/>
                <w:szCs w:val="28"/>
              </w:rPr>
              <w:br/>
              <w:t>Зразок 5</w:t>
            </w:r>
          </w:p>
        </w:tc>
        <w:tc>
          <w:tcPr>
            <w:tcW w:w="7140" w:type="dxa"/>
            <w:tcBorders>
              <w:top w:val="nil"/>
              <w:left w:val="nil"/>
              <w:bottom w:val="nil"/>
              <w:right w:val="nil"/>
            </w:tcBorders>
            <w:hideMark/>
          </w:tcPr>
          <w:p w14:paraId="6763024C"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7F3072E2" wp14:editId="00B432F4">
                  <wp:extent cx="1959610" cy="1211580"/>
                  <wp:effectExtent l="19050" t="0" r="2540" b="0"/>
                  <wp:docPr id="11" name="Рисунок 11" descr="https://zakon.rada.gov.ua/laws/file/imgs/92/p405690n465-7.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92/p405690n465-7.gif">
                            <a:hlinkClick r:id="rId33"/>
                          </pic:cNvPr>
                          <pic:cNvPicPr>
                            <a:picLocks noChangeAspect="1" noChangeArrowheads="1"/>
                          </pic:cNvPicPr>
                        </pic:nvPicPr>
                        <pic:blipFill>
                          <a:blip r:embed="rId34" cstate="print"/>
                          <a:srcRect/>
                          <a:stretch>
                            <a:fillRect/>
                          </a:stretch>
                        </pic:blipFill>
                        <pic:spPr bwMode="auto">
                          <a:xfrm>
                            <a:off x="0" y="0"/>
                            <a:ext cx="1959610" cy="1211580"/>
                          </a:xfrm>
                          <a:prstGeom prst="rect">
                            <a:avLst/>
                          </a:prstGeom>
                          <a:noFill/>
                          <a:ln w="9525">
                            <a:noFill/>
                            <a:miter lim="800000"/>
                            <a:headEnd/>
                            <a:tailEnd/>
                          </a:ln>
                        </pic:spPr>
                      </pic:pic>
                    </a:graphicData>
                  </a:graphic>
                </wp:inline>
              </w:drawing>
            </w:r>
            <w:r w:rsidRPr="0051206B">
              <w:rPr>
                <w:rFonts w:eastAsia="Times New Roman"/>
                <w:sz w:val="28"/>
                <w:szCs w:val="28"/>
              </w:rPr>
              <w:br/>
              <w:t>Зразок 6</w:t>
            </w:r>
          </w:p>
        </w:tc>
      </w:tr>
      <w:tr w:rsidR="00942442" w:rsidRPr="0051206B" w14:paraId="4CE4674C" w14:textId="77777777" w:rsidTr="00863C65">
        <w:tc>
          <w:tcPr>
            <w:tcW w:w="7140" w:type="dxa"/>
            <w:tcBorders>
              <w:top w:val="nil"/>
              <w:left w:val="nil"/>
              <w:bottom w:val="nil"/>
              <w:right w:val="nil"/>
            </w:tcBorders>
            <w:hideMark/>
          </w:tcPr>
          <w:p w14:paraId="52A6209E"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1C136F05" wp14:editId="3096C505">
                  <wp:extent cx="1935480" cy="1211580"/>
                  <wp:effectExtent l="19050" t="0" r="7620" b="0"/>
                  <wp:docPr id="12" name="Рисунок 12" descr="https://zakon.rada.gov.ua/laws/file/imgs/92/p405690n465-8.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92/p405690n465-8.gif">
                            <a:hlinkClick r:id="rId35"/>
                          </pic:cNvPr>
                          <pic:cNvPicPr>
                            <a:picLocks noChangeAspect="1" noChangeArrowheads="1"/>
                          </pic:cNvPicPr>
                        </pic:nvPicPr>
                        <pic:blipFill>
                          <a:blip r:embed="rId36" cstate="print"/>
                          <a:srcRect/>
                          <a:stretch>
                            <a:fillRect/>
                          </a:stretch>
                        </pic:blipFill>
                        <pic:spPr bwMode="auto">
                          <a:xfrm>
                            <a:off x="0" y="0"/>
                            <a:ext cx="1935480" cy="1211580"/>
                          </a:xfrm>
                          <a:prstGeom prst="rect">
                            <a:avLst/>
                          </a:prstGeom>
                          <a:noFill/>
                          <a:ln w="9525">
                            <a:noFill/>
                            <a:miter lim="800000"/>
                            <a:headEnd/>
                            <a:tailEnd/>
                          </a:ln>
                        </pic:spPr>
                      </pic:pic>
                    </a:graphicData>
                  </a:graphic>
                </wp:inline>
              </w:drawing>
            </w:r>
            <w:r w:rsidRPr="0051206B">
              <w:rPr>
                <w:rFonts w:eastAsia="Times New Roman"/>
                <w:sz w:val="28"/>
                <w:szCs w:val="28"/>
              </w:rPr>
              <w:br/>
              <w:t>Зразок 7</w:t>
            </w:r>
          </w:p>
        </w:tc>
        <w:tc>
          <w:tcPr>
            <w:tcW w:w="7140" w:type="dxa"/>
            <w:tcBorders>
              <w:top w:val="nil"/>
              <w:left w:val="nil"/>
              <w:bottom w:val="nil"/>
              <w:right w:val="nil"/>
            </w:tcBorders>
            <w:hideMark/>
          </w:tcPr>
          <w:p w14:paraId="4A3E237E" w14:textId="77777777" w:rsidR="00942442" w:rsidRPr="0051206B" w:rsidRDefault="00942442" w:rsidP="00863C65">
            <w:pPr>
              <w:spacing w:before="187" w:after="187"/>
              <w:jc w:val="center"/>
              <w:rPr>
                <w:rFonts w:eastAsia="Times New Roman"/>
                <w:sz w:val="28"/>
                <w:szCs w:val="28"/>
              </w:rPr>
            </w:pPr>
          </w:p>
        </w:tc>
      </w:tr>
    </w:tbl>
    <w:p w14:paraId="715BB63C" w14:textId="77777777" w:rsidR="00942442" w:rsidRPr="0051206B" w:rsidRDefault="00942442" w:rsidP="00942442">
      <w:pPr>
        <w:shd w:val="clear" w:color="auto" w:fill="FFFFFF"/>
        <w:spacing w:after="187"/>
        <w:ind w:firstLine="561"/>
        <w:jc w:val="both"/>
        <w:rPr>
          <w:rFonts w:eastAsia="Times New Roman"/>
          <w:sz w:val="28"/>
          <w:szCs w:val="28"/>
        </w:rPr>
      </w:pPr>
      <w:bookmarkStart w:id="91" w:name="n466"/>
      <w:bookmarkEnd w:id="91"/>
      <w:r w:rsidRPr="0051206B">
        <w:rPr>
          <w:rFonts w:eastAsia="Times New Roman"/>
          <w:sz w:val="28"/>
          <w:szCs w:val="28"/>
        </w:rPr>
        <w:t>1. Навігаційні таблички, що розміщуються в центрах надання адміністративних послуг, мають форму прямокутника розміром 250 х 400 міліметрів (зразки 1, 2, 5-7).</w:t>
      </w:r>
    </w:p>
    <w:p w14:paraId="666AFDA7" w14:textId="77777777" w:rsidR="00942442" w:rsidRPr="0051206B" w:rsidRDefault="00942442" w:rsidP="00942442">
      <w:pPr>
        <w:shd w:val="clear" w:color="auto" w:fill="FFFFFF"/>
        <w:spacing w:after="187"/>
        <w:ind w:firstLine="561"/>
        <w:jc w:val="both"/>
        <w:rPr>
          <w:rFonts w:eastAsia="Times New Roman"/>
          <w:sz w:val="28"/>
          <w:szCs w:val="28"/>
        </w:rPr>
      </w:pPr>
      <w:bookmarkStart w:id="92" w:name="n467"/>
      <w:bookmarkEnd w:id="92"/>
      <w:r w:rsidRPr="0051206B">
        <w:rPr>
          <w:rFonts w:eastAsia="Times New Roman"/>
          <w:sz w:val="28"/>
          <w:szCs w:val="28"/>
        </w:rPr>
        <w:t>Навігаційні таблички, що містять напис та вказівник руху, мають форму прямокутника розміром 250 х 600 міліметрів (зразки 3 і 4).</w:t>
      </w:r>
    </w:p>
    <w:p w14:paraId="3191D233" w14:textId="77777777" w:rsidR="00942442" w:rsidRPr="0051206B" w:rsidRDefault="00942442" w:rsidP="00942442">
      <w:pPr>
        <w:shd w:val="clear" w:color="auto" w:fill="FFFFFF"/>
        <w:ind w:firstLine="561"/>
        <w:jc w:val="both"/>
        <w:rPr>
          <w:rFonts w:eastAsia="Times New Roman"/>
          <w:sz w:val="28"/>
          <w:szCs w:val="28"/>
        </w:rPr>
      </w:pPr>
      <w:bookmarkStart w:id="93" w:name="n468"/>
      <w:bookmarkEnd w:id="93"/>
      <w:r w:rsidRPr="0051206B">
        <w:rPr>
          <w:rFonts w:eastAsia="Times New Roman"/>
          <w:sz w:val="28"/>
          <w:szCs w:val="28"/>
        </w:rPr>
        <w:t>2. Написи виконуються літерами чорного кольору, шрифтовою гарнітурою “e-Ukraine”, висотою не менше 1/3 висоти таблички.</w:t>
      </w:r>
    </w:p>
    <w:p w14:paraId="4239C2E6" w14:textId="77777777" w:rsidR="00942442" w:rsidRPr="0051206B" w:rsidRDefault="00942442" w:rsidP="00942442">
      <w:pPr>
        <w:shd w:val="clear" w:color="auto" w:fill="FFFFFF"/>
        <w:ind w:firstLine="561"/>
        <w:jc w:val="both"/>
        <w:rPr>
          <w:rFonts w:eastAsia="Times New Roman"/>
          <w:sz w:val="28"/>
          <w:szCs w:val="28"/>
        </w:rPr>
      </w:pPr>
      <w:bookmarkStart w:id="94" w:name="n469"/>
      <w:bookmarkEnd w:id="94"/>
      <w:r w:rsidRPr="0051206B">
        <w:rPr>
          <w:rFonts w:eastAsia="Times New Roman"/>
          <w:sz w:val="28"/>
          <w:szCs w:val="28"/>
        </w:rPr>
        <w:t xml:space="preserve">3. У центрі навігаційних табличок (зразки 1-4) розміщуються написи “Прийом документів”, “Видача документів”, “Вхід”, “Вихід”, “Електронна черга”, “Простір для очікування та відпочинку”, “Ігровий простір”, “Місце для самообслуговування”, “Адміністратор”, “Державний реєстратор”, “Робоче </w:t>
      </w:r>
      <w:r w:rsidRPr="0051206B">
        <w:rPr>
          <w:rFonts w:eastAsia="Times New Roman"/>
          <w:sz w:val="28"/>
          <w:szCs w:val="28"/>
        </w:rPr>
        <w:lastRenderedPageBreak/>
        <w:t>місце № __”, “Службове приміщення”, “1 поверх”, “Охорона”, “Ліфт”, “Сходи”, “Конференц-зал”, “Вхід заборонено”, “Кнопка виклику адміністратора”, “Ведеться відеоспостереження”, “Ведеться аудіоспостереження”, “Wi-Fi”, “Архів”, “Комунальні послуги”, “Дія.Бізнес”, “Безоплатна правова допомога”, “Банківські послуги”, “Прийом громадян головою територіальної громади”, “Пошта”, “Кав’ярня”, “Коворкінг-зона”, “Страхова компанія”, “Нотаріус”.</w:t>
      </w:r>
    </w:p>
    <w:p w14:paraId="3CF6B943" w14:textId="77777777" w:rsidR="00942442" w:rsidRPr="0051206B" w:rsidRDefault="00942442" w:rsidP="00942442">
      <w:pPr>
        <w:shd w:val="clear" w:color="auto" w:fill="FFFFFF"/>
        <w:ind w:firstLine="561"/>
        <w:jc w:val="both"/>
        <w:rPr>
          <w:rFonts w:eastAsia="Times New Roman"/>
          <w:sz w:val="28"/>
          <w:szCs w:val="28"/>
        </w:rPr>
      </w:pPr>
      <w:bookmarkStart w:id="95" w:name="n470"/>
      <w:bookmarkEnd w:id="95"/>
      <w:r w:rsidRPr="0051206B">
        <w:rPr>
          <w:rFonts w:eastAsia="Times New Roman"/>
          <w:sz w:val="28"/>
          <w:szCs w:val="28"/>
        </w:rPr>
        <w:t>Навігаційні таблички, що позначують розміщення інформаційного підрозділу та вбиральні, виготовляються згідно із зразками 5 і 6.</w:t>
      </w:r>
    </w:p>
    <w:p w14:paraId="602E12A9" w14:textId="77777777" w:rsidR="00942442" w:rsidRPr="0051206B" w:rsidRDefault="00942442" w:rsidP="00942442">
      <w:pPr>
        <w:shd w:val="clear" w:color="auto" w:fill="FFFFFF"/>
        <w:ind w:firstLine="561"/>
        <w:jc w:val="both"/>
        <w:rPr>
          <w:rFonts w:eastAsia="Times New Roman"/>
          <w:sz w:val="28"/>
          <w:szCs w:val="28"/>
        </w:rPr>
      </w:pPr>
      <w:bookmarkStart w:id="96" w:name="n471"/>
      <w:bookmarkEnd w:id="96"/>
      <w:r w:rsidRPr="0051206B">
        <w:rPr>
          <w:rFonts w:eastAsia="Times New Roman"/>
          <w:sz w:val="28"/>
          <w:szCs w:val="28"/>
        </w:rPr>
        <w:t>4. Поряд з навігаційною табличкою “Місце для самообслуговування” може розміщуватися табличка згідно із зразком 7, яка має форму прямокутника розміром 250 х 400 міліметрів.</w:t>
      </w:r>
    </w:p>
    <w:p w14:paraId="628EB6A2" w14:textId="77777777" w:rsidR="00942442" w:rsidRPr="0051206B" w:rsidRDefault="00942442" w:rsidP="00942442">
      <w:pPr>
        <w:shd w:val="clear" w:color="auto" w:fill="FFFFFF"/>
        <w:ind w:firstLine="561"/>
        <w:jc w:val="both"/>
        <w:rPr>
          <w:rFonts w:eastAsia="Times New Roman"/>
          <w:sz w:val="28"/>
          <w:szCs w:val="28"/>
        </w:rPr>
      </w:pPr>
      <w:bookmarkStart w:id="97" w:name="n472"/>
      <w:bookmarkEnd w:id="97"/>
      <w:r w:rsidRPr="0051206B">
        <w:rPr>
          <w:rFonts w:eastAsia="Times New Roman"/>
          <w:sz w:val="28"/>
          <w:szCs w:val="28"/>
        </w:rPr>
        <w:t>Напис виконується літерами чорного кольору, шрифтовою гарнітурою “e-Ukraine”.</w:t>
      </w:r>
    </w:p>
    <w:p w14:paraId="18014B82" w14:textId="77777777" w:rsidR="00942442" w:rsidRPr="0051206B" w:rsidRDefault="00942442" w:rsidP="00942442">
      <w:pPr>
        <w:shd w:val="clear" w:color="auto" w:fill="FFFFFF"/>
        <w:ind w:firstLine="561"/>
        <w:jc w:val="both"/>
        <w:rPr>
          <w:rFonts w:eastAsia="Times New Roman"/>
          <w:sz w:val="28"/>
          <w:szCs w:val="28"/>
        </w:rPr>
      </w:pPr>
      <w:bookmarkStart w:id="98" w:name="n473"/>
      <w:bookmarkEnd w:id="98"/>
      <w:r w:rsidRPr="0051206B">
        <w:rPr>
          <w:rFonts w:eastAsia="Times New Roman"/>
          <w:sz w:val="28"/>
          <w:szCs w:val="28"/>
        </w:rPr>
        <w:t>Висота верхнього ряду літер напису становить не менше 1/3 висоти таблички.</w:t>
      </w:r>
    </w:p>
    <w:p w14:paraId="04BA67DD" w14:textId="77777777" w:rsidR="00942442" w:rsidRPr="0051206B" w:rsidRDefault="00942442" w:rsidP="00942442">
      <w:pPr>
        <w:shd w:val="clear" w:color="auto" w:fill="FFFFFF"/>
        <w:ind w:firstLine="561"/>
        <w:jc w:val="both"/>
        <w:rPr>
          <w:rFonts w:eastAsia="Times New Roman"/>
          <w:sz w:val="28"/>
          <w:szCs w:val="28"/>
        </w:rPr>
      </w:pPr>
      <w:bookmarkStart w:id="99" w:name="n474"/>
      <w:bookmarkEnd w:id="99"/>
      <w:r w:rsidRPr="0051206B">
        <w:rPr>
          <w:rFonts w:eastAsia="Times New Roman"/>
          <w:sz w:val="28"/>
          <w:szCs w:val="28"/>
        </w:rPr>
        <w:t>Висота нижнього ряду літер напису становить не менше 1/4 висоти таблички.</w:t>
      </w:r>
    </w:p>
    <w:p w14:paraId="7E2F2E25" w14:textId="77777777" w:rsidR="00942442" w:rsidRPr="0051206B" w:rsidRDefault="00942442" w:rsidP="00942442">
      <w:pPr>
        <w:shd w:val="clear" w:color="auto" w:fill="FFFFFF"/>
        <w:ind w:firstLine="561"/>
        <w:jc w:val="both"/>
        <w:rPr>
          <w:rFonts w:eastAsia="Times New Roman"/>
          <w:sz w:val="28"/>
          <w:szCs w:val="28"/>
        </w:rPr>
      </w:pPr>
      <w:bookmarkStart w:id="100" w:name="n475"/>
      <w:bookmarkEnd w:id="100"/>
      <w:r w:rsidRPr="0051206B">
        <w:rPr>
          <w:rFonts w:eastAsia="Times New Roman"/>
          <w:sz w:val="28"/>
          <w:szCs w:val="28"/>
        </w:rPr>
        <w:t>У центрі таблички з вирівнюванням за лівим полем відповідно до зразка 7 розміщується напис:</w:t>
      </w:r>
    </w:p>
    <w:p w14:paraId="730A4FBA" w14:textId="77777777" w:rsidR="00942442" w:rsidRPr="0051206B" w:rsidRDefault="00942442" w:rsidP="00942442">
      <w:pPr>
        <w:shd w:val="clear" w:color="auto" w:fill="FFFFFF"/>
        <w:ind w:firstLine="561"/>
        <w:jc w:val="both"/>
        <w:rPr>
          <w:rFonts w:eastAsia="Times New Roman"/>
          <w:sz w:val="28"/>
          <w:szCs w:val="28"/>
        </w:rPr>
      </w:pPr>
      <w:bookmarkStart w:id="101" w:name="n476"/>
      <w:bookmarkEnd w:id="101"/>
      <w:r w:rsidRPr="0051206B">
        <w:rPr>
          <w:rFonts w:eastAsia="Times New Roman"/>
          <w:sz w:val="28"/>
          <w:szCs w:val="28"/>
        </w:rPr>
        <w:t>“Скористайтеся порталом Дія</w:t>
      </w:r>
    </w:p>
    <w:p w14:paraId="6DA1905F" w14:textId="77777777" w:rsidR="00942442" w:rsidRPr="0051206B" w:rsidRDefault="00942442" w:rsidP="00942442">
      <w:pPr>
        <w:shd w:val="clear" w:color="auto" w:fill="FFFFFF"/>
        <w:ind w:firstLine="561"/>
        <w:jc w:val="both"/>
        <w:rPr>
          <w:rFonts w:eastAsia="Times New Roman"/>
          <w:sz w:val="28"/>
          <w:szCs w:val="28"/>
        </w:rPr>
      </w:pPr>
      <w:bookmarkStart w:id="102" w:name="n477"/>
      <w:bookmarkEnd w:id="102"/>
      <w:r w:rsidRPr="0051206B">
        <w:rPr>
          <w:rFonts w:eastAsia="Times New Roman"/>
          <w:sz w:val="28"/>
          <w:szCs w:val="28"/>
        </w:rPr>
        <w:t>Зручно. Непомітно. Людяно”.</w:t>
      </w:r>
    </w:p>
    <w:p w14:paraId="6A2C8BD0" w14:textId="77777777" w:rsidR="00942442" w:rsidRPr="0051206B" w:rsidRDefault="00942442" w:rsidP="00942442">
      <w:pPr>
        <w:shd w:val="clear" w:color="auto" w:fill="FFFFFF"/>
        <w:ind w:firstLine="561"/>
        <w:jc w:val="both"/>
        <w:rPr>
          <w:rFonts w:eastAsia="Times New Roman"/>
          <w:sz w:val="28"/>
          <w:szCs w:val="28"/>
        </w:rPr>
      </w:pPr>
      <w:bookmarkStart w:id="103" w:name="n478"/>
      <w:bookmarkEnd w:id="103"/>
      <w:r w:rsidRPr="0051206B">
        <w:rPr>
          <w:rFonts w:eastAsia="Times New Roman"/>
          <w:sz w:val="28"/>
          <w:szCs w:val="28"/>
        </w:rPr>
        <w:t>5. У разі потреби для орієнтування в центрі надання адміністративних послуг можуть використовуватися інші навігаційні таблички, які виготовляються з дотриманням вимог щодо кольору, шрифту та розміру.</w:t>
      </w:r>
    </w:p>
    <w:p w14:paraId="49FC9BC7" w14:textId="77777777" w:rsidR="00942442" w:rsidRPr="0051206B" w:rsidRDefault="00942442" w:rsidP="00942442">
      <w:pPr>
        <w:shd w:val="clear" w:color="auto" w:fill="FFFFFF"/>
        <w:ind w:firstLine="561"/>
        <w:jc w:val="both"/>
        <w:rPr>
          <w:rFonts w:eastAsia="Times New Roman"/>
          <w:sz w:val="28"/>
          <w:szCs w:val="28"/>
        </w:rPr>
      </w:pPr>
      <w:bookmarkStart w:id="104" w:name="n479"/>
      <w:bookmarkEnd w:id="104"/>
      <w:r w:rsidRPr="0051206B">
        <w:rPr>
          <w:rFonts w:eastAsia="Times New Roman"/>
          <w:sz w:val="28"/>
          <w:szCs w:val="28"/>
        </w:rPr>
        <w:t>6. Таблички, що вказують напрямок руху, застосовуються у разі потреби додатково до навігаційних табличок.</w:t>
      </w:r>
    </w:p>
    <w:p w14:paraId="7AF10CBD" w14:textId="77777777" w:rsidR="00942442" w:rsidRPr="0051206B" w:rsidRDefault="00942442" w:rsidP="00942442">
      <w:pPr>
        <w:shd w:val="clear" w:color="auto" w:fill="FFFFFF"/>
        <w:ind w:firstLine="561"/>
        <w:jc w:val="both"/>
        <w:rPr>
          <w:rFonts w:eastAsia="Times New Roman"/>
          <w:sz w:val="28"/>
          <w:szCs w:val="28"/>
        </w:rPr>
      </w:pPr>
      <w:bookmarkStart w:id="105" w:name="n480"/>
      <w:bookmarkEnd w:id="105"/>
      <w:r w:rsidRPr="0051206B">
        <w:rPr>
          <w:rFonts w:eastAsia="Times New Roman"/>
          <w:sz w:val="28"/>
          <w:szCs w:val="28"/>
        </w:rPr>
        <w:t>7. Градієнт кольору для відтворення фону, на якому розміщуються написи,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6"/>
        <w:gridCol w:w="8499"/>
      </w:tblGrid>
      <w:tr w:rsidR="00942442" w:rsidRPr="0051206B" w14:paraId="1D2B32CA" w14:textId="77777777" w:rsidTr="00863C65">
        <w:tc>
          <w:tcPr>
            <w:tcW w:w="1005" w:type="dxa"/>
            <w:tcBorders>
              <w:top w:val="nil"/>
              <w:left w:val="nil"/>
              <w:bottom w:val="nil"/>
              <w:right w:val="nil"/>
            </w:tcBorders>
            <w:hideMark/>
          </w:tcPr>
          <w:p w14:paraId="0C829AA3" w14:textId="77777777" w:rsidR="00942442" w:rsidRPr="0051206B" w:rsidRDefault="00942442" w:rsidP="00863C65">
            <w:pPr>
              <w:spacing w:before="187" w:after="187"/>
              <w:jc w:val="center"/>
              <w:rPr>
                <w:rFonts w:eastAsia="Times New Roman"/>
                <w:sz w:val="28"/>
                <w:szCs w:val="28"/>
              </w:rPr>
            </w:pPr>
            <w:bookmarkStart w:id="106" w:name="n481"/>
            <w:bookmarkEnd w:id="106"/>
            <w:r w:rsidRPr="0051206B">
              <w:rPr>
                <w:rFonts w:eastAsia="Times New Roman"/>
                <w:noProof/>
                <w:sz w:val="28"/>
                <w:szCs w:val="28"/>
              </w:rPr>
              <w:drawing>
                <wp:inline distT="0" distB="0" distL="0" distR="0" wp14:anchorId="23112A9F" wp14:editId="649CD0C4">
                  <wp:extent cx="356235" cy="356235"/>
                  <wp:effectExtent l="19050" t="0" r="5715" b="0"/>
                  <wp:docPr id="13" name="Рисунок 13" descr="https://zakon.rada.gov.ua/laws/file/imgs/92/p405690n481-9.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92/p405690n481-9.gif">
                            <a:hlinkClick r:id="rId37"/>
                          </pic:cNvPr>
                          <pic:cNvPicPr>
                            <a:picLocks noChangeAspect="1" noChangeArrowheads="1"/>
                          </pic:cNvPicPr>
                        </pic:nvPicPr>
                        <pic:blipFill>
                          <a:blip r:embed="rId38"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097308F4"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#007EFF; CMYK - 100 %, 51 %, 0 %, 1 %;</w:t>
            </w:r>
          </w:p>
        </w:tc>
      </w:tr>
      <w:tr w:rsidR="00942442" w:rsidRPr="0051206B" w14:paraId="0CBE6A3C" w14:textId="77777777" w:rsidTr="00863C65">
        <w:tc>
          <w:tcPr>
            <w:tcW w:w="1005" w:type="dxa"/>
            <w:tcBorders>
              <w:top w:val="nil"/>
              <w:left w:val="nil"/>
              <w:bottom w:val="nil"/>
              <w:right w:val="nil"/>
            </w:tcBorders>
            <w:hideMark/>
          </w:tcPr>
          <w:p w14:paraId="1D482110"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6F01DDD5" wp14:editId="35A828D2">
                  <wp:extent cx="356235" cy="344170"/>
                  <wp:effectExtent l="19050" t="0" r="5715" b="0"/>
                  <wp:docPr id="14" name="Рисунок 14" descr="https://zakon.rada.gov.ua/laws/file/imgs/92/p405690n481-10.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akon.rada.gov.ua/laws/file/imgs/92/p405690n481-10.gif">
                            <a:hlinkClick r:id="rId39"/>
                          </pic:cNvPr>
                          <pic:cNvPicPr>
                            <a:picLocks noChangeAspect="1" noChangeArrowheads="1"/>
                          </pic:cNvPicPr>
                        </pic:nvPicPr>
                        <pic:blipFill>
                          <a:blip r:embed="rId40" cstate="print"/>
                          <a:srcRect/>
                          <a:stretch>
                            <a:fillRect/>
                          </a:stretch>
                        </pic:blipFill>
                        <pic:spPr bwMode="auto">
                          <a:xfrm>
                            <a:off x="0" y="0"/>
                            <a:ext cx="356235" cy="344170"/>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732926B2"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#89DB33; CMYK - 37 %, 0 %, 77 %, 14 %.</w:t>
            </w:r>
          </w:p>
        </w:tc>
      </w:tr>
    </w:tbl>
    <w:p w14:paraId="7FFE451A" w14:textId="77777777" w:rsidR="00942442" w:rsidRDefault="00942442" w:rsidP="00942442">
      <w:pPr>
        <w:shd w:val="clear" w:color="auto" w:fill="FFFFFF"/>
        <w:rPr>
          <w:rFonts w:eastAsia="Times New Roman"/>
          <w:sz w:val="28"/>
          <w:szCs w:val="28"/>
          <w:lang w:val="uk-UA"/>
        </w:rPr>
      </w:pPr>
      <w:bookmarkStart w:id="107" w:name="n509"/>
      <w:bookmarkEnd w:id="107"/>
    </w:p>
    <w:p w14:paraId="58ADF752" w14:textId="77777777" w:rsidR="00942442" w:rsidRDefault="00942442" w:rsidP="00942442">
      <w:pPr>
        <w:shd w:val="clear" w:color="auto" w:fill="FFFFFF"/>
        <w:rPr>
          <w:rFonts w:eastAsia="Times New Roman"/>
          <w:sz w:val="28"/>
          <w:szCs w:val="28"/>
          <w:lang w:val="uk-UA"/>
        </w:rPr>
      </w:pPr>
    </w:p>
    <w:p w14:paraId="24F5EED1" w14:textId="77777777" w:rsidR="00942442" w:rsidRPr="0059527B" w:rsidRDefault="00942442" w:rsidP="00942442">
      <w:pPr>
        <w:shd w:val="clear" w:color="auto" w:fill="FFFFFF"/>
        <w:rPr>
          <w:rFonts w:eastAsia="Times New Roman"/>
          <w:sz w:val="28"/>
          <w:szCs w:val="28"/>
          <w:lang w:val="uk-UA"/>
        </w:rPr>
      </w:pPr>
    </w:p>
    <w:tbl>
      <w:tblPr>
        <w:tblW w:w="5000" w:type="pct"/>
        <w:tblCellMar>
          <w:left w:w="0" w:type="dxa"/>
          <w:right w:w="0" w:type="dxa"/>
        </w:tblCellMar>
        <w:tblLook w:val="04A0" w:firstRow="1" w:lastRow="0" w:firstColumn="1" w:lastColumn="0" w:noHBand="0" w:noVBand="1"/>
      </w:tblPr>
      <w:tblGrid>
        <w:gridCol w:w="4349"/>
        <w:gridCol w:w="5000"/>
      </w:tblGrid>
      <w:tr w:rsidR="00942442" w:rsidRPr="0051206B" w14:paraId="77FF088A" w14:textId="77777777" w:rsidTr="00863C65">
        <w:tc>
          <w:tcPr>
            <w:tcW w:w="2000" w:type="pct"/>
            <w:tcBorders>
              <w:top w:val="single" w:sz="2" w:space="0" w:color="auto"/>
              <w:left w:val="single" w:sz="2" w:space="0" w:color="auto"/>
              <w:bottom w:val="single" w:sz="2" w:space="0" w:color="auto"/>
              <w:right w:val="single" w:sz="2" w:space="0" w:color="auto"/>
            </w:tcBorders>
            <w:hideMark/>
          </w:tcPr>
          <w:p w14:paraId="09D77C3B" w14:textId="77777777" w:rsidR="00942442" w:rsidRPr="0051206B" w:rsidRDefault="00942442" w:rsidP="00863C65">
            <w:pPr>
              <w:spacing w:before="187" w:after="187"/>
              <w:rPr>
                <w:rFonts w:eastAsia="Times New Roman"/>
                <w:sz w:val="28"/>
                <w:szCs w:val="28"/>
              </w:rPr>
            </w:pPr>
            <w:bookmarkStart w:id="108" w:name="n482"/>
            <w:bookmarkEnd w:id="108"/>
          </w:p>
        </w:tc>
        <w:tc>
          <w:tcPr>
            <w:tcW w:w="2300" w:type="pct"/>
            <w:tcBorders>
              <w:top w:val="single" w:sz="2" w:space="0" w:color="auto"/>
              <w:left w:val="single" w:sz="2" w:space="0" w:color="auto"/>
              <w:bottom w:val="single" w:sz="2" w:space="0" w:color="auto"/>
              <w:right w:val="single" w:sz="2" w:space="0" w:color="auto"/>
            </w:tcBorders>
            <w:hideMark/>
          </w:tcPr>
          <w:p w14:paraId="2AC58EAB" w14:textId="77777777" w:rsidR="00942442" w:rsidRPr="0051206B" w:rsidRDefault="00942442" w:rsidP="00863C65">
            <w:pPr>
              <w:spacing w:before="187" w:after="187"/>
              <w:jc w:val="center"/>
              <w:rPr>
                <w:rFonts w:eastAsia="Times New Roman"/>
                <w:sz w:val="28"/>
                <w:szCs w:val="28"/>
              </w:rPr>
            </w:pPr>
            <w:r w:rsidRPr="0051206B">
              <w:rPr>
                <w:rFonts w:eastAsia="Times New Roman"/>
                <w:sz w:val="28"/>
                <w:szCs w:val="28"/>
              </w:rPr>
              <w:t>Додаток 3</w:t>
            </w:r>
            <w:r w:rsidRPr="0051206B">
              <w:rPr>
                <w:rFonts w:eastAsia="Times New Roman"/>
                <w:sz w:val="28"/>
                <w:szCs w:val="28"/>
              </w:rPr>
              <w:br/>
              <w:t>до регламенту</w:t>
            </w:r>
          </w:p>
        </w:tc>
      </w:tr>
    </w:tbl>
    <w:p w14:paraId="0DF78ED8" w14:textId="77777777" w:rsidR="00942442" w:rsidRPr="0051206B" w:rsidRDefault="00942442" w:rsidP="00942442">
      <w:pPr>
        <w:shd w:val="clear" w:color="auto" w:fill="FFFFFF"/>
        <w:spacing w:before="187" w:after="187"/>
        <w:ind w:left="561" w:right="561"/>
        <w:jc w:val="center"/>
        <w:rPr>
          <w:rFonts w:eastAsia="Times New Roman"/>
          <w:sz w:val="28"/>
          <w:szCs w:val="28"/>
        </w:rPr>
      </w:pPr>
      <w:bookmarkStart w:id="109" w:name="n483"/>
      <w:bookmarkEnd w:id="109"/>
      <w:r w:rsidRPr="0051206B">
        <w:rPr>
          <w:rFonts w:eastAsia="Times New Roman"/>
          <w:b/>
          <w:bCs/>
          <w:sz w:val="28"/>
          <w:szCs w:val="28"/>
        </w:rPr>
        <w:t>ЗРАЗОК ТА ОПИС</w:t>
      </w:r>
      <w:r w:rsidRPr="0051206B">
        <w:rPr>
          <w:rFonts w:eastAsia="Times New Roman"/>
          <w:sz w:val="28"/>
          <w:szCs w:val="28"/>
        </w:rPr>
        <w:br/>
      </w:r>
      <w:r w:rsidRPr="0051206B">
        <w:rPr>
          <w:rFonts w:eastAsia="Times New Roman"/>
          <w:b/>
          <w:bCs/>
          <w:sz w:val="28"/>
          <w:szCs w:val="28"/>
        </w:rPr>
        <w:t>табличок для позначення робочих місць адміністраторів</w:t>
      </w:r>
    </w:p>
    <w:p w14:paraId="6D2FBFEB" w14:textId="77777777" w:rsidR="00942442" w:rsidRPr="0051206B" w:rsidRDefault="00942442" w:rsidP="00942442">
      <w:pPr>
        <w:shd w:val="clear" w:color="auto" w:fill="FFFFFF"/>
        <w:spacing w:before="187" w:after="187"/>
        <w:jc w:val="center"/>
        <w:rPr>
          <w:rFonts w:eastAsia="Times New Roman"/>
          <w:sz w:val="28"/>
          <w:szCs w:val="28"/>
        </w:rPr>
      </w:pPr>
      <w:bookmarkStart w:id="110" w:name="n484"/>
      <w:bookmarkEnd w:id="110"/>
      <w:r w:rsidRPr="0051206B">
        <w:rPr>
          <w:rFonts w:eastAsia="Times New Roman"/>
          <w:noProof/>
          <w:sz w:val="28"/>
          <w:szCs w:val="28"/>
        </w:rPr>
        <w:lastRenderedPageBreak/>
        <w:drawing>
          <wp:inline distT="0" distB="0" distL="0" distR="0" wp14:anchorId="0F32BE42" wp14:editId="28B9A5C5">
            <wp:extent cx="1805305" cy="1211580"/>
            <wp:effectExtent l="19050" t="0" r="4445" b="0"/>
            <wp:docPr id="16" name="Рисунок 16" descr="https://zakon.rada.gov.ua/laws/file/imgs/92/p405690n484-11.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file/imgs/92/p405690n484-11.gif">
                      <a:hlinkClick r:id="rId41"/>
                    </pic:cNvPr>
                    <pic:cNvPicPr>
                      <a:picLocks noChangeAspect="1" noChangeArrowheads="1"/>
                    </pic:cNvPicPr>
                  </pic:nvPicPr>
                  <pic:blipFill>
                    <a:blip r:embed="rId42" cstate="print"/>
                    <a:srcRect/>
                    <a:stretch>
                      <a:fillRect/>
                    </a:stretch>
                  </pic:blipFill>
                  <pic:spPr bwMode="auto">
                    <a:xfrm>
                      <a:off x="0" y="0"/>
                      <a:ext cx="1805305" cy="1211580"/>
                    </a:xfrm>
                    <a:prstGeom prst="rect">
                      <a:avLst/>
                    </a:prstGeom>
                    <a:noFill/>
                    <a:ln w="9525">
                      <a:noFill/>
                      <a:miter lim="800000"/>
                      <a:headEnd/>
                      <a:tailEnd/>
                    </a:ln>
                  </pic:spPr>
                </pic:pic>
              </a:graphicData>
            </a:graphic>
          </wp:inline>
        </w:drawing>
      </w:r>
    </w:p>
    <w:p w14:paraId="5BE29733" w14:textId="77777777" w:rsidR="00942442" w:rsidRPr="0051206B" w:rsidRDefault="00942442" w:rsidP="00942442">
      <w:pPr>
        <w:shd w:val="clear" w:color="auto" w:fill="FFFFFF"/>
        <w:spacing w:after="187"/>
        <w:ind w:firstLine="561"/>
        <w:jc w:val="both"/>
        <w:rPr>
          <w:rFonts w:eastAsia="Times New Roman"/>
          <w:sz w:val="28"/>
          <w:szCs w:val="28"/>
        </w:rPr>
      </w:pPr>
      <w:bookmarkStart w:id="111" w:name="n485"/>
      <w:bookmarkEnd w:id="111"/>
      <w:r w:rsidRPr="0051206B">
        <w:rPr>
          <w:rFonts w:eastAsia="Times New Roman"/>
          <w:sz w:val="28"/>
          <w:szCs w:val="28"/>
        </w:rPr>
        <w:t>1. Таблички для позначення робочих місць адміністраторів центрів надання адміністративних послуг можуть розміщуватися на робочих місцях (столах) адміністраторів у разі відсутності електронного табло та мають форму квадрата розміром 210 х 210 міліметрів.</w:t>
      </w:r>
    </w:p>
    <w:p w14:paraId="1ECF710C" w14:textId="77777777" w:rsidR="00942442" w:rsidRPr="0051206B" w:rsidRDefault="00942442" w:rsidP="00942442">
      <w:pPr>
        <w:shd w:val="clear" w:color="auto" w:fill="FFFFFF"/>
        <w:spacing w:after="187"/>
        <w:ind w:firstLine="561"/>
        <w:jc w:val="both"/>
        <w:rPr>
          <w:rFonts w:eastAsia="Times New Roman"/>
          <w:sz w:val="28"/>
          <w:szCs w:val="28"/>
        </w:rPr>
      </w:pPr>
      <w:bookmarkStart w:id="112" w:name="n486"/>
      <w:bookmarkEnd w:id="112"/>
      <w:r w:rsidRPr="0051206B">
        <w:rPr>
          <w:rFonts w:eastAsia="Times New Roman"/>
          <w:sz w:val="28"/>
          <w:szCs w:val="28"/>
        </w:rPr>
        <w:t>2. Написи виконуються цифрами чорного кольору, шрифтовою гарнітурою “e-Ukraine”. Висота всіх літер напису становить не менше 60 відсотків розміру таблички.</w:t>
      </w:r>
    </w:p>
    <w:p w14:paraId="173093F5" w14:textId="77777777" w:rsidR="00942442" w:rsidRPr="0051206B" w:rsidRDefault="00942442" w:rsidP="00942442">
      <w:pPr>
        <w:shd w:val="clear" w:color="auto" w:fill="FFFFFF"/>
        <w:spacing w:after="187"/>
        <w:ind w:firstLine="561"/>
        <w:jc w:val="both"/>
        <w:rPr>
          <w:rFonts w:eastAsia="Times New Roman"/>
          <w:sz w:val="28"/>
          <w:szCs w:val="28"/>
        </w:rPr>
      </w:pPr>
      <w:bookmarkStart w:id="113" w:name="n487"/>
      <w:bookmarkEnd w:id="113"/>
      <w:r w:rsidRPr="0051206B">
        <w:rPr>
          <w:rFonts w:eastAsia="Times New Roman"/>
          <w:sz w:val="28"/>
          <w:szCs w:val="28"/>
        </w:rPr>
        <w:t>3. Градієнт кольору для відтворення фону, на якому розміщується напис,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3"/>
        <w:gridCol w:w="8502"/>
      </w:tblGrid>
      <w:tr w:rsidR="00942442" w:rsidRPr="0051206B" w14:paraId="0DDAEF0C" w14:textId="77777777" w:rsidTr="00863C65">
        <w:tc>
          <w:tcPr>
            <w:tcW w:w="1020" w:type="dxa"/>
            <w:tcBorders>
              <w:top w:val="nil"/>
              <w:left w:val="nil"/>
              <w:bottom w:val="nil"/>
              <w:right w:val="nil"/>
            </w:tcBorders>
            <w:hideMark/>
          </w:tcPr>
          <w:p w14:paraId="3DA8D321" w14:textId="77777777" w:rsidR="00942442" w:rsidRPr="0051206B" w:rsidRDefault="00942442" w:rsidP="00863C65">
            <w:pPr>
              <w:spacing w:before="187" w:after="187"/>
              <w:jc w:val="center"/>
              <w:rPr>
                <w:rFonts w:eastAsia="Times New Roman"/>
                <w:sz w:val="28"/>
                <w:szCs w:val="28"/>
              </w:rPr>
            </w:pPr>
            <w:bookmarkStart w:id="114" w:name="n488"/>
            <w:bookmarkEnd w:id="114"/>
            <w:r w:rsidRPr="0051206B">
              <w:rPr>
                <w:rFonts w:eastAsia="Times New Roman"/>
                <w:noProof/>
                <w:sz w:val="28"/>
                <w:szCs w:val="28"/>
              </w:rPr>
              <w:drawing>
                <wp:inline distT="0" distB="0" distL="0" distR="0" wp14:anchorId="75194E74" wp14:editId="66E3BAD0">
                  <wp:extent cx="344170" cy="356235"/>
                  <wp:effectExtent l="19050" t="0" r="0" b="0"/>
                  <wp:docPr id="17" name="Рисунок 17" descr="https://zakon.rada.gov.ua/laws/file/imgs/92/p405690n488-12.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92/p405690n488-12.gif">
                            <a:hlinkClick r:id="rId43"/>
                          </pic:cNvPr>
                          <pic:cNvPicPr>
                            <a:picLocks noChangeAspect="1" noChangeArrowheads="1"/>
                          </pic:cNvPicPr>
                        </pic:nvPicPr>
                        <pic:blipFill>
                          <a:blip r:embed="rId44" cstate="print"/>
                          <a:srcRect/>
                          <a:stretch>
                            <a:fillRect/>
                          </a:stretch>
                        </pic:blipFill>
                        <pic:spPr bwMode="auto">
                          <a:xfrm>
                            <a:off x="0" y="0"/>
                            <a:ext cx="344170" cy="356235"/>
                          </a:xfrm>
                          <a:prstGeom prst="rect">
                            <a:avLst/>
                          </a:prstGeom>
                          <a:noFill/>
                          <a:ln w="9525">
                            <a:noFill/>
                            <a:miter lim="800000"/>
                            <a:headEnd/>
                            <a:tailEnd/>
                          </a:ln>
                        </pic:spPr>
                      </pic:pic>
                    </a:graphicData>
                  </a:graphic>
                </wp:inline>
              </w:drawing>
            </w:r>
          </w:p>
        </w:tc>
        <w:tc>
          <w:tcPr>
            <w:tcW w:w="13305" w:type="dxa"/>
            <w:tcBorders>
              <w:top w:val="nil"/>
              <w:left w:val="nil"/>
              <w:bottom w:val="nil"/>
              <w:right w:val="nil"/>
            </w:tcBorders>
            <w:hideMark/>
          </w:tcPr>
          <w:p w14:paraId="10B86A83"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#04C65D; CMYK - 72 %, 0 %, 80 %, 0 %;</w:t>
            </w:r>
          </w:p>
        </w:tc>
      </w:tr>
      <w:tr w:rsidR="00942442" w:rsidRPr="0051206B" w14:paraId="41DFF7D1" w14:textId="77777777" w:rsidTr="00863C65">
        <w:tc>
          <w:tcPr>
            <w:tcW w:w="1020" w:type="dxa"/>
            <w:tcBorders>
              <w:top w:val="nil"/>
              <w:left w:val="nil"/>
              <w:bottom w:val="nil"/>
              <w:right w:val="nil"/>
            </w:tcBorders>
            <w:hideMark/>
          </w:tcPr>
          <w:p w14:paraId="23114F77"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4982B55F" wp14:editId="3674E85C">
                  <wp:extent cx="344170" cy="356235"/>
                  <wp:effectExtent l="19050" t="0" r="0" b="0"/>
                  <wp:docPr id="18" name="Рисунок 18" descr="https://zakon.rada.gov.ua/laws/file/imgs/92/p405690n488-13.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akon.rada.gov.ua/laws/file/imgs/92/p405690n488-13.gif">
                            <a:hlinkClick r:id="rId45"/>
                          </pic:cNvPr>
                          <pic:cNvPicPr>
                            <a:picLocks noChangeAspect="1" noChangeArrowheads="1"/>
                          </pic:cNvPicPr>
                        </pic:nvPicPr>
                        <pic:blipFill>
                          <a:blip r:embed="rId46" cstate="print"/>
                          <a:srcRect/>
                          <a:stretch>
                            <a:fillRect/>
                          </a:stretch>
                        </pic:blipFill>
                        <pic:spPr bwMode="auto">
                          <a:xfrm>
                            <a:off x="0" y="0"/>
                            <a:ext cx="344170" cy="356235"/>
                          </a:xfrm>
                          <a:prstGeom prst="rect">
                            <a:avLst/>
                          </a:prstGeom>
                          <a:noFill/>
                          <a:ln w="9525">
                            <a:noFill/>
                            <a:miter lim="800000"/>
                            <a:headEnd/>
                            <a:tailEnd/>
                          </a:ln>
                        </pic:spPr>
                      </pic:pic>
                    </a:graphicData>
                  </a:graphic>
                </wp:inline>
              </w:drawing>
            </w:r>
          </w:p>
        </w:tc>
        <w:tc>
          <w:tcPr>
            <w:tcW w:w="13305" w:type="dxa"/>
            <w:tcBorders>
              <w:top w:val="nil"/>
              <w:left w:val="nil"/>
              <w:bottom w:val="nil"/>
              <w:right w:val="nil"/>
            </w:tcBorders>
            <w:hideMark/>
          </w:tcPr>
          <w:p w14:paraId="6A22533B"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#AA2B8E; CMYK - 41 %, 92 %, 0 %, 0 %;</w:t>
            </w:r>
          </w:p>
        </w:tc>
      </w:tr>
      <w:tr w:rsidR="00942442" w:rsidRPr="0051206B" w14:paraId="76B50A54" w14:textId="77777777" w:rsidTr="00863C65">
        <w:tc>
          <w:tcPr>
            <w:tcW w:w="1020" w:type="dxa"/>
            <w:tcBorders>
              <w:top w:val="nil"/>
              <w:left w:val="nil"/>
              <w:bottom w:val="nil"/>
              <w:right w:val="nil"/>
            </w:tcBorders>
            <w:hideMark/>
          </w:tcPr>
          <w:p w14:paraId="4832F0A8"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3E02EC03" wp14:editId="1124F9B9">
                  <wp:extent cx="344170" cy="356235"/>
                  <wp:effectExtent l="19050" t="0" r="0" b="0"/>
                  <wp:docPr id="19" name="Рисунок 19" descr="https://zakon.rada.gov.ua/laws/file/imgs/92/p405690n488-14.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rada.gov.ua/laws/file/imgs/92/p405690n488-14.gif">
                            <a:hlinkClick r:id="rId47"/>
                          </pic:cNvPr>
                          <pic:cNvPicPr>
                            <a:picLocks noChangeAspect="1" noChangeArrowheads="1"/>
                          </pic:cNvPicPr>
                        </pic:nvPicPr>
                        <pic:blipFill>
                          <a:blip r:embed="rId48" cstate="print"/>
                          <a:srcRect/>
                          <a:stretch>
                            <a:fillRect/>
                          </a:stretch>
                        </pic:blipFill>
                        <pic:spPr bwMode="auto">
                          <a:xfrm>
                            <a:off x="0" y="0"/>
                            <a:ext cx="344170" cy="356235"/>
                          </a:xfrm>
                          <a:prstGeom prst="rect">
                            <a:avLst/>
                          </a:prstGeom>
                          <a:noFill/>
                          <a:ln w="9525">
                            <a:noFill/>
                            <a:miter lim="800000"/>
                            <a:headEnd/>
                            <a:tailEnd/>
                          </a:ln>
                        </pic:spPr>
                      </pic:pic>
                    </a:graphicData>
                  </a:graphic>
                </wp:inline>
              </w:drawing>
            </w:r>
          </w:p>
        </w:tc>
        <w:tc>
          <w:tcPr>
            <w:tcW w:w="13305" w:type="dxa"/>
            <w:tcBorders>
              <w:top w:val="nil"/>
              <w:left w:val="nil"/>
              <w:bottom w:val="nil"/>
              <w:right w:val="nil"/>
            </w:tcBorders>
            <w:hideMark/>
          </w:tcPr>
          <w:p w14:paraId="65472DCD"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#007EFF; CMYK - 80 %, 51 %, 0 %, 0 %;</w:t>
            </w:r>
          </w:p>
        </w:tc>
      </w:tr>
      <w:tr w:rsidR="00942442" w:rsidRPr="0051206B" w14:paraId="07E6081D" w14:textId="77777777" w:rsidTr="00863C65">
        <w:tc>
          <w:tcPr>
            <w:tcW w:w="1020" w:type="dxa"/>
            <w:tcBorders>
              <w:top w:val="nil"/>
              <w:left w:val="nil"/>
              <w:bottom w:val="nil"/>
              <w:right w:val="nil"/>
            </w:tcBorders>
            <w:hideMark/>
          </w:tcPr>
          <w:p w14:paraId="1A5A3832"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528CDE63" wp14:editId="013C4DF1">
                  <wp:extent cx="344170" cy="356235"/>
                  <wp:effectExtent l="19050" t="0" r="0" b="0"/>
                  <wp:docPr id="20" name="Рисунок 20" descr="https://zakon.rada.gov.ua/laws/file/imgs/92/p405690n488-15.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zakon.rada.gov.ua/laws/file/imgs/92/p405690n488-15.gif">
                            <a:hlinkClick r:id="rId49"/>
                          </pic:cNvPr>
                          <pic:cNvPicPr>
                            <a:picLocks noChangeAspect="1" noChangeArrowheads="1"/>
                          </pic:cNvPicPr>
                        </pic:nvPicPr>
                        <pic:blipFill>
                          <a:blip r:embed="rId50" cstate="print"/>
                          <a:srcRect/>
                          <a:stretch>
                            <a:fillRect/>
                          </a:stretch>
                        </pic:blipFill>
                        <pic:spPr bwMode="auto">
                          <a:xfrm>
                            <a:off x="0" y="0"/>
                            <a:ext cx="344170" cy="356235"/>
                          </a:xfrm>
                          <a:prstGeom prst="rect">
                            <a:avLst/>
                          </a:prstGeom>
                          <a:noFill/>
                          <a:ln w="9525">
                            <a:noFill/>
                            <a:miter lim="800000"/>
                            <a:headEnd/>
                            <a:tailEnd/>
                          </a:ln>
                        </pic:spPr>
                      </pic:pic>
                    </a:graphicData>
                  </a:graphic>
                </wp:inline>
              </w:drawing>
            </w:r>
          </w:p>
        </w:tc>
        <w:tc>
          <w:tcPr>
            <w:tcW w:w="13305" w:type="dxa"/>
            <w:tcBorders>
              <w:top w:val="nil"/>
              <w:left w:val="nil"/>
              <w:bottom w:val="nil"/>
              <w:right w:val="nil"/>
            </w:tcBorders>
            <w:hideMark/>
          </w:tcPr>
          <w:p w14:paraId="122A9D6D"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#FF831A; CMYK - 0 %, 58 %, 90 %, 0 %.</w:t>
            </w:r>
          </w:p>
        </w:tc>
      </w:tr>
    </w:tbl>
    <w:p w14:paraId="1ED1E5C7" w14:textId="77777777" w:rsidR="00942442" w:rsidRDefault="00942442" w:rsidP="00942442">
      <w:pPr>
        <w:shd w:val="clear" w:color="auto" w:fill="FFFFFF"/>
        <w:rPr>
          <w:rFonts w:eastAsia="Times New Roman"/>
          <w:sz w:val="28"/>
          <w:szCs w:val="28"/>
          <w:lang w:val="uk-UA"/>
        </w:rPr>
      </w:pPr>
      <w:bookmarkStart w:id="115" w:name="n511"/>
      <w:bookmarkEnd w:id="115"/>
    </w:p>
    <w:p w14:paraId="7568C155" w14:textId="77777777" w:rsidR="00942442" w:rsidRDefault="00942442" w:rsidP="00942442">
      <w:pPr>
        <w:shd w:val="clear" w:color="auto" w:fill="FFFFFF"/>
        <w:rPr>
          <w:rFonts w:eastAsia="Times New Roman"/>
          <w:sz w:val="28"/>
          <w:szCs w:val="28"/>
          <w:lang w:val="uk-UA"/>
        </w:rPr>
      </w:pPr>
    </w:p>
    <w:p w14:paraId="4ECDC301" w14:textId="77777777" w:rsidR="00942442" w:rsidRDefault="00942442" w:rsidP="00942442">
      <w:pPr>
        <w:shd w:val="clear" w:color="auto" w:fill="FFFFFF"/>
        <w:rPr>
          <w:rFonts w:eastAsia="Times New Roman"/>
          <w:sz w:val="28"/>
          <w:szCs w:val="28"/>
          <w:lang w:val="uk-UA"/>
        </w:rPr>
      </w:pPr>
    </w:p>
    <w:p w14:paraId="46BED135" w14:textId="77777777" w:rsidR="00942442" w:rsidRDefault="00942442" w:rsidP="00942442">
      <w:pPr>
        <w:shd w:val="clear" w:color="auto" w:fill="FFFFFF"/>
        <w:rPr>
          <w:rFonts w:eastAsia="Times New Roman"/>
          <w:sz w:val="28"/>
          <w:szCs w:val="28"/>
          <w:lang w:val="uk-UA"/>
        </w:rPr>
      </w:pPr>
    </w:p>
    <w:p w14:paraId="216CC1E9" w14:textId="77777777" w:rsidR="00942442" w:rsidRDefault="00942442" w:rsidP="00942442">
      <w:pPr>
        <w:shd w:val="clear" w:color="auto" w:fill="FFFFFF"/>
        <w:rPr>
          <w:rFonts w:eastAsia="Times New Roman"/>
          <w:sz w:val="28"/>
          <w:szCs w:val="28"/>
          <w:lang w:val="uk-UA"/>
        </w:rPr>
      </w:pPr>
    </w:p>
    <w:p w14:paraId="6457D172" w14:textId="77777777" w:rsidR="00942442" w:rsidRDefault="00942442" w:rsidP="00942442">
      <w:pPr>
        <w:shd w:val="clear" w:color="auto" w:fill="FFFFFF"/>
        <w:rPr>
          <w:rFonts w:eastAsia="Times New Roman"/>
          <w:sz w:val="28"/>
          <w:szCs w:val="28"/>
          <w:lang w:val="uk-UA"/>
        </w:rPr>
      </w:pPr>
    </w:p>
    <w:p w14:paraId="180AFF66" w14:textId="77777777" w:rsidR="00942442" w:rsidRDefault="00942442" w:rsidP="00942442">
      <w:pPr>
        <w:shd w:val="clear" w:color="auto" w:fill="FFFFFF"/>
        <w:rPr>
          <w:rFonts w:eastAsia="Times New Roman"/>
          <w:sz w:val="28"/>
          <w:szCs w:val="28"/>
          <w:lang w:val="uk-UA"/>
        </w:rPr>
      </w:pPr>
    </w:p>
    <w:p w14:paraId="78F49EA1" w14:textId="77777777" w:rsidR="00942442" w:rsidRDefault="00942442" w:rsidP="00942442">
      <w:pPr>
        <w:shd w:val="clear" w:color="auto" w:fill="FFFFFF"/>
        <w:rPr>
          <w:rFonts w:eastAsia="Times New Roman"/>
          <w:sz w:val="28"/>
          <w:szCs w:val="28"/>
          <w:lang w:val="uk-UA"/>
        </w:rPr>
      </w:pPr>
    </w:p>
    <w:p w14:paraId="5B7677A1" w14:textId="77777777" w:rsidR="00942442" w:rsidRPr="0059527B" w:rsidRDefault="00942442" w:rsidP="00942442">
      <w:pPr>
        <w:shd w:val="clear" w:color="auto" w:fill="FFFFFF"/>
        <w:rPr>
          <w:rFonts w:eastAsia="Times New Roman"/>
          <w:sz w:val="28"/>
          <w:szCs w:val="28"/>
          <w:lang w:val="uk-UA"/>
        </w:rPr>
      </w:pPr>
    </w:p>
    <w:tbl>
      <w:tblPr>
        <w:tblW w:w="5000" w:type="pct"/>
        <w:tblCellMar>
          <w:left w:w="0" w:type="dxa"/>
          <w:right w:w="0" w:type="dxa"/>
        </w:tblCellMar>
        <w:tblLook w:val="04A0" w:firstRow="1" w:lastRow="0" w:firstColumn="1" w:lastColumn="0" w:noHBand="0" w:noVBand="1"/>
      </w:tblPr>
      <w:tblGrid>
        <w:gridCol w:w="4349"/>
        <w:gridCol w:w="5000"/>
      </w:tblGrid>
      <w:tr w:rsidR="00942442" w:rsidRPr="0051206B" w14:paraId="4E3D003B" w14:textId="77777777" w:rsidTr="00863C65">
        <w:tc>
          <w:tcPr>
            <w:tcW w:w="2000" w:type="pct"/>
            <w:tcBorders>
              <w:top w:val="single" w:sz="2" w:space="0" w:color="auto"/>
              <w:left w:val="single" w:sz="2" w:space="0" w:color="auto"/>
              <w:bottom w:val="single" w:sz="2" w:space="0" w:color="auto"/>
              <w:right w:val="single" w:sz="2" w:space="0" w:color="auto"/>
            </w:tcBorders>
            <w:hideMark/>
          </w:tcPr>
          <w:p w14:paraId="6AD8401D" w14:textId="77777777" w:rsidR="00942442" w:rsidRPr="0051206B" w:rsidRDefault="00942442" w:rsidP="00863C65">
            <w:pPr>
              <w:spacing w:before="187" w:after="187"/>
              <w:rPr>
                <w:rFonts w:eastAsia="Times New Roman"/>
                <w:sz w:val="28"/>
                <w:szCs w:val="28"/>
              </w:rPr>
            </w:pPr>
            <w:bookmarkStart w:id="116" w:name="n489"/>
            <w:bookmarkEnd w:id="116"/>
          </w:p>
        </w:tc>
        <w:tc>
          <w:tcPr>
            <w:tcW w:w="2300" w:type="pct"/>
            <w:tcBorders>
              <w:top w:val="single" w:sz="2" w:space="0" w:color="auto"/>
              <w:left w:val="single" w:sz="2" w:space="0" w:color="auto"/>
              <w:bottom w:val="single" w:sz="2" w:space="0" w:color="auto"/>
              <w:right w:val="single" w:sz="2" w:space="0" w:color="auto"/>
            </w:tcBorders>
            <w:hideMark/>
          </w:tcPr>
          <w:p w14:paraId="05209692" w14:textId="77777777" w:rsidR="00942442" w:rsidRPr="0051206B" w:rsidRDefault="00942442" w:rsidP="00863C65">
            <w:pPr>
              <w:spacing w:before="187" w:after="187"/>
              <w:jc w:val="center"/>
              <w:rPr>
                <w:rFonts w:eastAsia="Times New Roman"/>
                <w:sz w:val="28"/>
                <w:szCs w:val="28"/>
              </w:rPr>
            </w:pPr>
            <w:r w:rsidRPr="0051206B">
              <w:rPr>
                <w:rFonts w:eastAsia="Times New Roman"/>
                <w:sz w:val="28"/>
                <w:szCs w:val="28"/>
              </w:rPr>
              <w:t>Додаток 4</w:t>
            </w:r>
            <w:r w:rsidRPr="0051206B">
              <w:rPr>
                <w:rFonts w:eastAsia="Times New Roman"/>
                <w:sz w:val="28"/>
                <w:szCs w:val="28"/>
              </w:rPr>
              <w:br/>
              <w:t>до регламенту</w:t>
            </w:r>
          </w:p>
        </w:tc>
      </w:tr>
    </w:tbl>
    <w:p w14:paraId="153EC32F" w14:textId="77777777" w:rsidR="00942442" w:rsidRPr="0051206B" w:rsidRDefault="00942442" w:rsidP="00942442">
      <w:pPr>
        <w:shd w:val="clear" w:color="auto" w:fill="FFFFFF"/>
        <w:spacing w:before="187" w:after="187"/>
        <w:ind w:left="561" w:right="561"/>
        <w:jc w:val="center"/>
        <w:rPr>
          <w:rFonts w:eastAsia="Times New Roman"/>
          <w:sz w:val="28"/>
          <w:szCs w:val="28"/>
        </w:rPr>
      </w:pPr>
      <w:bookmarkStart w:id="117" w:name="n490"/>
      <w:bookmarkEnd w:id="117"/>
      <w:r w:rsidRPr="0051206B">
        <w:rPr>
          <w:rFonts w:eastAsia="Times New Roman"/>
          <w:b/>
          <w:bCs/>
          <w:sz w:val="28"/>
          <w:szCs w:val="28"/>
        </w:rPr>
        <w:t>ЗРАЗОК ТА ОПИС</w:t>
      </w:r>
      <w:r w:rsidRPr="0051206B">
        <w:rPr>
          <w:rFonts w:eastAsia="Times New Roman"/>
          <w:sz w:val="28"/>
          <w:szCs w:val="28"/>
        </w:rPr>
        <w:br/>
      </w:r>
      <w:r w:rsidRPr="0051206B">
        <w:rPr>
          <w:rFonts w:eastAsia="Times New Roman"/>
          <w:b/>
          <w:bCs/>
          <w:sz w:val="28"/>
          <w:szCs w:val="28"/>
        </w:rPr>
        <w:t>піктограм</w:t>
      </w:r>
    </w:p>
    <w:p w14:paraId="23D29D32" w14:textId="77777777" w:rsidR="00942442" w:rsidRPr="0051206B" w:rsidRDefault="00942442" w:rsidP="00942442">
      <w:pPr>
        <w:shd w:val="clear" w:color="auto" w:fill="FFFFFF"/>
        <w:spacing w:before="187" w:after="187"/>
        <w:jc w:val="center"/>
        <w:rPr>
          <w:rFonts w:eastAsia="Times New Roman"/>
          <w:sz w:val="28"/>
          <w:szCs w:val="28"/>
        </w:rPr>
      </w:pPr>
      <w:bookmarkStart w:id="118" w:name="n491"/>
      <w:bookmarkEnd w:id="118"/>
      <w:r w:rsidRPr="0051206B">
        <w:rPr>
          <w:rFonts w:eastAsia="Times New Roman"/>
          <w:noProof/>
          <w:sz w:val="28"/>
          <w:szCs w:val="28"/>
        </w:rPr>
        <w:lastRenderedPageBreak/>
        <w:drawing>
          <wp:inline distT="0" distB="0" distL="0" distR="0" wp14:anchorId="0186BF17" wp14:editId="295D9319">
            <wp:extent cx="5747385" cy="3740785"/>
            <wp:effectExtent l="19050" t="0" r="5715" b="0"/>
            <wp:docPr id="22" name="Рисунок 22" descr="https://zakon.rada.gov.ua/laws/file/imgs/92/p405690n491-16.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akon.rada.gov.ua/laws/file/imgs/92/p405690n491-16.gif">
                      <a:hlinkClick r:id="rId51"/>
                    </pic:cNvPr>
                    <pic:cNvPicPr>
                      <a:picLocks noChangeAspect="1" noChangeArrowheads="1"/>
                    </pic:cNvPicPr>
                  </pic:nvPicPr>
                  <pic:blipFill>
                    <a:blip r:embed="rId52" cstate="print"/>
                    <a:srcRect/>
                    <a:stretch>
                      <a:fillRect/>
                    </a:stretch>
                  </pic:blipFill>
                  <pic:spPr bwMode="auto">
                    <a:xfrm>
                      <a:off x="0" y="0"/>
                      <a:ext cx="5747385" cy="3740785"/>
                    </a:xfrm>
                    <a:prstGeom prst="rect">
                      <a:avLst/>
                    </a:prstGeom>
                    <a:noFill/>
                    <a:ln w="9525">
                      <a:noFill/>
                      <a:miter lim="800000"/>
                      <a:headEnd/>
                      <a:tailEnd/>
                    </a:ln>
                  </pic:spPr>
                </pic:pic>
              </a:graphicData>
            </a:graphic>
          </wp:inline>
        </w:drawing>
      </w:r>
    </w:p>
    <w:p w14:paraId="61E546B4" w14:textId="77777777" w:rsidR="00942442" w:rsidRPr="0051206B" w:rsidRDefault="00942442" w:rsidP="00942442">
      <w:pPr>
        <w:shd w:val="clear" w:color="auto" w:fill="FFFFFF"/>
        <w:spacing w:after="187"/>
        <w:ind w:firstLine="561"/>
        <w:jc w:val="both"/>
        <w:rPr>
          <w:rFonts w:eastAsia="Times New Roman"/>
          <w:sz w:val="28"/>
          <w:szCs w:val="28"/>
        </w:rPr>
      </w:pPr>
      <w:bookmarkStart w:id="119" w:name="n492"/>
      <w:bookmarkEnd w:id="119"/>
      <w:r w:rsidRPr="0051206B">
        <w:rPr>
          <w:rFonts w:eastAsia="Times New Roman"/>
          <w:sz w:val="28"/>
          <w:szCs w:val="28"/>
        </w:rPr>
        <w:t>1. Піктограми виготовлені з полівінілхлоридового коробу завтовшки 50 міліметрів, мають форму квадрата розміром 650 х 650 міліметрів та радіусом заокруглення 150 міліметрів. Піктограми розміщуються одна від одної на відстані 150 міліметрів. Короб та слова виклеєні плівкою Oracal 641.</w:t>
      </w:r>
    </w:p>
    <w:p w14:paraId="33D6426E" w14:textId="77777777" w:rsidR="00942442" w:rsidRPr="0051206B" w:rsidRDefault="00942442" w:rsidP="00942442">
      <w:pPr>
        <w:shd w:val="clear" w:color="auto" w:fill="FFFFFF"/>
        <w:spacing w:after="187"/>
        <w:ind w:firstLine="561"/>
        <w:jc w:val="both"/>
        <w:rPr>
          <w:rFonts w:eastAsia="Times New Roman"/>
          <w:sz w:val="28"/>
          <w:szCs w:val="28"/>
        </w:rPr>
      </w:pPr>
      <w:bookmarkStart w:id="120" w:name="n493"/>
      <w:bookmarkEnd w:id="120"/>
      <w:r w:rsidRPr="0051206B">
        <w:rPr>
          <w:rFonts w:eastAsia="Times New Roman"/>
          <w:sz w:val="28"/>
          <w:szCs w:val="28"/>
        </w:rPr>
        <w:t>2. Рекомендований колір фону, на якому розміщуються піктограми,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9"/>
        <w:gridCol w:w="8496"/>
      </w:tblGrid>
      <w:tr w:rsidR="00942442" w:rsidRPr="0051206B" w14:paraId="78B89CFE" w14:textId="77777777" w:rsidTr="00863C65">
        <w:tc>
          <w:tcPr>
            <w:tcW w:w="990" w:type="dxa"/>
            <w:tcBorders>
              <w:top w:val="nil"/>
              <w:left w:val="nil"/>
              <w:bottom w:val="nil"/>
              <w:right w:val="nil"/>
            </w:tcBorders>
            <w:hideMark/>
          </w:tcPr>
          <w:p w14:paraId="3DBF4409" w14:textId="77777777" w:rsidR="00942442" w:rsidRPr="0051206B" w:rsidRDefault="00942442" w:rsidP="00863C65">
            <w:pPr>
              <w:spacing w:before="187" w:after="187"/>
              <w:jc w:val="center"/>
              <w:rPr>
                <w:rFonts w:eastAsia="Times New Roman"/>
                <w:sz w:val="28"/>
                <w:szCs w:val="28"/>
              </w:rPr>
            </w:pPr>
            <w:bookmarkStart w:id="121" w:name="n494"/>
            <w:bookmarkEnd w:id="121"/>
            <w:r w:rsidRPr="0051206B">
              <w:rPr>
                <w:rFonts w:eastAsia="Times New Roman"/>
                <w:noProof/>
                <w:sz w:val="28"/>
                <w:szCs w:val="28"/>
              </w:rPr>
              <w:drawing>
                <wp:inline distT="0" distB="0" distL="0" distR="0" wp14:anchorId="05E0FED6" wp14:editId="239D0D48">
                  <wp:extent cx="379730" cy="356235"/>
                  <wp:effectExtent l="19050" t="0" r="1270" b="0"/>
                  <wp:docPr id="23" name="Рисунок 23" descr="https://zakon.rada.gov.ua/laws/file/imgs/92/p405690n494-17.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zakon.rada.gov.ua/laws/file/imgs/92/p405690n494-17.gif">
                            <a:hlinkClick r:id="rId53"/>
                          </pic:cNvPr>
                          <pic:cNvPicPr>
                            <a:picLocks noChangeAspect="1" noChangeArrowheads="1"/>
                          </pic:cNvPicPr>
                        </pic:nvPicPr>
                        <pic:blipFill>
                          <a:blip r:embed="rId54" cstate="print"/>
                          <a:srcRect/>
                          <a:stretch>
                            <a:fillRect/>
                          </a:stretch>
                        </pic:blipFill>
                        <pic:spPr bwMode="auto">
                          <a:xfrm>
                            <a:off x="0" y="0"/>
                            <a:ext cx="379730" cy="35623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6DA1F172"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#45494E; СMYK - 30 %, 20 %, 0 %, 80 %;</w:t>
            </w:r>
          </w:p>
        </w:tc>
      </w:tr>
      <w:tr w:rsidR="00942442" w:rsidRPr="0051206B" w14:paraId="69B53959" w14:textId="77777777" w:rsidTr="00863C65">
        <w:tc>
          <w:tcPr>
            <w:tcW w:w="990" w:type="dxa"/>
            <w:tcBorders>
              <w:top w:val="nil"/>
              <w:left w:val="nil"/>
              <w:bottom w:val="nil"/>
              <w:right w:val="nil"/>
            </w:tcBorders>
            <w:hideMark/>
          </w:tcPr>
          <w:p w14:paraId="5D6BC2C5"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5B134175" wp14:editId="0CC313D7">
                  <wp:extent cx="356235" cy="344170"/>
                  <wp:effectExtent l="19050" t="0" r="5715" b="0"/>
                  <wp:docPr id="24" name="Рисунок 24" descr="https://zakon.rada.gov.ua/laws/file/imgs/92/p405690n494-18.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zakon.rada.gov.ua/laws/file/imgs/92/p405690n494-18.gif">
                            <a:hlinkClick r:id="rId55"/>
                          </pic:cNvPr>
                          <pic:cNvPicPr>
                            <a:picLocks noChangeAspect="1" noChangeArrowheads="1"/>
                          </pic:cNvPicPr>
                        </pic:nvPicPr>
                        <pic:blipFill>
                          <a:blip r:embed="rId56" cstate="print"/>
                          <a:srcRect/>
                          <a:stretch>
                            <a:fillRect/>
                          </a:stretch>
                        </pic:blipFill>
                        <pic:spPr bwMode="auto">
                          <a:xfrm>
                            <a:off x="0" y="0"/>
                            <a:ext cx="356235" cy="344170"/>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0A1BDB35"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#5d6970; СMYK - 17 %, 6 %, 0 %, 56 %;</w:t>
            </w:r>
          </w:p>
        </w:tc>
      </w:tr>
      <w:tr w:rsidR="00942442" w:rsidRPr="0051206B" w14:paraId="559DD575" w14:textId="77777777" w:rsidTr="00863C65">
        <w:tc>
          <w:tcPr>
            <w:tcW w:w="990" w:type="dxa"/>
            <w:tcBorders>
              <w:top w:val="nil"/>
              <w:left w:val="nil"/>
              <w:bottom w:val="nil"/>
              <w:right w:val="nil"/>
            </w:tcBorders>
            <w:hideMark/>
          </w:tcPr>
          <w:p w14:paraId="6865F4E7"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32DCD14F" wp14:editId="5C5691FF">
                  <wp:extent cx="356235" cy="356235"/>
                  <wp:effectExtent l="19050" t="0" r="5715" b="0"/>
                  <wp:docPr id="25" name="Рисунок 25" descr="https://zakon.rada.gov.ua/laws/file/imgs/92/p405690n494-19.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akon.rada.gov.ua/laws/file/imgs/92/p405690n494-19.gif">
                            <a:hlinkClick r:id="rId57"/>
                          </pic:cNvPr>
                          <pic:cNvPicPr>
                            <a:picLocks noChangeAspect="1" noChangeArrowheads="1"/>
                          </pic:cNvPicPr>
                        </pic:nvPicPr>
                        <pic:blipFill>
                          <a:blip r:embed="rId58"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2A713F80"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#3f3a3a; СMYK - 0 %, 8 %, 8 %, 75 %;</w:t>
            </w:r>
          </w:p>
        </w:tc>
      </w:tr>
      <w:tr w:rsidR="00942442" w:rsidRPr="0051206B" w14:paraId="2BC85118" w14:textId="77777777" w:rsidTr="00863C65">
        <w:tc>
          <w:tcPr>
            <w:tcW w:w="990" w:type="dxa"/>
            <w:tcBorders>
              <w:top w:val="nil"/>
              <w:left w:val="nil"/>
              <w:bottom w:val="nil"/>
              <w:right w:val="nil"/>
            </w:tcBorders>
            <w:hideMark/>
          </w:tcPr>
          <w:p w14:paraId="2312E00B"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002BDCBA" wp14:editId="2DBF6D11">
                  <wp:extent cx="356235" cy="356235"/>
                  <wp:effectExtent l="19050" t="0" r="5715" b="0"/>
                  <wp:docPr id="26" name="Рисунок 26" descr="https://zakon.rada.gov.ua/laws/file/imgs/92/p405690n494-20.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zakon.rada.gov.ua/laws/file/imgs/92/p405690n494-20.gif">
                            <a:hlinkClick r:id="rId59"/>
                          </pic:cNvPr>
                          <pic:cNvPicPr>
                            <a:picLocks noChangeAspect="1" noChangeArrowheads="1"/>
                          </pic:cNvPicPr>
                        </pic:nvPicPr>
                        <pic:blipFill>
                          <a:blip r:embed="rId60"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2629C71C"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#0f4336; СMYK - 78 %, 0 %, 19 %, 74 %;</w:t>
            </w:r>
          </w:p>
        </w:tc>
      </w:tr>
      <w:tr w:rsidR="00942442" w:rsidRPr="0051206B" w14:paraId="0BFD86A5" w14:textId="77777777" w:rsidTr="00863C65">
        <w:tc>
          <w:tcPr>
            <w:tcW w:w="990" w:type="dxa"/>
            <w:tcBorders>
              <w:top w:val="nil"/>
              <w:left w:val="nil"/>
              <w:bottom w:val="nil"/>
              <w:right w:val="nil"/>
            </w:tcBorders>
            <w:hideMark/>
          </w:tcPr>
          <w:p w14:paraId="3EDBC9FB"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23C7E013" wp14:editId="45EBF1EC">
                  <wp:extent cx="356235" cy="344170"/>
                  <wp:effectExtent l="19050" t="0" r="5715" b="0"/>
                  <wp:docPr id="27" name="Рисунок 27" descr="https://zakon.rada.gov.ua/laws/file/imgs/92/p405690n494-21.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akon.rada.gov.ua/laws/file/imgs/92/p405690n494-21.gif">
                            <a:hlinkClick r:id="rId61"/>
                          </pic:cNvPr>
                          <pic:cNvPicPr>
                            <a:picLocks noChangeAspect="1" noChangeArrowheads="1"/>
                          </pic:cNvPicPr>
                        </pic:nvPicPr>
                        <pic:blipFill>
                          <a:blip r:embed="rId62" cstate="print"/>
                          <a:srcRect/>
                          <a:stretch>
                            <a:fillRect/>
                          </a:stretch>
                        </pic:blipFill>
                        <pic:spPr bwMode="auto">
                          <a:xfrm>
                            <a:off x="0" y="0"/>
                            <a:ext cx="356235" cy="344170"/>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10E067DF"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#1f4764; СMYK - 69 %, 29 %, 0 %, 61 %.</w:t>
            </w:r>
          </w:p>
        </w:tc>
      </w:tr>
    </w:tbl>
    <w:p w14:paraId="18231700" w14:textId="77777777" w:rsidR="00942442" w:rsidRPr="0051206B" w:rsidRDefault="00942442" w:rsidP="00942442">
      <w:pPr>
        <w:shd w:val="clear" w:color="auto" w:fill="FFFFFF"/>
        <w:spacing w:after="187"/>
        <w:ind w:firstLine="561"/>
        <w:jc w:val="both"/>
        <w:rPr>
          <w:rFonts w:eastAsia="Times New Roman"/>
          <w:sz w:val="28"/>
          <w:szCs w:val="28"/>
        </w:rPr>
      </w:pPr>
      <w:bookmarkStart w:id="122" w:name="n495"/>
      <w:bookmarkEnd w:id="122"/>
      <w:r w:rsidRPr="0051206B">
        <w:rPr>
          <w:rFonts w:eastAsia="Times New Roman"/>
          <w:sz w:val="28"/>
          <w:szCs w:val="28"/>
        </w:rPr>
        <w:t>Монтаж на стіну здійснюється за допомогою двостороннього скотчу.</w:t>
      </w:r>
    </w:p>
    <w:p w14:paraId="1536112D" w14:textId="77777777" w:rsidR="00942442" w:rsidRPr="0051206B" w:rsidRDefault="00942442" w:rsidP="00942442">
      <w:pPr>
        <w:shd w:val="clear" w:color="auto" w:fill="FFFFFF"/>
        <w:spacing w:after="187"/>
        <w:ind w:firstLine="561"/>
        <w:jc w:val="both"/>
        <w:rPr>
          <w:rFonts w:eastAsia="Times New Roman"/>
          <w:sz w:val="28"/>
          <w:szCs w:val="28"/>
        </w:rPr>
      </w:pPr>
      <w:bookmarkStart w:id="123" w:name="n496"/>
      <w:bookmarkEnd w:id="123"/>
      <w:r w:rsidRPr="0051206B">
        <w:rPr>
          <w:rFonts w:eastAsia="Times New Roman"/>
          <w:sz w:val="28"/>
          <w:szCs w:val="28"/>
        </w:rPr>
        <w:t>3. Написи виконуються літерами чорного кольору, шрифтовою гарнітурою “e-Ukraine”, висотою не менше 50 міліметрів.</w:t>
      </w:r>
    </w:p>
    <w:p w14:paraId="563DAB56" w14:textId="77777777" w:rsidR="00942442" w:rsidRPr="0051206B" w:rsidRDefault="00942442" w:rsidP="00942442">
      <w:pPr>
        <w:shd w:val="clear" w:color="auto" w:fill="FFFFFF"/>
        <w:spacing w:after="187"/>
        <w:ind w:firstLine="561"/>
        <w:jc w:val="both"/>
        <w:rPr>
          <w:rFonts w:eastAsia="Times New Roman"/>
          <w:sz w:val="28"/>
          <w:szCs w:val="28"/>
        </w:rPr>
      </w:pPr>
      <w:bookmarkStart w:id="124" w:name="n497"/>
      <w:bookmarkEnd w:id="124"/>
      <w:r w:rsidRPr="0051206B">
        <w:rPr>
          <w:rFonts w:eastAsia="Times New Roman"/>
          <w:sz w:val="28"/>
          <w:szCs w:val="28"/>
        </w:rPr>
        <w:lastRenderedPageBreak/>
        <w:t>4. У центрі піктограм розміщуються 12 написів з використанням відповідного кольору фону “Зручно”, “Швидко”, “Сучасно”, “Безбар’єрно”, “Просто”, “Людяно”, “Надійно”, “Досконало”, “Доступно”, “Прозоро”, “Дієво”, “Привітно”.</w:t>
      </w:r>
    </w:p>
    <w:p w14:paraId="16E2E0BB" w14:textId="77777777" w:rsidR="00942442" w:rsidRPr="0051206B" w:rsidRDefault="00942442" w:rsidP="00942442">
      <w:pPr>
        <w:shd w:val="clear" w:color="auto" w:fill="FFFFFF"/>
        <w:spacing w:after="187"/>
        <w:ind w:firstLine="561"/>
        <w:jc w:val="both"/>
        <w:rPr>
          <w:rFonts w:eastAsia="Times New Roman"/>
          <w:sz w:val="28"/>
          <w:szCs w:val="28"/>
        </w:rPr>
      </w:pPr>
      <w:bookmarkStart w:id="125" w:name="n498"/>
      <w:bookmarkEnd w:id="125"/>
      <w:r w:rsidRPr="0051206B">
        <w:rPr>
          <w:rFonts w:eastAsia="Times New Roman"/>
          <w:sz w:val="28"/>
          <w:szCs w:val="28"/>
        </w:rPr>
        <w:t>5. Кольори для відтворення фону, на якому розміщуються написи,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2"/>
        <w:gridCol w:w="8483"/>
      </w:tblGrid>
      <w:tr w:rsidR="00942442" w:rsidRPr="0051206B" w14:paraId="32565C95" w14:textId="77777777" w:rsidTr="00863C65">
        <w:tc>
          <w:tcPr>
            <w:tcW w:w="990" w:type="dxa"/>
            <w:tcBorders>
              <w:top w:val="nil"/>
              <w:left w:val="nil"/>
              <w:bottom w:val="nil"/>
              <w:right w:val="nil"/>
            </w:tcBorders>
            <w:hideMark/>
          </w:tcPr>
          <w:p w14:paraId="18D41B49" w14:textId="77777777" w:rsidR="00942442" w:rsidRPr="0051206B" w:rsidRDefault="00942442" w:rsidP="00863C65">
            <w:pPr>
              <w:spacing w:before="187" w:after="187"/>
              <w:jc w:val="center"/>
              <w:rPr>
                <w:rFonts w:eastAsia="Times New Roman"/>
                <w:sz w:val="28"/>
                <w:szCs w:val="28"/>
              </w:rPr>
            </w:pPr>
            <w:bookmarkStart w:id="126" w:name="n499"/>
            <w:bookmarkEnd w:id="126"/>
            <w:r w:rsidRPr="0051206B">
              <w:rPr>
                <w:rFonts w:eastAsia="Times New Roman"/>
                <w:noProof/>
                <w:sz w:val="28"/>
                <w:szCs w:val="28"/>
              </w:rPr>
              <w:drawing>
                <wp:inline distT="0" distB="0" distL="0" distR="0" wp14:anchorId="07ACCD58" wp14:editId="0B4E5DF2">
                  <wp:extent cx="356235" cy="344170"/>
                  <wp:effectExtent l="19050" t="0" r="5715" b="0"/>
                  <wp:docPr id="28" name="Рисунок 28" descr="https://zakon.rada.gov.ua/laws/file/imgs/92/p405690n499-22.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rada.gov.ua/laws/file/imgs/92/p405690n499-22.gif">
                            <a:hlinkClick r:id="rId63"/>
                          </pic:cNvPr>
                          <pic:cNvPicPr>
                            <a:picLocks noChangeAspect="1" noChangeArrowheads="1"/>
                          </pic:cNvPicPr>
                        </pic:nvPicPr>
                        <pic:blipFill>
                          <a:blip r:embed="rId64" cstate="print"/>
                          <a:srcRect/>
                          <a:stretch>
                            <a:fillRect/>
                          </a:stretch>
                        </pic:blipFill>
                        <pic:spPr bwMode="auto">
                          <a:xfrm>
                            <a:off x="0" y="0"/>
                            <a:ext cx="356235" cy="344170"/>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1C277F96"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#42B549; СMYK - 79 %, 0 %, 99 %, 0 %;</w:t>
            </w:r>
          </w:p>
        </w:tc>
      </w:tr>
      <w:tr w:rsidR="00942442" w:rsidRPr="0051206B" w14:paraId="1CBB1FE0" w14:textId="77777777" w:rsidTr="00863C65">
        <w:tc>
          <w:tcPr>
            <w:tcW w:w="990" w:type="dxa"/>
            <w:tcBorders>
              <w:top w:val="nil"/>
              <w:left w:val="nil"/>
              <w:bottom w:val="nil"/>
              <w:right w:val="nil"/>
            </w:tcBorders>
            <w:hideMark/>
          </w:tcPr>
          <w:p w14:paraId="362A97B9"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5876D080" wp14:editId="61299231">
                  <wp:extent cx="356235" cy="356235"/>
                  <wp:effectExtent l="19050" t="0" r="5715" b="0"/>
                  <wp:docPr id="29" name="Рисунок 29" descr="https://zakon.rada.gov.ua/laws/file/imgs/92/p405690n499-23.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92/p405690n499-23.gif">
                            <a:hlinkClick r:id="rId65"/>
                          </pic:cNvPr>
                          <pic:cNvPicPr>
                            <a:picLocks noChangeAspect="1" noChangeArrowheads="1"/>
                          </pic:cNvPicPr>
                        </pic:nvPicPr>
                        <pic:blipFill>
                          <a:blip r:embed="rId66"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1B0B54A6"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#524A9D; СMYK - 80 %, 78 %, 0 %, 0 %;</w:t>
            </w:r>
          </w:p>
        </w:tc>
      </w:tr>
      <w:tr w:rsidR="00942442" w:rsidRPr="0051206B" w14:paraId="6E72C867" w14:textId="77777777" w:rsidTr="00863C65">
        <w:tc>
          <w:tcPr>
            <w:tcW w:w="990" w:type="dxa"/>
            <w:tcBorders>
              <w:top w:val="nil"/>
              <w:left w:val="nil"/>
              <w:bottom w:val="nil"/>
              <w:right w:val="nil"/>
            </w:tcBorders>
            <w:hideMark/>
          </w:tcPr>
          <w:p w14:paraId="51C2975C" w14:textId="77777777" w:rsidR="00942442" w:rsidRPr="0051206B" w:rsidRDefault="00942442" w:rsidP="00863C65">
            <w:pPr>
              <w:spacing w:after="100" w:afterAutospacing="1"/>
              <w:rPr>
                <w:rFonts w:eastAsia="Times New Roman"/>
                <w:sz w:val="28"/>
                <w:szCs w:val="28"/>
              </w:rPr>
            </w:pPr>
            <w:r w:rsidRPr="0051206B">
              <w:rPr>
                <w:rFonts w:eastAsia="Times New Roman"/>
                <w:noProof/>
                <w:sz w:val="28"/>
                <w:szCs w:val="28"/>
              </w:rPr>
              <w:drawing>
                <wp:inline distT="0" distB="0" distL="0" distR="0" wp14:anchorId="12DA5DE3" wp14:editId="5E507926">
                  <wp:extent cx="403860" cy="415925"/>
                  <wp:effectExtent l="19050" t="0" r="0" b="0"/>
                  <wp:docPr id="30" name="Рисунок 30" descr="https://zakon.rada.gov.ua/laws/file/imgs/92/p405690n499-24.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on.rada.gov.ua/laws/file/imgs/92/p405690n499-24.gif">
                            <a:hlinkClick r:id="rId67"/>
                          </pic:cNvPr>
                          <pic:cNvPicPr>
                            <a:picLocks noChangeAspect="1" noChangeArrowheads="1"/>
                          </pic:cNvPicPr>
                        </pic:nvPicPr>
                        <pic:blipFill>
                          <a:blip r:embed="rId68" cstate="print"/>
                          <a:srcRect/>
                          <a:stretch>
                            <a:fillRect/>
                          </a:stretch>
                        </pic:blipFill>
                        <pic:spPr bwMode="auto">
                          <a:xfrm>
                            <a:off x="0" y="0"/>
                            <a:ext cx="403860" cy="41592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31358D19"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#FFFFFF; СMYK - 0 %, 0 %, 0 %, 0 %;</w:t>
            </w:r>
          </w:p>
        </w:tc>
      </w:tr>
      <w:tr w:rsidR="00942442" w:rsidRPr="0051206B" w14:paraId="2516CB55" w14:textId="77777777" w:rsidTr="00863C65">
        <w:tc>
          <w:tcPr>
            <w:tcW w:w="990" w:type="dxa"/>
            <w:tcBorders>
              <w:top w:val="nil"/>
              <w:left w:val="nil"/>
              <w:bottom w:val="nil"/>
              <w:right w:val="nil"/>
            </w:tcBorders>
            <w:hideMark/>
          </w:tcPr>
          <w:p w14:paraId="447F0CD5"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50447CAC" wp14:editId="6E6FB277">
                  <wp:extent cx="356235" cy="356235"/>
                  <wp:effectExtent l="19050" t="0" r="5715" b="0"/>
                  <wp:docPr id="31" name="Рисунок 31" descr="https://zakon.rada.gov.ua/laws/file/imgs/92/p405690n499-25.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zakon.rada.gov.ua/laws/file/imgs/92/p405690n499-25.gif">
                            <a:hlinkClick r:id="rId69"/>
                          </pic:cNvPr>
                          <pic:cNvPicPr>
                            <a:picLocks noChangeAspect="1" noChangeArrowheads="1"/>
                          </pic:cNvPicPr>
                        </pic:nvPicPr>
                        <pic:blipFill>
                          <a:blip r:embed="rId70"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591C1321"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#F26F21; СMYK - 0 %, 70 %, 100 %, 0 %;</w:t>
            </w:r>
          </w:p>
        </w:tc>
      </w:tr>
      <w:tr w:rsidR="00942442" w:rsidRPr="0051206B" w14:paraId="568ACC0B" w14:textId="77777777" w:rsidTr="00863C65">
        <w:tc>
          <w:tcPr>
            <w:tcW w:w="990" w:type="dxa"/>
            <w:tcBorders>
              <w:top w:val="nil"/>
              <w:left w:val="nil"/>
              <w:bottom w:val="nil"/>
              <w:right w:val="nil"/>
            </w:tcBorders>
            <w:hideMark/>
          </w:tcPr>
          <w:p w14:paraId="76833665"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4E1E7338" wp14:editId="01370C15">
                  <wp:extent cx="356235" cy="344170"/>
                  <wp:effectExtent l="19050" t="0" r="5715" b="0"/>
                  <wp:docPr id="32" name="Рисунок 32" descr="https://zakon.rada.gov.ua/laws/file/imgs/92/p405690n499-26.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zakon.rada.gov.ua/laws/file/imgs/92/p405690n499-26.gif">
                            <a:hlinkClick r:id="rId71"/>
                          </pic:cNvPr>
                          <pic:cNvPicPr>
                            <a:picLocks noChangeAspect="1" noChangeArrowheads="1"/>
                          </pic:cNvPicPr>
                        </pic:nvPicPr>
                        <pic:blipFill>
                          <a:blip r:embed="rId72" cstate="print"/>
                          <a:srcRect/>
                          <a:stretch>
                            <a:fillRect/>
                          </a:stretch>
                        </pic:blipFill>
                        <pic:spPr bwMode="auto">
                          <a:xfrm>
                            <a:off x="0" y="0"/>
                            <a:ext cx="356235" cy="344170"/>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22CABB93"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#30A2DB; СMYK - 78 %, 14 %, 0 %, 0 %;</w:t>
            </w:r>
          </w:p>
        </w:tc>
      </w:tr>
      <w:tr w:rsidR="00942442" w:rsidRPr="0051206B" w14:paraId="4BFC3175" w14:textId="77777777" w:rsidTr="00863C65">
        <w:tc>
          <w:tcPr>
            <w:tcW w:w="990" w:type="dxa"/>
            <w:tcBorders>
              <w:top w:val="nil"/>
              <w:left w:val="nil"/>
              <w:bottom w:val="nil"/>
              <w:right w:val="nil"/>
            </w:tcBorders>
            <w:hideMark/>
          </w:tcPr>
          <w:p w14:paraId="25C2B370"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37D721D9" wp14:editId="533A5FB8">
                  <wp:extent cx="356235" cy="356235"/>
                  <wp:effectExtent l="19050" t="0" r="5715" b="0"/>
                  <wp:docPr id="33" name="Рисунок 33" descr="https://zakon.rada.gov.ua/laws/file/imgs/92/p405690n499-27.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zakon.rada.gov.ua/laws/file/imgs/92/p405690n499-27.gif">
                            <a:hlinkClick r:id="rId73"/>
                          </pic:cNvPr>
                          <pic:cNvPicPr>
                            <a:picLocks noChangeAspect="1" noChangeArrowheads="1"/>
                          </pic:cNvPicPr>
                        </pic:nvPicPr>
                        <pic:blipFill>
                          <a:blip r:embed="rId74"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396AA9AD"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#ED3224; СMYK - 0 %, 95 %, 90 %, 0 %;</w:t>
            </w:r>
          </w:p>
        </w:tc>
      </w:tr>
      <w:tr w:rsidR="00942442" w:rsidRPr="0051206B" w14:paraId="143FB5A7" w14:textId="77777777" w:rsidTr="00863C65">
        <w:tc>
          <w:tcPr>
            <w:tcW w:w="990" w:type="dxa"/>
            <w:tcBorders>
              <w:top w:val="nil"/>
              <w:left w:val="nil"/>
              <w:bottom w:val="nil"/>
              <w:right w:val="nil"/>
            </w:tcBorders>
            <w:hideMark/>
          </w:tcPr>
          <w:p w14:paraId="250226A7"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0176EBA4" wp14:editId="4A3AA53B">
                  <wp:extent cx="356235" cy="356235"/>
                  <wp:effectExtent l="19050" t="0" r="5715" b="0"/>
                  <wp:docPr id="34" name="Рисунок 34" descr="https://zakon.rada.gov.ua/laws/file/imgs/92/p405690n499-28.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zakon.rada.gov.ua/laws/file/imgs/92/p405690n499-28.gif">
                            <a:hlinkClick r:id="rId75"/>
                          </pic:cNvPr>
                          <pic:cNvPicPr>
                            <a:picLocks noChangeAspect="1" noChangeArrowheads="1"/>
                          </pic:cNvPicPr>
                        </pic:nvPicPr>
                        <pic:blipFill>
                          <a:blip r:embed="rId76"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5E91A3A4"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#FBED23; СMYK - 8 %, 0 %, 100 %, 0 %;</w:t>
            </w:r>
          </w:p>
        </w:tc>
      </w:tr>
      <w:tr w:rsidR="00942442" w:rsidRPr="0051206B" w14:paraId="72A01866" w14:textId="77777777" w:rsidTr="00863C65">
        <w:tc>
          <w:tcPr>
            <w:tcW w:w="990" w:type="dxa"/>
            <w:tcBorders>
              <w:top w:val="nil"/>
              <w:left w:val="nil"/>
              <w:bottom w:val="nil"/>
              <w:right w:val="nil"/>
            </w:tcBorders>
            <w:hideMark/>
          </w:tcPr>
          <w:p w14:paraId="6B2890CC"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46E19A2E" wp14:editId="57E4C288">
                  <wp:extent cx="356235" cy="356235"/>
                  <wp:effectExtent l="19050" t="0" r="5715" b="0"/>
                  <wp:docPr id="35" name="Рисунок 35" descr="https://zakon.rada.gov.ua/laws/file/imgs/92/p405690n499-29.gif">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zakon.rada.gov.ua/laws/file/imgs/92/p405690n499-29.gif">
                            <a:hlinkClick r:id="rId77"/>
                          </pic:cNvPr>
                          <pic:cNvPicPr>
                            <a:picLocks noChangeAspect="1" noChangeArrowheads="1"/>
                          </pic:cNvPicPr>
                        </pic:nvPicPr>
                        <pic:blipFill>
                          <a:blip r:embed="rId78"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0E47C6BE"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#EC1475; СMYK - 0 %, 100 %, 10 %, 0 %;</w:t>
            </w:r>
          </w:p>
        </w:tc>
      </w:tr>
      <w:tr w:rsidR="00942442" w:rsidRPr="0051206B" w14:paraId="232EBA2B" w14:textId="77777777" w:rsidTr="00863C65">
        <w:tc>
          <w:tcPr>
            <w:tcW w:w="990" w:type="dxa"/>
            <w:tcBorders>
              <w:top w:val="nil"/>
              <w:left w:val="nil"/>
              <w:bottom w:val="nil"/>
              <w:right w:val="nil"/>
            </w:tcBorders>
            <w:hideMark/>
          </w:tcPr>
          <w:p w14:paraId="02D4F5CC"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7E07C3DA" wp14:editId="0AF18A58">
                  <wp:extent cx="356235" cy="356235"/>
                  <wp:effectExtent l="19050" t="0" r="5715" b="0"/>
                  <wp:docPr id="36" name="Рисунок 36" descr="https://zakon.rada.gov.ua/laws/file/imgs/92/p405690n499-30.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zakon.rada.gov.ua/laws/file/imgs/92/p405690n499-30.gif">
                            <a:hlinkClick r:id="rId79"/>
                          </pic:cNvPr>
                          <pic:cNvPicPr>
                            <a:picLocks noChangeAspect="1" noChangeArrowheads="1"/>
                          </pic:cNvPicPr>
                        </pic:nvPicPr>
                        <pic:blipFill>
                          <a:blip r:embed="rId80"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35" w:type="dxa"/>
            <w:tcBorders>
              <w:top w:val="nil"/>
              <w:left w:val="nil"/>
              <w:bottom w:val="nil"/>
              <w:right w:val="nil"/>
            </w:tcBorders>
            <w:hideMark/>
          </w:tcPr>
          <w:p w14:paraId="3EE64696"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відсотків #EC1B34; СMYK - 0 %, 100 %, 74 %, 0 %.</w:t>
            </w:r>
          </w:p>
        </w:tc>
      </w:tr>
    </w:tbl>
    <w:p w14:paraId="52A8CDA6" w14:textId="77777777" w:rsidR="00942442" w:rsidRDefault="00942442" w:rsidP="00942442">
      <w:pPr>
        <w:shd w:val="clear" w:color="auto" w:fill="FFFFFF"/>
        <w:rPr>
          <w:rFonts w:eastAsia="Times New Roman"/>
          <w:sz w:val="28"/>
          <w:szCs w:val="28"/>
          <w:lang w:val="uk-UA"/>
        </w:rPr>
      </w:pPr>
      <w:bookmarkStart w:id="127" w:name="n513"/>
      <w:bookmarkEnd w:id="127"/>
    </w:p>
    <w:p w14:paraId="30E644D4" w14:textId="77777777" w:rsidR="00942442" w:rsidRDefault="00942442" w:rsidP="00942442">
      <w:pPr>
        <w:shd w:val="clear" w:color="auto" w:fill="FFFFFF"/>
        <w:rPr>
          <w:rFonts w:eastAsia="Times New Roman"/>
          <w:sz w:val="28"/>
          <w:szCs w:val="28"/>
          <w:lang w:val="uk-UA"/>
        </w:rPr>
      </w:pPr>
    </w:p>
    <w:p w14:paraId="0CEB4599" w14:textId="77777777" w:rsidR="00942442" w:rsidRDefault="00942442" w:rsidP="00942442">
      <w:pPr>
        <w:shd w:val="clear" w:color="auto" w:fill="FFFFFF"/>
        <w:rPr>
          <w:rFonts w:eastAsia="Times New Roman"/>
          <w:sz w:val="28"/>
          <w:szCs w:val="28"/>
          <w:lang w:val="uk-UA"/>
        </w:rPr>
      </w:pPr>
    </w:p>
    <w:p w14:paraId="38D9A41F" w14:textId="77777777" w:rsidR="00942442" w:rsidRPr="0059527B" w:rsidRDefault="00942442" w:rsidP="00942442">
      <w:pPr>
        <w:shd w:val="clear" w:color="auto" w:fill="FFFFFF"/>
        <w:rPr>
          <w:rFonts w:eastAsia="Times New Roman"/>
          <w:sz w:val="28"/>
          <w:szCs w:val="28"/>
          <w:lang w:val="uk-UA"/>
        </w:rPr>
      </w:pPr>
    </w:p>
    <w:tbl>
      <w:tblPr>
        <w:tblW w:w="5000" w:type="pct"/>
        <w:tblCellMar>
          <w:left w:w="0" w:type="dxa"/>
          <w:right w:w="0" w:type="dxa"/>
        </w:tblCellMar>
        <w:tblLook w:val="04A0" w:firstRow="1" w:lastRow="0" w:firstColumn="1" w:lastColumn="0" w:noHBand="0" w:noVBand="1"/>
      </w:tblPr>
      <w:tblGrid>
        <w:gridCol w:w="4349"/>
        <w:gridCol w:w="5000"/>
      </w:tblGrid>
      <w:tr w:rsidR="00942442" w:rsidRPr="0051206B" w14:paraId="1674282E" w14:textId="77777777" w:rsidTr="00863C65">
        <w:tc>
          <w:tcPr>
            <w:tcW w:w="2000" w:type="pct"/>
            <w:tcBorders>
              <w:top w:val="single" w:sz="2" w:space="0" w:color="auto"/>
              <w:left w:val="single" w:sz="2" w:space="0" w:color="auto"/>
              <w:bottom w:val="single" w:sz="2" w:space="0" w:color="auto"/>
              <w:right w:val="single" w:sz="2" w:space="0" w:color="auto"/>
            </w:tcBorders>
            <w:hideMark/>
          </w:tcPr>
          <w:p w14:paraId="107A132E" w14:textId="77777777" w:rsidR="00942442" w:rsidRPr="0051206B" w:rsidRDefault="00942442" w:rsidP="00863C65">
            <w:pPr>
              <w:spacing w:before="187" w:after="187"/>
              <w:rPr>
                <w:rFonts w:eastAsia="Times New Roman"/>
                <w:sz w:val="28"/>
                <w:szCs w:val="28"/>
              </w:rPr>
            </w:pPr>
            <w:bookmarkStart w:id="128" w:name="n500"/>
            <w:bookmarkEnd w:id="128"/>
          </w:p>
        </w:tc>
        <w:tc>
          <w:tcPr>
            <w:tcW w:w="2300" w:type="pct"/>
            <w:tcBorders>
              <w:top w:val="single" w:sz="2" w:space="0" w:color="auto"/>
              <w:left w:val="single" w:sz="2" w:space="0" w:color="auto"/>
              <w:bottom w:val="single" w:sz="2" w:space="0" w:color="auto"/>
              <w:right w:val="single" w:sz="2" w:space="0" w:color="auto"/>
            </w:tcBorders>
            <w:hideMark/>
          </w:tcPr>
          <w:p w14:paraId="363E7DFD" w14:textId="77777777" w:rsidR="00942442" w:rsidRPr="0051206B" w:rsidRDefault="00942442" w:rsidP="00863C65">
            <w:pPr>
              <w:spacing w:before="187" w:after="187"/>
              <w:jc w:val="center"/>
              <w:rPr>
                <w:rFonts w:eastAsia="Times New Roman"/>
                <w:sz w:val="28"/>
                <w:szCs w:val="28"/>
              </w:rPr>
            </w:pPr>
            <w:r w:rsidRPr="0051206B">
              <w:rPr>
                <w:rFonts w:eastAsia="Times New Roman"/>
                <w:sz w:val="28"/>
                <w:szCs w:val="28"/>
              </w:rPr>
              <w:t>Додаток 5</w:t>
            </w:r>
            <w:r w:rsidRPr="0051206B">
              <w:rPr>
                <w:rFonts w:eastAsia="Times New Roman"/>
                <w:sz w:val="28"/>
                <w:szCs w:val="28"/>
              </w:rPr>
              <w:br/>
              <w:t>до регламенту</w:t>
            </w:r>
          </w:p>
        </w:tc>
      </w:tr>
    </w:tbl>
    <w:p w14:paraId="01363B51" w14:textId="77777777" w:rsidR="00942442" w:rsidRPr="0051206B" w:rsidRDefault="00942442" w:rsidP="00942442">
      <w:pPr>
        <w:shd w:val="clear" w:color="auto" w:fill="FFFFFF"/>
        <w:spacing w:before="187" w:after="187"/>
        <w:ind w:left="561" w:right="561"/>
        <w:jc w:val="center"/>
        <w:rPr>
          <w:rFonts w:eastAsia="Times New Roman"/>
          <w:sz w:val="28"/>
          <w:szCs w:val="28"/>
        </w:rPr>
      </w:pPr>
      <w:bookmarkStart w:id="129" w:name="n501"/>
      <w:bookmarkEnd w:id="129"/>
      <w:r w:rsidRPr="0051206B">
        <w:rPr>
          <w:rFonts w:eastAsia="Times New Roman"/>
          <w:b/>
          <w:bCs/>
          <w:sz w:val="28"/>
          <w:szCs w:val="28"/>
        </w:rPr>
        <w:t>ЗРАЗОК ТА ОПИС</w:t>
      </w:r>
      <w:r w:rsidRPr="0051206B">
        <w:rPr>
          <w:rFonts w:eastAsia="Times New Roman"/>
          <w:sz w:val="28"/>
          <w:szCs w:val="28"/>
        </w:rPr>
        <w:br/>
      </w:r>
      <w:r w:rsidRPr="0051206B">
        <w:rPr>
          <w:rFonts w:eastAsia="Times New Roman"/>
          <w:b/>
          <w:bCs/>
          <w:sz w:val="28"/>
          <w:szCs w:val="28"/>
        </w:rPr>
        <w:t>кольорів, які використовуються для оздоблення стін</w:t>
      </w:r>
    </w:p>
    <w:p w14:paraId="188E344C" w14:textId="77777777" w:rsidR="00942442" w:rsidRPr="0051206B" w:rsidRDefault="00942442" w:rsidP="00942442">
      <w:pPr>
        <w:shd w:val="clear" w:color="auto" w:fill="FFFFFF"/>
        <w:spacing w:after="187"/>
        <w:ind w:firstLine="561"/>
        <w:jc w:val="both"/>
        <w:rPr>
          <w:rFonts w:eastAsia="Times New Roman"/>
          <w:sz w:val="28"/>
          <w:szCs w:val="28"/>
        </w:rPr>
      </w:pPr>
      <w:bookmarkStart w:id="130" w:name="n502"/>
      <w:bookmarkEnd w:id="130"/>
      <w:r w:rsidRPr="0051206B">
        <w:rPr>
          <w:rFonts w:eastAsia="Times New Roman"/>
          <w:sz w:val="28"/>
          <w:szCs w:val="28"/>
        </w:rPr>
        <w:t>1.Кольори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2"/>
        <w:gridCol w:w="8473"/>
      </w:tblGrid>
      <w:tr w:rsidR="00942442" w:rsidRPr="0051206B" w14:paraId="63A1AD9C" w14:textId="77777777" w:rsidTr="00863C65">
        <w:tc>
          <w:tcPr>
            <w:tcW w:w="1005" w:type="dxa"/>
            <w:tcBorders>
              <w:top w:val="nil"/>
              <w:left w:val="nil"/>
              <w:bottom w:val="nil"/>
              <w:right w:val="nil"/>
            </w:tcBorders>
            <w:hideMark/>
          </w:tcPr>
          <w:p w14:paraId="2278FEFC" w14:textId="77777777" w:rsidR="00942442" w:rsidRPr="0051206B" w:rsidRDefault="00942442" w:rsidP="00863C65">
            <w:pPr>
              <w:spacing w:after="100" w:afterAutospacing="1"/>
              <w:rPr>
                <w:rFonts w:eastAsia="Times New Roman"/>
                <w:sz w:val="28"/>
                <w:szCs w:val="28"/>
              </w:rPr>
            </w:pPr>
            <w:bookmarkStart w:id="131" w:name="n503"/>
            <w:bookmarkEnd w:id="131"/>
            <w:r w:rsidRPr="0051206B">
              <w:rPr>
                <w:rFonts w:eastAsia="Times New Roman"/>
                <w:noProof/>
                <w:sz w:val="28"/>
                <w:szCs w:val="28"/>
              </w:rPr>
              <w:lastRenderedPageBreak/>
              <w:drawing>
                <wp:inline distT="0" distB="0" distL="0" distR="0" wp14:anchorId="6F550717" wp14:editId="2BFDF53E">
                  <wp:extent cx="403860" cy="403860"/>
                  <wp:effectExtent l="19050" t="0" r="0" b="0"/>
                  <wp:docPr id="38" name="Рисунок 38" descr="https://zakon.rada.gov.ua/laws/file/imgs/92/p405690n503-31.gif">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zakon.rada.gov.ua/laws/file/imgs/92/p405690n503-31.gif">
                            <a:hlinkClick r:id="rId81"/>
                          </pic:cNvPr>
                          <pic:cNvPicPr>
                            <a:picLocks noChangeAspect="1" noChangeArrowheads="1"/>
                          </pic:cNvPicPr>
                        </pic:nvPicPr>
                        <pic:blipFill>
                          <a:blip r:embed="rId82"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16DAD172"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#FFFFFF; СMYK - 0 %, 0 %, 0 %, 0 %;</w:t>
            </w:r>
          </w:p>
        </w:tc>
      </w:tr>
      <w:tr w:rsidR="00942442" w:rsidRPr="0051206B" w14:paraId="0CE9DAB7" w14:textId="77777777" w:rsidTr="00863C65">
        <w:tc>
          <w:tcPr>
            <w:tcW w:w="1005" w:type="dxa"/>
            <w:tcBorders>
              <w:top w:val="nil"/>
              <w:left w:val="nil"/>
              <w:bottom w:val="nil"/>
              <w:right w:val="nil"/>
            </w:tcBorders>
            <w:hideMark/>
          </w:tcPr>
          <w:p w14:paraId="4C8E1BCA"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48B616FA" wp14:editId="0C9C4B4B">
                  <wp:extent cx="356235" cy="356235"/>
                  <wp:effectExtent l="19050" t="0" r="5715" b="0"/>
                  <wp:docPr id="39" name="Рисунок 39" descr="https://zakon.rada.gov.ua/laws/file/imgs/92/p405690n503-32.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zakon.rada.gov.ua/laws/file/imgs/92/p405690n503-32.gif">
                            <a:hlinkClick r:id="rId83"/>
                          </pic:cNvPr>
                          <pic:cNvPicPr>
                            <a:picLocks noChangeAspect="1" noChangeArrowheads="1"/>
                          </pic:cNvPicPr>
                        </pic:nvPicPr>
                        <pic:blipFill>
                          <a:blip r:embed="rId84"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02CCFBF0"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#45494E; СMYK - 30 %, 20 %, 0 %, 80 %;</w:t>
            </w:r>
          </w:p>
        </w:tc>
      </w:tr>
      <w:tr w:rsidR="00942442" w:rsidRPr="0051206B" w14:paraId="5987CB13" w14:textId="77777777" w:rsidTr="00863C65">
        <w:tc>
          <w:tcPr>
            <w:tcW w:w="1005" w:type="dxa"/>
            <w:tcBorders>
              <w:top w:val="nil"/>
              <w:left w:val="nil"/>
              <w:bottom w:val="nil"/>
              <w:right w:val="nil"/>
            </w:tcBorders>
            <w:hideMark/>
          </w:tcPr>
          <w:p w14:paraId="02785EA0"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630120E2" wp14:editId="3D57777C">
                  <wp:extent cx="356235" cy="356235"/>
                  <wp:effectExtent l="19050" t="0" r="5715" b="0"/>
                  <wp:docPr id="40" name="Рисунок 40" descr="https://zakon.rada.gov.ua/laws/file/imgs/92/p405690n503-33.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zakon.rada.gov.ua/laws/file/imgs/92/p405690n503-33.gif">
                            <a:hlinkClick r:id="rId85"/>
                          </pic:cNvPr>
                          <pic:cNvPicPr>
                            <a:picLocks noChangeAspect="1" noChangeArrowheads="1"/>
                          </pic:cNvPicPr>
                        </pic:nvPicPr>
                        <pic:blipFill>
                          <a:blip r:embed="rId86"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5ED2D6D0"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#9ea0a1; СMYK - 2 %, 1 %, 0 %, 37 %;</w:t>
            </w:r>
          </w:p>
        </w:tc>
      </w:tr>
      <w:tr w:rsidR="00942442" w:rsidRPr="0051206B" w14:paraId="163FE10B" w14:textId="77777777" w:rsidTr="00863C65">
        <w:tc>
          <w:tcPr>
            <w:tcW w:w="1005" w:type="dxa"/>
            <w:tcBorders>
              <w:top w:val="nil"/>
              <w:left w:val="nil"/>
              <w:bottom w:val="nil"/>
              <w:right w:val="nil"/>
            </w:tcBorders>
            <w:hideMark/>
          </w:tcPr>
          <w:p w14:paraId="498675DD"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5F8FB3C6" wp14:editId="26F0AA11">
                  <wp:extent cx="356235" cy="356235"/>
                  <wp:effectExtent l="19050" t="0" r="5715" b="0"/>
                  <wp:docPr id="41" name="Рисунок 41" descr="https://zakon.rada.gov.ua/laws/file/imgs/92/p405690n503-34.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zakon.rada.gov.ua/laws/file/imgs/92/p405690n503-34.gif">
                            <a:hlinkClick r:id="rId87"/>
                          </pic:cNvPr>
                          <pic:cNvPicPr>
                            <a:picLocks noChangeAspect="1" noChangeArrowheads="1"/>
                          </pic:cNvPicPr>
                        </pic:nvPicPr>
                        <pic:blipFill>
                          <a:blip r:embed="rId88"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46647095"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#cfd0cf; СMYK - 0 %, 0 %, 0 %, 18 %;</w:t>
            </w:r>
          </w:p>
        </w:tc>
      </w:tr>
      <w:tr w:rsidR="00942442" w:rsidRPr="0051206B" w14:paraId="457729C2" w14:textId="77777777" w:rsidTr="00863C65">
        <w:tc>
          <w:tcPr>
            <w:tcW w:w="1005" w:type="dxa"/>
            <w:tcBorders>
              <w:top w:val="nil"/>
              <w:left w:val="nil"/>
              <w:bottom w:val="nil"/>
              <w:right w:val="nil"/>
            </w:tcBorders>
            <w:hideMark/>
          </w:tcPr>
          <w:p w14:paraId="2BA91F77"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79B920AB" wp14:editId="4E273FCC">
                  <wp:extent cx="356235" cy="356235"/>
                  <wp:effectExtent l="19050" t="0" r="5715" b="0"/>
                  <wp:docPr id="42" name="Рисунок 42" descr="https://zakon.rada.gov.ua/laws/file/imgs/92/p405690n503-35.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zakon.rada.gov.ua/laws/file/imgs/92/p405690n503-35.gif">
                            <a:hlinkClick r:id="rId89"/>
                          </pic:cNvPr>
                          <pic:cNvPicPr>
                            <a:picLocks noChangeAspect="1" noChangeArrowheads="1"/>
                          </pic:cNvPicPr>
                        </pic:nvPicPr>
                        <pic:blipFill>
                          <a:blip r:embed="rId90"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1228E21D"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#cfd3cd; СMYK - 2 %, 0 %, 3 %, 17 %;</w:t>
            </w:r>
          </w:p>
        </w:tc>
      </w:tr>
      <w:tr w:rsidR="00942442" w:rsidRPr="0051206B" w14:paraId="6493FBCC" w14:textId="77777777" w:rsidTr="00863C65">
        <w:tc>
          <w:tcPr>
            <w:tcW w:w="1005" w:type="dxa"/>
            <w:tcBorders>
              <w:top w:val="nil"/>
              <w:left w:val="nil"/>
              <w:bottom w:val="nil"/>
              <w:right w:val="nil"/>
            </w:tcBorders>
            <w:hideMark/>
          </w:tcPr>
          <w:p w14:paraId="0789CC4D"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52C762BB" wp14:editId="46236FCF">
                  <wp:extent cx="356235" cy="356235"/>
                  <wp:effectExtent l="19050" t="0" r="5715" b="0"/>
                  <wp:docPr id="43" name="Рисунок 43" descr="https://zakon.rada.gov.ua/laws/file/imgs/92/p405690n503-36.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zakon.rada.gov.ua/laws/file/imgs/92/p405690n503-36.gif">
                            <a:hlinkClick r:id="rId91"/>
                          </pic:cNvPr>
                          <pic:cNvPicPr>
                            <a:picLocks noChangeAspect="1" noChangeArrowheads="1"/>
                          </pic:cNvPicPr>
                        </pic:nvPicPr>
                        <pic:blipFill>
                          <a:blip r:embed="rId92"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4C6F4AC3"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#eadebd; СMYK - 0 %, 5 %, 19 %, 8 %;</w:t>
            </w:r>
          </w:p>
        </w:tc>
      </w:tr>
      <w:tr w:rsidR="00942442" w:rsidRPr="0051206B" w14:paraId="70F4B642" w14:textId="77777777" w:rsidTr="00863C65">
        <w:tc>
          <w:tcPr>
            <w:tcW w:w="1005" w:type="dxa"/>
            <w:tcBorders>
              <w:top w:val="nil"/>
              <w:left w:val="nil"/>
              <w:bottom w:val="nil"/>
              <w:right w:val="nil"/>
            </w:tcBorders>
            <w:hideMark/>
          </w:tcPr>
          <w:p w14:paraId="1C2F9C99"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588523CD" wp14:editId="06BB53E1">
                  <wp:extent cx="356235" cy="356235"/>
                  <wp:effectExtent l="19050" t="0" r="5715" b="0"/>
                  <wp:docPr id="44" name="Рисунок 44" descr="https://zakon.rada.gov.ua/laws/file/imgs/92/p405690n503-37.gif">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zakon.rada.gov.ua/laws/file/imgs/92/p405690n503-37.gif">
                            <a:hlinkClick r:id="rId93"/>
                          </pic:cNvPr>
                          <pic:cNvPicPr>
                            <a:picLocks noChangeAspect="1" noChangeArrowheads="1"/>
                          </pic:cNvPicPr>
                        </pic:nvPicPr>
                        <pic:blipFill>
                          <a:blip r:embed="rId94"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69976B1A"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#efebdc; СMYK - 0 %, 2 %, 8 %, 6 %.</w:t>
            </w:r>
          </w:p>
        </w:tc>
      </w:tr>
    </w:tbl>
    <w:p w14:paraId="7700FECE" w14:textId="77777777" w:rsidR="00942442" w:rsidRPr="0051206B" w:rsidRDefault="00942442" w:rsidP="00942442">
      <w:pPr>
        <w:shd w:val="clear" w:color="auto" w:fill="FFFFFF"/>
        <w:spacing w:after="187"/>
        <w:ind w:firstLine="561"/>
        <w:jc w:val="both"/>
        <w:rPr>
          <w:rFonts w:eastAsia="Times New Roman"/>
          <w:sz w:val="28"/>
          <w:szCs w:val="28"/>
        </w:rPr>
      </w:pPr>
      <w:bookmarkStart w:id="132" w:name="n504"/>
      <w:bookmarkEnd w:id="132"/>
      <w:r w:rsidRPr="0051206B">
        <w:rPr>
          <w:rFonts w:eastAsia="Times New Roman"/>
          <w:sz w:val="28"/>
          <w:szCs w:val="28"/>
        </w:rPr>
        <w:t>2. Контрастні 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5"/>
        <w:gridCol w:w="8500"/>
      </w:tblGrid>
      <w:tr w:rsidR="00942442" w:rsidRPr="0051206B" w14:paraId="2EF5D11A" w14:textId="77777777" w:rsidTr="00863C65">
        <w:tc>
          <w:tcPr>
            <w:tcW w:w="1005" w:type="dxa"/>
            <w:tcBorders>
              <w:top w:val="nil"/>
              <w:left w:val="nil"/>
              <w:bottom w:val="nil"/>
              <w:right w:val="nil"/>
            </w:tcBorders>
            <w:hideMark/>
          </w:tcPr>
          <w:p w14:paraId="7C3C1659" w14:textId="77777777" w:rsidR="00942442" w:rsidRPr="0051206B" w:rsidRDefault="00942442" w:rsidP="00863C65">
            <w:pPr>
              <w:spacing w:before="187" w:after="187"/>
              <w:jc w:val="center"/>
              <w:rPr>
                <w:rFonts w:eastAsia="Times New Roman"/>
                <w:sz w:val="28"/>
                <w:szCs w:val="28"/>
              </w:rPr>
            </w:pPr>
            <w:bookmarkStart w:id="133" w:name="n505"/>
            <w:bookmarkEnd w:id="133"/>
            <w:r w:rsidRPr="0051206B">
              <w:rPr>
                <w:rFonts w:eastAsia="Times New Roman"/>
                <w:noProof/>
                <w:sz w:val="28"/>
                <w:szCs w:val="28"/>
              </w:rPr>
              <w:drawing>
                <wp:inline distT="0" distB="0" distL="0" distR="0" wp14:anchorId="5B8DA17F" wp14:editId="63797F45">
                  <wp:extent cx="356235" cy="356235"/>
                  <wp:effectExtent l="19050" t="0" r="5715" b="0"/>
                  <wp:docPr id="45" name="Рисунок 45" descr="https://zakon.rada.gov.ua/laws/file/imgs/92/p405690n505-38.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zakon.rada.gov.ua/laws/file/imgs/92/p405690n505-38.gif">
                            <a:hlinkClick r:id="rId95"/>
                          </pic:cNvPr>
                          <pic:cNvPicPr>
                            <a:picLocks noChangeAspect="1" noChangeArrowheads="1"/>
                          </pic:cNvPicPr>
                        </pic:nvPicPr>
                        <pic:blipFill>
                          <a:blip r:embed="rId96"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28325BBB"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#703731; СMYK - 0 %, 51 %, 56 %, 56 %;</w:t>
            </w:r>
          </w:p>
        </w:tc>
      </w:tr>
      <w:tr w:rsidR="00942442" w:rsidRPr="0051206B" w14:paraId="5EAB852C" w14:textId="77777777" w:rsidTr="00863C65">
        <w:tc>
          <w:tcPr>
            <w:tcW w:w="1005" w:type="dxa"/>
            <w:tcBorders>
              <w:top w:val="nil"/>
              <w:left w:val="nil"/>
              <w:bottom w:val="nil"/>
              <w:right w:val="nil"/>
            </w:tcBorders>
            <w:hideMark/>
          </w:tcPr>
          <w:p w14:paraId="2763A6D1"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471456C1" wp14:editId="7250F809">
                  <wp:extent cx="356235" cy="356235"/>
                  <wp:effectExtent l="19050" t="0" r="5715" b="0"/>
                  <wp:docPr id="46" name="Рисунок 46" descr="https://zakon.rada.gov.ua/laws/file/imgs/92/p405690n505-39.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zakon.rada.gov.ua/laws/file/imgs/92/p405690n505-39.gif">
                            <a:hlinkClick r:id="rId97"/>
                          </pic:cNvPr>
                          <pic:cNvPicPr>
                            <a:picLocks noChangeAspect="1" noChangeArrowheads="1"/>
                          </pic:cNvPicPr>
                        </pic:nvPicPr>
                        <pic:blipFill>
                          <a:blip r:embed="rId98"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350367A2"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#3481b8; СMYK - 72 %, 30 %, 0 %, 28 %;</w:t>
            </w:r>
          </w:p>
        </w:tc>
      </w:tr>
      <w:tr w:rsidR="00942442" w:rsidRPr="0051206B" w14:paraId="049CFC92" w14:textId="77777777" w:rsidTr="00863C65">
        <w:tc>
          <w:tcPr>
            <w:tcW w:w="1005" w:type="dxa"/>
            <w:tcBorders>
              <w:top w:val="nil"/>
              <w:left w:val="nil"/>
              <w:bottom w:val="nil"/>
              <w:right w:val="nil"/>
            </w:tcBorders>
            <w:hideMark/>
          </w:tcPr>
          <w:p w14:paraId="7520C239"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27486DE1" wp14:editId="20AC06EA">
                  <wp:extent cx="356235" cy="356235"/>
                  <wp:effectExtent l="19050" t="0" r="5715" b="0"/>
                  <wp:docPr id="47" name="Рисунок 47" descr="https://zakon.rada.gov.ua/laws/file/imgs/92/p405690n505-40.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zakon.rada.gov.ua/laws/file/imgs/92/p405690n505-40.gif">
                            <a:hlinkClick r:id="rId99"/>
                          </pic:cNvPr>
                          <pic:cNvPicPr>
                            <a:picLocks noChangeAspect="1" noChangeArrowheads="1"/>
                          </pic:cNvPicPr>
                        </pic:nvPicPr>
                        <pic:blipFill>
                          <a:blip r:embed="rId100"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04C7EB5D"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#468641; СMYK - 48 %, 0 %, 51 %, 47 %;</w:t>
            </w:r>
          </w:p>
        </w:tc>
      </w:tr>
      <w:tr w:rsidR="00942442" w:rsidRPr="0051206B" w14:paraId="1D93CF80" w14:textId="77777777" w:rsidTr="00863C65">
        <w:tc>
          <w:tcPr>
            <w:tcW w:w="1005" w:type="dxa"/>
            <w:tcBorders>
              <w:top w:val="nil"/>
              <w:left w:val="nil"/>
              <w:bottom w:val="nil"/>
              <w:right w:val="nil"/>
            </w:tcBorders>
            <w:hideMark/>
          </w:tcPr>
          <w:p w14:paraId="15921FD8"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0291FF00" wp14:editId="35F05B1F">
                  <wp:extent cx="356235" cy="356235"/>
                  <wp:effectExtent l="19050" t="0" r="5715" b="0"/>
                  <wp:docPr id="48" name="Рисунок 48" descr="https://zakon.rada.gov.ua/laws/file/imgs/92/p405690n505-41.gif">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zakon.rada.gov.ua/laws/file/imgs/92/p405690n505-41.gif">
                            <a:hlinkClick r:id="rId101"/>
                          </pic:cNvPr>
                          <pic:cNvPicPr>
                            <a:picLocks noChangeAspect="1" noChangeArrowheads="1"/>
                          </pic:cNvPicPr>
                        </pic:nvPicPr>
                        <pic:blipFill>
                          <a:blip r:embed="rId102"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21DC5ACB"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#faab21; СMYK - 0 %, 32 %, 87 %, 2 %;</w:t>
            </w:r>
          </w:p>
        </w:tc>
      </w:tr>
      <w:tr w:rsidR="00942442" w:rsidRPr="0051206B" w14:paraId="37A4A50D" w14:textId="77777777" w:rsidTr="00863C65">
        <w:tc>
          <w:tcPr>
            <w:tcW w:w="1005" w:type="dxa"/>
            <w:tcBorders>
              <w:top w:val="nil"/>
              <w:left w:val="nil"/>
              <w:bottom w:val="nil"/>
              <w:right w:val="nil"/>
            </w:tcBorders>
            <w:hideMark/>
          </w:tcPr>
          <w:p w14:paraId="4A8C2C5A"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60E48FF9" wp14:editId="3B7440E3">
                  <wp:extent cx="356235" cy="356235"/>
                  <wp:effectExtent l="19050" t="0" r="5715" b="0"/>
                  <wp:docPr id="49" name="Рисунок 49" descr="https://zakon.rada.gov.ua/laws/file/imgs/92/p405690n505-42.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zakon.rada.gov.ua/laws/file/imgs/92/p405690n505-42.gif">
                            <a:hlinkClick r:id="rId103"/>
                          </pic:cNvPr>
                          <pic:cNvPicPr>
                            <a:picLocks noChangeAspect="1" noChangeArrowheads="1"/>
                          </pic:cNvPicPr>
                        </pic:nvPicPr>
                        <pic:blipFill>
                          <a:blip r:embed="rId104"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7E8E6424"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#154889; СMYK - 85 %, 47 %, 0 %, 46 %;</w:t>
            </w:r>
          </w:p>
        </w:tc>
      </w:tr>
      <w:tr w:rsidR="00942442" w:rsidRPr="0051206B" w14:paraId="2746ED27" w14:textId="77777777" w:rsidTr="00863C65">
        <w:tc>
          <w:tcPr>
            <w:tcW w:w="1005" w:type="dxa"/>
            <w:tcBorders>
              <w:top w:val="nil"/>
              <w:left w:val="nil"/>
              <w:bottom w:val="nil"/>
              <w:right w:val="nil"/>
            </w:tcBorders>
            <w:hideMark/>
          </w:tcPr>
          <w:p w14:paraId="425CB3D2"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75EA20D9" wp14:editId="31FB239D">
                  <wp:extent cx="356235" cy="356235"/>
                  <wp:effectExtent l="19050" t="0" r="5715" b="0"/>
                  <wp:docPr id="50" name="Рисунок 50" descr="https://zakon.rada.gov.ua/laws/file/imgs/92/p405690n505-43.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zakon.rada.gov.ua/laws/file/imgs/92/p405690n505-43.gif">
                            <a:hlinkClick r:id="rId105"/>
                          </pic:cNvPr>
                          <pic:cNvPicPr>
                            <a:picLocks noChangeAspect="1" noChangeArrowheads="1"/>
                          </pic:cNvPicPr>
                        </pic:nvPicPr>
                        <pic:blipFill>
                          <a:blip r:embed="rId106"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796B5FCB"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#e75b12; СMYK - 0 %, 61 %, 92 %, 9 %;</w:t>
            </w:r>
          </w:p>
        </w:tc>
      </w:tr>
      <w:tr w:rsidR="00942442" w:rsidRPr="0051206B" w14:paraId="7AA5A35E" w14:textId="77777777" w:rsidTr="00863C65">
        <w:tc>
          <w:tcPr>
            <w:tcW w:w="1005" w:type="dxa"/>
            <w:tcBorders>
              <w:top w:val="nil"/>
              <w:left w:val="nil"/>
              <w:bottom w:val="nil"/>
              <w:right w:val="nil"/>
            </w:tcBorders>
            <w:hideMark/>
          </w:tcPr>
          <w:p w14:paraId="6704B520"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0A91FE67" wp14:editId="1DD96A05">
                  <wp:extent cx="356235" cy="356235"/>
                  <wp:effectExtent l="19050" t="0" r="5715" b="0"/>
                  <wp:docPr id="51" name="Рисунок 51" descr="https://zakon.rada.gov.ua/laws/file/imgs/92/p405690n505-44.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zakon.rada.gov.ua/laws/file/imgs/92/p405690n505-44.gif">
                            <a:hlinkClick r:id="rId107"/>
                          </pic:cNvPr>
                          <pic:cNvPicPr>
                            <a:picLocks noChangeAspect="1" noChangeArrowheads="1"/>
                          </pic:cNvPicPr>
                        </pic:nvPicPr>
                        <pic:blipFill>
                          <a:blip r:embed="rId108"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3AA5832A"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#d14152; СMYK - 0 %, 69 %, 61 %, 18 %;</w:t>
            </w:r>
          </w:p>
        </w:tc>
      </w:tr>
      <w:tr w:rsidR="00942442" w:rsidRPr="0051206B" w14:paraId="2A990D2D" w14:textId="77777777" w:rsidTr="00863C65">
        <w:tc>
          <w:tcPr>
            <w:tcW w:w="1005" w:type="dxa"/>
            <w:tcBorders>
              <w:top w:val="nil"/>
              <w:left w:val="nil"/>
              <w:bottom w:val="nil"/>
              <w:right w:val="nil"/>
            </w:tcBorders>
            <w:hideMark/>
          </w:tcPr>
          <w:p w14:paraId="3F79476F"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lastRenderedPageBreak/>
              <w:drawing>
                <wp:inline distT="0" distB="0" distL="0" distR="0" wp14:anchorId="38C508ED" wp14:editId="79F42E08">
                  <wp:extent cx="356235" cy="368300"/>
                  <wp:effectExtent l="19050" t="0" r="5715" b="0"/>
                  <wp:docPr id="52" name="Рисунок 52" descr="https://zakon.rada.gov.ua/laws/file/imgs/92/p405690n505-45.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zakon.rada.gov.ua/laws/file/imgs/92/p405690n505-45.gif">
                            <a:hlinkClick r:id="rId109"/>
                          </pic:cNvPr>
                          <pic:cNvPicPr>
                            <a:picLocks noChangeAspect="1" noChangeArrowheads="1"/>
                          </pic:cNvPicPr>
                        </pic:nvPicPr>
                        <pic:blipFill>
                          <a:blip r:embed="rId110" cstate="print"/>
                          <a:srcRect/>
                          <a:stretch>
                            <a:fillRect/>
                          </a:stretch>
                        </pic:blipFill>
                        <pic:spPr bwMode="auto">
                          <a:xfrm>
                            <a:off x="0" y="0"/>
                            <a:ext cx="356235" cy="368300"/>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2AB63196"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#EEc900; СMYK - 0 %, 16 %, 100 %, 7 %;</w:t>
            </w:r>
          </w:p>
        </w:tc>
      </w:tr>
      <w:tr w:rsidR="00942442" w:rsidRPr="0051206B" w14:paraId="4B1403B7" w14:textId="77777777" w:rsidTr="00863C65">
        <w:tc>
          <w:tcPr>
            <w:tcW w:w="1005" w:type="dxa"/>
            <w:tcBorders>
              <w:top w:val="nil"/>
              <w:left w:val="nil"/>
              <w:bottom w:val="nil"/>
              <w:right w:val="nil"/>
            </w:tcBorders>
            <w:hideMark/>
          </w:tcPr>
          <w:p w14:paraId="4C9B4E57"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2796E31E" wp14:editId="6293B343">
                  <wp:extent cx="356235" cy="356235"/>
                  <wp:effectExtent l="19050" t="0" r="5715" b="0"/>
                  <wp:docPr id="53" name="Рисунок 53" descr="https://zakon.rada.gov.ua/laws/file/imgs/92/p405690n505-46.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zakon.rada.gov.ua/laws/file/imgs/92/p405690n505-46.gif">
                            <a:hlinkClick r:id="rId111"/>
                          </pic:cNvPr>
                          <pic:cNvPicPr>
                            <a:picLocks noChangeAspect="1" noChangeArrowheads="1"/>
                          </pic:cNvPicPr>
                        </pic:nvPicPr>
                        <pic:blipFill>
                          <a:blip r:embed="rId112"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7D193505"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#73AАE1; СMYK - 49 %, 14 %, 0 %, 0 %;</w:t>
            </w:r>
          </w:p>
        </w:tc>
      </w:tr>
      <w:tr w:rsidR="00942442" w:rsidRPr="0051206B" w14:paraId="667DD9E3" w14:textId="77777777" w:rsidTr="00863C65">
        <w:tc>
          <w:tcPr>
            <w:tcW w:w="1005" w:type="dxa"/>
            <w:tcBorders>
              <w:top w:val="nil"/>
              <w:left w:val="nil"/>
              <w:bottom w:val="nil"/>
              <w:right w:val="nil"/>
            </w:tcBorders>
            <w:hideMark/>
          </w:tcPr>
          <w:p w14:paraId="59DF69E8" w14:textId="77777777" w:rsidR="00942442" w:rsidRPr="0051206B" w:rsidRDefault="00942442" w:rsidP="00863C65">
            <w:pPr>
              <w:spacing w:before="187" w:after="187"/>
              <w:jc w:val="center"/>
              <w:rPr>
                <w:rFonts w:eastAsia="Times New Roman"/>
                <w:sz w:val="28"/>
                <w:szCs w:val="28"/>
              </w:rPr>
            </w:pPr>
            <w:r w:rsidRPr="0051206B">
              <w:rPr>
                <w:rFonts w:eastAsia="Times New Roman"/>
                <w:noProof/>
                <w:sz w:val="28"/>
                <w:szCs w:val="28"/>
              </w:rPr>
              <w:drawing>
                <wp:inline distT="0" distB="0" distL="0" distR="0" wp14:anchorId="5751087A" wp14:editId="5ABF02D1">
                  <wp:extent cx="356235" cy="356235"/>
                  <wp:effectExtent l="19050" t="0" r="5715" b="0"/>
                  <wp:docPr id="54" name="Рисунок 54" descr="https://zakon.rada.gov.ua/laws/file/imgs/92/p405690n505-47.gif">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zakon.rada.gov.ua/laws/file/imgs/92/p405690n505-47.gif">
                            <a:hlinkClick r:id="rId113"/>
                          </pic:cNvPr>
                          <pic:cNvPicPr>
                            <a:picLocks noChangeAspect="1" noChangeArrowheads="1"/>
                          </pic:cNvPicPr>
                        </pic:nvPicPr>
                        <pic:blipFill>
                          <a:blip r:embed="rId114" cstate="print"/>
                          <a:srcRect/>
                          <a:stretch>
                            <a:fillRect/>
                          </a:stretch>
                        </pic:blipFill>
                        <pic:spPr bwMode="auto">
                          <a:xfrm>
                            <a:off x="0" y="0"/>
                            <a:ext cx="356235" cy="356235"/>
                          </a:xfrm>
                          <a:prstGeom prst="rect">
                            <a:avLst/>
                          </a:prstGeom>
                          <a:noFill/>
                          <a:ln w="9525">
                            <a:noFill/>
                            <a:miter lim="800000"/>
                            <a:headEnd/>
                            <a:tailEnd/>
                          </a:ln>
                        </pic:spPr>
                      </pic:pic>
                    </a:graphicData>
                  </a:graphic>
                </wp:inline>
              </w:drawing>
            </w:r>
          </w:p>
        </w:tc>
        <w:tc>
          <w:tcPr>
            <w:tcW w:w="13320" w:type="dxa"/>
            <w:tcBorders>
              <w:top w:val="nil"/>
              <w:left w:val="nil"/>
              <w:bottom w:val="nil"/>
              <w:right w:val="nil"/>
            </w:tcBorders>
            <w:hideMark/>
          </w:tcPr>
          <w:p w14:paraId="6AEECEBB" w14:textId="77777777" w:rsidR="00942442" w:rsidRPr="0051206B" w:rsidRDefault="00942442" w:rsidP="00863C65">
            <w:pPr>
              <w:spacing w:before="187" w:after="187"/>
              <w:rPr>
                <w:rFonts w:eastAsia="Times New Roman"/>
                <w:sz w:val="28"/>
                <w:szCs w:val="28"/>
              </w:rPr>
            </w:pPr>
            <w:r w:rsidRPr="0051206B">
              <w:rPr>
                <w:rFonts w:eastAsia="Times New Roman"/>
                <w:sz w:val="28"/>
                <w:szCs w:val="28"/>
              </w:rPr>
              <w:t>HEX - #B89086; СMYK - 0 %, 22 %, 27 %, 28 %.</w:t>
            </w:r>
          </w:p>
        </w:tc>
      </w:tr>
    </w:tbl>
    <w:p w14:paraId="051CC058" w14:textId="77777777" w:rsidR="00942442" w:rsidRPr="0051206B" w:rsidRDefault="00942442" w:rsidP="00942442">
      <w:pPr>
        <w:rPr>
          <w:sz w:val="28"/>
          <w:szCs w:val="28"/>
          <w:lang w:val="uk-UA"/>
        </w:rPr>
      </w:pPr>
    </w:p>
    <w:p w14:paraId="3B0BB281" w14:textId="77777777" w:rsidR="00942442" w:rsidRDefault="00942442" w:rsidP="00942442">
      <w:pPr>
        <w:ind w:firstLine="709"/>
        <w:rPr>
          <w:b/>
          <w:bCs/>
          <w:sz w:val="28"/>
          <w:szCs w:val="28"/>
          <w:lang w:val="uk-UA"/>
        </w:rPr>
      </w:pPr>
    </w:p>
    <w:p w14:paraId="4ACBE417" w14:textId="77777777" w:rsidR="00942442" w:rsidRPr="004A54EE" w:rsidRDefault="00942442" w:rsidP="00942442">
      <w:pPr>
        <w:ind w:firstLine="709"/>
        <w:rPr>
          <w:b/>
          <w:bCs/>
          <w:sz w:val="28"/>
          <w:szCs w:val="28"/>
          <w:lang w:val="uk-UA"/>
        </w:rPr>
      </w:pPr>
    </w:p>
    <w:p w14:paraId="0AFA2F69" w14:textId="77777777" w:rsidR="00942442" w:rsidRDefault="00942442" w:rsidP="00942442">
      <w:pPr>
        <w:pStyle w:val="rvps7"/>
        <w:tabs>
          <w:tab w:val="left" w:pos="9072"/>
        </w:tabs>
        <w:spacing w:before="107" w:beforeAutospacing="0" w:after="107" w:afterAutospacing="0"/>
        <w:ind w:right="322"/>
        <w:rPr>
          <w:bCs/>
          <w:sz w:val="28"/>
          <w:szCs w:val="28"/>
          <w:lang w:val="uk-UA"/>
        </w:rPr>
      </w:pPr>
      <w:bookmarkStart w:id="134" w:name="n325"/>
      <w:bookmarkStart w:id="135" w:name="n163"/>
      <w:bookmarkStart w:id="136" w:name="n164"/>
      <w:bookmarkStart w:id="137" w:name="n165"/>
      <w:bookmarkStart w:id="138" w:name="n166"/>
      <w:bookmarkStart w:id="139" w:name="n167"/>
      <w:bookmarkStart w:id="140" w:name="n168"/>
      <w:bookmarkStart w:id="141" w:name="n169"/>
      <w:bookmarkStart w:id="142" w:name="n170"/>
      <w:bookmarkStart w:id="143" w:name="n171"/>
      <w:bookmarkStart w:id="144" w:name="n172"/>
      <w:bookmarkStart w:id="145" w:name="n173"/>
      <w:bookmarkStart w:id="146" w:name="n174"/>
      <w:bookmarkStart w:id="147" w:name="n175"/>
      <w:bookmarkStart w:id="148" w:name="n176"/>
      <w:bookmarkStart w:id="149" w:name="n177"/>
      <w:bookmarkStart w:id="150" w:name="n276"/>
      <w:bookmarkStart w:id="151" w:name="n178"/>
      <w:bookmarkStart w:id="152" w:name="n277"/>
      <w:bookmarkStart w:id="153" w:name="n179"/>
      <w:bookmarkStart w:id="154" w:name="n278"/>
      <w:bookmarkStart w:id="155" w:name="n180"/>
      <w:bookmarkStart w:id="156" w:name="n279"/>
      <w:bookmarkStart w:id="157" w:name="n281"/>
      <w:bookmarkStart w:id="158" w:name="n280"/>
      <w:bookmarkStart w:id="159" w:name="n181"/>
      <w:bookmarkStart w:id="160" w:name="n326"/>
      <w:bookmarkStart w:id="161" w:name="n182"/>
      <w:bookmarkStart w:id="162" w:name="n183"/>
      <w:bookmarkStart w:id="163" w:name="n184"/>
      <w:bookmarkStart w:id="164" w:name="n185"/>
      <w:bookmarkStart w:id="165" w:name="n186"/>
      <w:bookmarkStart w:id="166" w:name="n187"/>
      <w:bookmarkStart w:id="167" w:name="n188"/>
      <w:bookmarkStart w:id="168" w:name="n189"/>
      <w:bookmarkStart w:id="169" w:name="n327"/>
      <w:bookmarkStart w:id="170" w:name="n190"/>
      <w:bookmarkStart w:id="171" w:name="n282"/>
      <w:bookmarkStart w:id="172" w:name="n191"/>
      <w:bookmarkStart w:id="173" w:name="n192"/>
      <w:bookmarkStart w:id="174" w:name="n193"/>
      <w:bookmarkStart w:id="175" w:name="n194"/>
      <w:bookmarkStart w:id="176" w:name="n195"/>
      <w:bookmarkStart w:id="177" w:name="n328"/>
      <w:bookmarkStart w:id="178" w:name="n196"/>
      <w:bookmarkStart w:id="179" w:name="n329"/>
      <w:bookmarkStart w:id="180" w:name="n284"/>
      <w:bookmarkStart w:id="181" w:name="n283"/>
      <w:bookmarkStart w:id="182" w:name="n197"/>
      <w:bookmarkStart w:id="183" w:name="n285"/>
      <w:bookmarkStart w:id="184" w:name="n287"/>
      <w:bookmarkStart w:id="185" w:name="n293"/>
      <w:bookmarkStart w:id="186" w:name="n288"/>
      <w:bookmarkStart w:id="187" w:name="n292"/>
      <w:bookmarkStart w:id="188" w:name="n289"/>
      <w:bookmarkStart w:id="189" w:name="n291"/>
      <w:bookmarkStart w:id="190" w:name="n290"/>
      <w:bookmarkStart w:id="191" w:name="n286"/>
      <w:bookmarkStart w:id="192" w:name="n198"/>
      <w:bookmarkStart w:id="193" w:name="n294"/>
      <w:bookmarkStart w:id="194" w:name="n296"/>
      <w:bookmarkStart w:id="195" w:name="n295"/>
      <w:bookmarkStart w:id="196" w:name="n199"/>
      <w:bookmarkStart w:id="197" w:name="n297"/>
      <w:bookmarkStart w:id="198" w:name="n200"/>
      <w:bookmarkStart w:id="199" w:name="n330"/>
      <w:bookmarkStart w:id="200" w:name="n201"/>
      <w:bookmarkStart w:id="201" w:name="n298"/>
      <w:bookmarkStart w:id="202" w:name="n202"/>
      <w:bookmarkStart w:id="203" w:name="n299"/>
      <w:bookmarkStart w:id="204" w:name="n203"/>
      <w:bookmarkStart w:id="205" w:name="n300"/>
      <w:bookmarkStart w:id="206" w:name="n204"/>
      <w:bookmarkStart w:id="207" w:name="n301"/>
      <w:bookmarkStart w:id="208" w:name="n205"/>
      <w:bookmarkStart w:id="209" w:name="n331"/>
      <w:bookmarkStart w:id="210" w:name="n206"/>
      <w:bookmarkStart w:id="211" w:name="n302"/>
      <w:bookmarkStart w:id="212" w:name="n207"/>
      <w:bookmarkStart w:id="213" w:name="n303"/>
      <w:bookmarkStart w:id="214" w:name="n208"/>
      <w:bookmarkStart w:id="215" w:name="n304"/>
      <w:bookmarkStart w:id="216" w:name="n209"/>
      <w:bookmarkStart w:id="217" w:name="n210"/>
      <w:bookmarkStart w:id="218" w:name="n211"/>
      <w:bookmarkStart w:id="219" w:name="n212"/>
      <w:bookmarkStart w:id="220" w:name="n213"/>
      <w:bookmarkStart w:id="221" w:name="n214"/>
      <w:bookmarkStart w:id="222" w:name="n215"/>
      <w:bookmarkStart w:id="223" w:name="n216"/>
      <w:bookmarkStart w:id="224" w:name="n217"/>
      <w:bookmarkStart w:id="225" w:name="n332"/>
      <w:bookmarkStart w:id="226" w:name="n333"/>
      <w:bookmarkStart w:id="227" w:name="n218"/>
      <w:bookmarkStart w:id="228" w:name="n336"/>
      <w:bookmarkStart w:id="229" w:name="n334"/>
      <w:bookmarkStart w:id="230" w:name="n305"/>
      <w:bookmarkStart w:id="231" w:name="n219"/>
      <w:bookmarkStart w:id="232" w:name="n337"/>
      <w:bookmarkStart w:id="233" w:name="n220"/>
      <w:bookmarkStart w:id="234" w:name="n339"/>
      <w:bookmarkStart w:id="235" w:name="n338"/>
      <w:bookmarkStart w:id="236" w:name="n221"/>
      <w:bookmarkStart w:id="237" w:name="n306"/>
      <w:bookmarkStart w:id="238" w:name="n222"/>
      <w:bookmarkStart w:id="239" w:name="n223"/>
      <w:bookmarkStart w:id="240" w:name="n224"/>
      <w:bookmarkStart w:id="241" w:name="n225"/>
      <w:bookmarkStart w:id="242" w:name="n226"/>
      <w:bookmarkStart w:id="243" w:name="n227"/>
      <w:bookmarkStart w:id="244" w:name="n228"/>
      <w:bookmarkStart w:id="245" w:name="n229"/>
      <w:bookmarkStart w:id="246" w:name="n230"/>
      <w:bookmarkStart w:id="247" w:name="n231"/>
      <w:bookmarkStart w:id="248" w:name="n307"/>
      <w:bookmarkStart w:id="249" w:name="n232"/>
      <w:bookmarkStart w:id="250" w:name="n233"/>
      <w:bookmarkStart w:id="251" w:name="n308"/>
      <w:bookmarkStart w:id="252" w:name="n234"/>
      <w:bookmarkStart w:id="253" w:name="n340"/>
      <w:bookmarkStart w:id="254" w:name="n235"/>
      <w:bookmarkStart w:id="255" w:name="n236"/>
      <w:bookmarkStart w:id="256" w:name="n341"/>
      <w:bookmarkStart w:id="257" w:name="n237"/>
      <w:bookmarkStart w:id="258" w:name="n238"/>
      <w:bookmarkStart w:id="259" w:name="n342"/>
      <w:bookmarkStart w:id="260" w:name="n239"/>
      <w:bookmarkStart w:id="261" w:name="n240"/>
      <w:bookmarkStart w:id="262" w:name="n241"/>
      <w:bookmarkStart w:id="263" w:name="n343"/>
      <w:bookmarkStart w:id="264" w:name="n311"/>
      <w:bookmarkStart w:id="265" w:name="n313"/>
      <w:bookmarkStart w:id="266" w:name="n312"/>
      <w:bookmarkStart w:id="267" w:name="n310"/>
      <w:bookmarkStart w:id="268" w:name="n309"/>
      <w:bookmarkStart w:id="269" w:name="n242"/>
      <w:bookmarkStart w:id="270" w:name="n344"/>
      <w:bookmarkStart w:id="271" w:name="n243"/>
      <w:bookmarkStart w:id="272" w:name="n315"/>
      <w:bookmarkStart w:id="273" w:name="n314"/>
      <w:bookmarkStart w:id="274" w:name="n244"/>
      <w:bookmarkStart w:id="275" w:name="n316"/>
      <w:bookmarkStart w:id="276" w:name="n245"/>
      <w:bookmarkStart w:id="277" w:name="n246"/>
      <w:bookmarkStart w:id="278" w:name="n247"/>
      <w:bookmarkStart w:id="279" w:name="n248"/>
      <w:bookmarkStart w:id="280" w:name="n249"/>
      <w:bookmarkStart w:id="281" w:name="n317"/>
      <w:bookmarkStart w:id="282" w:name="n250"/>
      <w:bookmarkStart w:id="283" w:name="n345"/>
      <w:bookmarkStart w:id="284" w:name="n346"/>
      <w:bookmarkStart w:id="285" w:name="n251"/>
      <w:bookmarkStart w:id="286" w:name="n318"/>
      <w:bookmarkStart w:id="287" w:name="n252"/>
      <w:bookmarkStart w:id="288" w:name="n253"/>
      <w:bookmarkStart w:id="289" w:name="n254"/>
      <w:bookmarkStart w:id="290" w:name="n255"/>
      <w:bookmarkStart w:id="291" w:name="n319"/>
      <w:bookmarkStart w:id="292" w:name="n256"/>
      <w:bookmarkStart w:id="293" w:name="n320"/>
      <w:bookmarkStart w:id="294" w:name="n257"/>
      <w:bookmarkStart w:id="295" w:name="n258"/>
      <w:bookmarkStart w:id="296" w:name="n259"/>
      <w:bookmarkStart w:id="297" w:name="n260"/>
      <w:bookmarkStart w:id="298" w:name="n261"/>
      <w:bookmarkStart w:id="299" w:name="n262"/>
      <w:bookmarkStart w:id="300" w:name="n263"/>
      <w:bookmarkStart w:id="301" w:name="n264"/>
      <w:bookmarkStart w:id="302" w:name="n321"/>
      <w:bookmarkStart w:id="303" w:name="n265"/>
      <w:bookmarkStart w:id="304" w:name="n266"/>
      <w:bookmarkStart w:id="305" w:name="n322"/>
      <w:bookmarkStart w:id="306" w:name="n267"/>
      <w:bookmarkStart w:id="307" w:name="n323"/>
      <w:bookmarkStart w:id="308" w:name="n268"/>
      <w:bookmarkStart w:id="309" w:name="n269"/>
      <w:bookmarkStart w:id="310" w:name="n270"/>
      <w:bookmarkStart w:id="311" w:name="n271"/>
      <w:bookmarkStart w:id="312" w:name="n369"/>
      <w:bookmarkStart w:id="313" w:name="n370"/>
      <w:bookmarkStart w:id="314" w:name="n371"/>
      <w:bookmarkStart w:id="315" w:name="n324"/>
      <w:bookmarkStart w:id="316" w:name="n353"/>
      <w:bookmarkStart w:id="317" w:name="n354"/>
      <w:bookmarkStart w:id="318" w:name="n355"/>
      <w:bookmarkStart w:id="319" w:name="n356"/>
      <w:bookmarkStart w:id="320" w:name="n357"/>
      <w:bookmarkStart w:id="321" w:name="n358"/>
      <w:bookmarkStart w:id="322" w:name="n359"/>
      <w:bookmarkStart w:id="323" w:name="n360"/>
      <w:bookmarkStart w:id="324" w:name="n364"/>
      <w:bookmarkStart w:id="325" w:name="n361"/>
      <w:bookmarkStart w:id="326" w:name="n362"/>
      <w:bookmarkStart w:id="327" w:name="n363"/>
      <w:bookmarkStart w:id="328" w:name="n36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bCs/>
          <w:sz w:val="28"/>
          <w:szCs w:val="28"/>
          <w:lang w:val="uk-UA"/>
        </w:rPr>
        <w:t>Секретар сільської ради</w:t>
      </w:r>
      <w:r w:rsidRPr="009C1446">
        <w:rPr>
          <w:bCs/>
          <w:sz w:val="28"/>
          <w:szCs w:val="28"/>
          <w:lang w:val="uk-UA"/>
        </w:rPr>
        <w:t xml:space="preserve">                                    </w:t>
      </w:r>
      <w:r>
        <w:rPr>
          <w:bCs/>
          <w:sz w:val="28"/>
          <w:szCs w:val="28"/>
          <w:lang w:val="uk-UA"/>
        </w:rPr>
        <w:t xml:space="preserve">                           </w:t>
      </w:r>
      <w:r>
        <w:rPr>
          <w:sz w:val="28"/>
          <w:szCs w:val="28"/>
          <w:lang w:val="uk-UA"/>
        </w:rPr>
        <w:t>Інна НЕВГОД</w:t>
      </w:r>
    </w:p>
    <w:p w14:paraId="3AF97595" w14:textId="77777777" w:rsidR="00942442" w:rsidRDefault="00942442" w:rsidP="00942442">
      <w:pPr>
        <w:pStyle w:val="rvps7"/>
        <w:spacing w:before="107" w:beforeAutospacing="0" w:after="107" w:afterAutospacing="0"/>
        <w:ind w:right="322"/>
        <w:rPr>
          <w:bCs/>
          <w:sz w:val="28"/>
          <w:szCs w:val="28"/>
          <w:lang w:val="uk-UA"/>
        </w:rPr>
      </w:pPr>
    </w:p>
    <w:p w14:paraId="0F20B5F1" w14:textId="77777777" w:rsidR="00942442" w:rsidRDefault="00942442" w:rsidP="00942442"/>
    <w:p w14:paraId="74F085BC" w14:textId="77777777" w:rsidR="00942442" w:rsidRDefault="00942442" w:rsidP="00942442"/>
    <w:p w14:paraId="4532E57A" w14:textId="77777777" w:rsidR="00C732FE" w:rsidRDefault="00C732FE">
      <w:bookmarkStart w:id="329" w:name="_GoBack"/>
      <w:bookmarkEnd w:id="329"/>
    </w:p>
    <w:sectPr w:rsidR="00C73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D3"/>
    <w:rsid w:val="00942442"/>
    <w:rsid w:val="009956D3"/>
    <w:rsid w:val="00C732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558F4-33F9-4EEF-8BB2-984499FB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442"/>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2442"/>
    <w:pPr>
      <w:spacing w:before="240" w:after="240"/>
    </w:pPr>
    <w:rPr>
      <w:rFonts w:eastAsia="Times New Roman"/>
    </w:rPr>
  </w:style>
  <w:style w:type="paragraph" w:customStyle="1" w:styleId="rvps7">
    <w:name w:val="rvps7"/>
    <w:basedOn w:val="a"/>
    <w:rsid w:val="0094244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21" Type="http://schemas.openxmlformats.org/officeDocument/2006/relationships/hyperlink" Target="https://zakon.rada.gov.ua/laws/file/imgs/92/p405690n460-1.bmp" TargetMode="External"/><Relationship Id="rId42" Type="http://schemas.openxmlformats.org/officeDocument/2006/relationships/image" Target="media/image12.gif"/><Relationship Id="rId47" Type="http://schemas.openxmlformats.org/officeDocument/2006/relationships/hyperlink" Target="https://zakon.rada.gov.ua/laws/file/imgs/92/p405690n488-14.bmp" TargetMode="External"/><Relationship Id="rId63" Type="http://schemas.openxmlformats.org/officeDocument/2006/relationships/hyperlink" Target="https://zakon.rada.gov.ua/laws/file/imgs/92/p405690n499-22.bmp" TargetMode="External"/><Relationship Id="rId68" Type="http://schemas.openxmlformats.org/officeDocument/2006/relationships/image" Target="media/image25.gif"/><Relationship Id="rId84" Type="http://schemas.openxmlformats.org/officeDocument/2006/relationships/image" Target="media/image33.gif"/><Relationship Id="rId89" Type="http://schemas.openxmlformats.org/officeDocument/2006/relationships/hyperlink" Target="https://zakon.rada.gov.ua/laws/file/imgs/92/p405690n503-35.bmp" TargetMode="External"/><Relationship Id="rId112" Type="http://schemas.openxmlformats.org/officeDocument/2006/relationships/image" Target="media/image47.gif"/><Relationship Id="rId16" Type="http://schemas.openxmlformats.org/officeDocument/2006/relationships/hyperlink" Target="https://zakon.rada.gov.ua/laws/show/588-2013-%D0%BF" TargetMode="External"/><Relationship Id="rId107" Type="http://schemas.openxmlformats.org/officeDocument/2006/relationships/hyperlink" Target="https://zakon.rada.gov.ua/laws/file/imgs/92/p405690n505-44.bmp" TargetMode="External"/><Relationship Id="rId11" Type="http://schemas.openxmlformats.org/officeDocument/2006/relationships/hyperlink" Target="https://zakon.rada.gov.ua/laws/show/2806-15" TargetMode="External"/><Relationship Id="rId32" Type="http://schemas.openxmlformats.org/officeDocument/2006/relationships/image" Target="media/image7.gif"/><Relationship Id="rId37" Type="http://schemas.openxmlformats.org/officeDocument/2006/relationships/hyperlink" Target="https://zakon.rada.gov.ua/laws/file/imgs/92/p405690n481-9.bmp" TargetMode="External"/><Relationship Id="rId53" Type="http://schemas.openxmlformats.org/officeDocument/2006/relationships/hyperlink" Target="https://zakon.rada.gov.ua/laws/file/imgs/92/p405690n494-17.bmp" TargetMode="External"/><Relationship Id="rId58" Type="http://schemas.openxmlformats.org/officeDocument/2006/relationships/image" Target="media/image20.gif"/><Relationship Id="rId74" Type="http://schemas.openxmlformats.org/officeDocument/2006/relationships/image" Target="media/image28.gif"/><Relationship Id="rId79" Type="http://schemas.openxmlformats.org/officeDocument/2006/relationships/hyperlink" Target="https://zakon.rada.gov.ua/laws/file/imgs/92/p405690n499-30.bmp" TargetMode="External"/><Relationship Id="rId102" Type="http://schemas.openxmlformats.org/officeDocument/2006/relationships/image" Target="media/image42.gif"/><Relationship Id="rId5" Type="http://schemas.openxmlformats.org/officeDocument/2006/relationships/hyperlink" Target="https://zakon.rada.gov.ua/laws/show/254%D0%BA/96-%D0%B2%D1%80" TargetMode="External"/><Relationship Id="rId90" Type="http://schemas.openxmlformats.org/officeDocument/2006/relationships/image" Target="media/image36.gif"/><Relationship Id="rId95" Type="http://schemas.openxmlformats.org/officeDocument/2006/relationships/hyperlink" Target="https://zakon.rada.gov.ua/laws/file/imgs/92/p405690n505-38.bmp" TargetMode="External"/><Relationship Id="rId22" Type="http://schemas.openxmlformats.org/officeDocument/2006/relationships/image" Target="media/image2.gif"/><Relationship Id="rId27" Type="http://schemas.openxmlformats.org/officeDocument/2006/relationships/hyperlink" Target="https://zakon.rada.gov.ua/laws/file/imgs/92/p405690n465-4.bmp" TargetMode="External"/><Relationship Id="rId43" Type="http://schemas.openxmlformats.org/officeDocument/2006/relationships/hyperlink" Target="https://zakon.rada.gov.ua/laws/file/imgs/92/p405690n488-12.bmp" TargetMode="External"/><Relationship Id="rId48" Type="http://schemas.openxmlformats.org/officeDocument/2006/relationships/image" Target="media/image15.gif"/><Relationship Id="rId64" Type="http://schemas.openxmlformats.org/officeDocument/2006/relationships/image" Target="media/image23.gif"/><Relationship Id="rId69" Type="http://schemas.openxmlformats.org/officeDocument/2006/relationships/hyperlink" Target="https://zakon.rada.gov.ua/laws/file/imgs/92/p405690n499-25.bmp" TargetMode="External"/><Relationship Id="rId113" Type="http://schemas.openxmlformats.org/officeDocument/2006/relationships/hyperlink" Target="https://zakon.rada.gov.ua/laws/file/imgs/92/p405690n505-47.bmp" TargetMode="External"/><Relationship Id="rId80" Type="http://schemas.openxmlformats.org/officeDocument/2006/relationships/image" Target="media/image31.gif"/><Relationship Id="rId85" Type="http://schemas.openxmlformats.org/officeDocument/2006/relationships/hyperlink" Target="https://zakon.rada.gov.ua/laws/file/imgs/92/p405690n503-33.bmp" TargetMode="External"/><Relationship Id="rId12" Type="http://schemas.openxmlformats.org/officeDocument/2006/relationships/hyperlink" Target="https://zakon.rada.gov.ua/laws/show/588-2013-%D0%BF" TargetMode="External"/><Relationship Id="rId17" Type="http://schemas.openxmlformats.org/officeDocument/2006/relationships/hyperlink" Target="https://zakon.rada.gov.ua/laws/show/588-2013-%D0%BF" TargetMode="External"/><Relationship Id="rId33" Type="http://schemas.openxmlformats.org/officeDocument/2006/relationships/hyperlink" Target="https://zakon.rada.gov.ua/laws/file/imgs/92/p405690n465-7.bmp" TargetMode="External"/><Relationship Id="rId38" Type="http://schemas.openxmlformats.org/officeDocument/2006/relationships/image" Target="media/image10.gif"/><Relationship Id="rId59" Type="http://schemas.openxmlformats.org/officeDocument/2006/relationships/hyperlink" Target="https://zakon.rada.gov.ua/laws/file/imgs/92/p405690n494-20.bmp" TargetMode="External"/><Relationship Id="rId103" Type="http://schemas.openxmlformats.org/officeDocument/2006/relationships/hyperlink" Target="https://zakon.rada.gov.ua/laws/file/imgs/92/p405690n505-42.bmp" TargetMode="External"/><Relationship Id="rId108" Type="http://schemas.openxmlformats.org/officeDocument/2006/relationships/image" Target="media/image45.gif"/><Relationship Id="rId54" Type="http://schemas.openxmlformats.org/officeDocument/2006/relationships/image" Target="media/image18.gif"/><Relationship Id="rId70" Type="http://schemas.openxmlformats.org/officeDocument/2006/relationships/image" Target="media/image26.gif"/><Relationship Id="rId75" Type="http://schemas.openxmlformats.org/officeDocument/2006/relationships/hyperlink" Target="https://zakon.rada.gov.ua/laws/file/imgs/92/p405690n499-28.bmp" TargetMode="External"/><Relationship Id="rId91" Type="http://schemas.openxmlformats.org/officeDocument/2006/relationships/hyperlink" Target="https://zakon.rada.gov.ua/laws/file/imgs/92/p405690n503-36.bmp" TargetMode="External"/><Relationship Id="rId96" Type="http://schemas.openxmlformats.org/officeDocument/2006/relationships/image" Target="media/image39.gif"/><Relationship Id="rId1" Type="http://schemas.openxmlformats.org/officeDocument/2006/relationships/styles" Target="styles.xml"/><Relationship Id="rId6" Type="http://schemas.openxmlformats.org/officeDocument/2006/relationships/hyperlink" Target="https://zakon.rada.gov.ua/laws/show/588-2013-%D0%BF" TargetMode="External"/><Relationship Id="rId15" Type="http://schemas.openxmlformats.org/officeDocument/2006/relationships/hyperlink" Target="https://zakon.rada.gov.ua/laws/show/588-2013-%D0%BF" TargetMode="External"/><Relationship Id="rId23" Type="http://schemas.openxmlformats.org/officeDocument/2006/relationships/hyperlink" Target="https://zakon.rada.gov.ua/laws/file/imgs/92/p405690n465-2.bmp" TargetMode="External"/><Relationship Id="rId28" Type="http://schemas.openxmlformats.org/officeDocument/2006/relationships/image" Target="media/image5.gif"/><Relationship Id="rId36" Type="http://schemas.openxmlformats.org/officeDocument/2006/relationships/image" Target="media/image9.gif"/><Relationship Id="rId49" Type="http://schemas.openxmlformats.org/officeDocument/2006/relationships/hyperlink" Target="https://zakon.rada.gov.ua/laws/file/imgs/92/p405690n488-15.bmp" TargetMode="External"/><Relationship Id="rId57" Type="http://schemas.openxmlformats.org/officeDocument/2006/relationships/hyperlink" Target="https://zakon.rada.gov.ua/laws/file/imgs/92/p405690n494-19.bmp" TargetMode="External"/><Relationship Id="rId106" Type="http://schemas.openxmlformats.org/officeDocument/2006/relationships/image" Target="media/image44.gif"/><Relationship Id="rId114" Type="http://schemas.openxmlformats.org/officeDocument/2006/relationships/image" Target="media/image48.gif"/><Relationship Id="rId10" Type="http://schemas.openxmlformats.org/officeDocument/2006/relationships/hyperlink" Target="https://zakon.rada.gov.ua/laws/show/588-2013-%D0%BF" TargetMode="External"/><Relationship Id="rId31" Type="http://schemas.openxmlformats.org/officeDocument/2006/relationships/hyperlink" Target="https://zakon.rada.gov.ua/laws/file/imgs/92/p405690n465-6.bmp" TargetMode="External"/><Relationship Id="rId44" Type="http://schemas.openxmlformats.org/officeDocument/2006/relationships/image" Target="media/image13.gif"/><Relationship Id="rId52" Type="http://schemas.openxmlformats.org/officeDocument/2006/relationships/image" Target="media/image17.gif"/><Relationship Id="rId60" Type="http://schemas.openxmlformats.org/officeDocument/2006/relationships/image" Target="media/image21.gif"/><Relationship Id="rId65" Type="http://schemas.openxmlformats.org/officeDocument/2006/relationships/hyperlink" Target="https://zakon.rada.gov.ua/laws/file/imgs/92/p405690n499-23.bmp" TargetMode="External"/><Relationship Id="rId73" Type="http://schemas.openxmlformats.org/officeDocument/2006/relationships/hyperlink" Target="https://zakon.rada.gov.ua/laws/file/imgs/92/p405690n499-27.bmp" TargetMode="External"/><Relationship Id="rId78" Type="http://schemas.openxmlformats.org/officeDocument/2006/relationships/image" Target="media/image30.gif"/><Relationship Id="rId81" Type="http://schemas.openxmlformats.org/officeDocument/2006/relationships/hyperlink" Target="https://zakon.rada.gov.ua/laws/file/imgs/92/p405690n503-31.bmp" TargetMode="External"/><Relationship Id="rId86" Type="http://schemas.openxmlformats.org/officeDocument/2006/relationships/image" Target="media/image34.gif"/><Relationship Id="rId94" Type="http://schemas.openxmlformats.org/officeDocument/2006/relationships/image" Target="media/image38.gif"/><Relationship Id="rId99" Type="http://schemas.openxmlformats.org/officeDocument/2006/relationships/hyperlink" Target="https://zakon.rada.gov.ua/laws/file/imgs/92/p405690n505-40.bmp" TargetMode="External"/><Relationship Id="rId101" Type="http://schemas.openxmlformats.org/officeDocument/2006/relationships/hyperlink" Target="https://zakon.rada.gov.ua/laws/file/imgs/92/p405690n505-41.bmp" TargetMode="External"/><Relationship Id="rId4" Type="http://schemas.openxmlformats.org/officeDocument/2006/relationships/hyperlink" Target="https://zakon.rada.gov.ua/laws/show/5203-17" TargetMode="External"/><Relationship Id="rId9" Type="http://schemas.openxmlformats.org/officeDocument/2006/relationships/hyperlink" Target="https://zakon.rada.gov.ua/laws/show/5203-17" TargetMode="External"/><Relationship Id="rId13" Type="http://schemas.openxmlformats.org/officeDocument/2006/relationships/hyperlink" Target="https://zakon.rada.gov.ua/laws/show/588-2013-%D0%BF" TargetMode="External"/><Relationship Id="rId18" Type="http://schemas.openxmlformats.org/officeDocument/2006/relationships/hyperlink" Target="https://zakon.rada.gov.ua/laws/show/588-2013-%D0%BF" TargetMode="External"/><Relationship Id="rId39" Type="http://schemas.openxmlformats.org/officeDocument/2006/relationships/hyperlink" Target="https://zakon.rada.gov.ua/laws/file/imgs/92/p405690n481-10.bmp" TargetMode="External"/><Relationship Id="rId109" Type="http://schemas.openxmlformats.org/officeDocument/2006/relationships/hyperlink" Target="https://zakon.rada.gov.ua/laws/file/imgs/92/p405690n505-45.bmp" TargetMode="External"/><Relationship Id="rId34" Type="http://schemas.openxmlformats.org/officeDocument/2006/relationships/image" Target="media/image8.gif"/><Relationship Id="rId50" Type="http://schemas.openxmlformats.org/officeDocument/2006/relationships/image" Target="media/image16.gif"/><Relationship Id="rId55" Type="http://schemas.openxmlformats.org/officeDocument/2006/relationships/hyperlink" Target="https://zakon.rada.gov.ua/laws/file/imgs/92/p405690n494-18.bmp" TargetMode="External"/><Relationship Id="rId76" Type="http://schemas.openxmlformats.org/officeDocument/2006/relationships/image" Target="media/image29.gif"/><Relationship Id="rId97" Type="http://schemas.openxmlformats.org/officeDocument/2006/relationships/hyperlink" Target="https://zakon.rada.gov.ua/laws/file/imgs/92/p405690n505-39.bmp" TargetMode="External"/><Relationship Id="rId104" Type="http://schemas.openxmlformats.org/officeDocument/2006/relationships/image" Target="media/image43.gif"/><Relationship Id="rId7" Type="http://schemas.openxmlformats.org/officeDocument/2006/relationships/hyperlink" Target="https://zakon.rada.gov.ua/laws/show/588-2013-%D0%BF" TargetMode="External"/><Relationship Id="rId71" Type="http://schemas.openxmlformats.org/officeDocument/2006/relationships/hyperlink" Target="https://zakon.rada.gov.ua/laws/file/imgs/92/p405690n499-26.bmp" TargetMode="External"/><Relationship Id="rId92" Type="http://schemas.openxmlformats.org/officeDocument/2006/relationships/image" Target="media/image37.gif"/><Relationship Id="rId2" Type="http://schemas.openxmlformats.org/officeDocument/2006/relationships/settings" Target="settings.xml"/><Relationship Id="rId29" Type="http://schemas.openxmlformats.org/officeDocument/2006/relationships/hyperlink" Target="https://zakon.rada.gov.ua/laws/file/imgs/92/p405690n465-5.bmp" TargetMode="External"/><Relationship Id="rId24" Type="http://schemas.openxmlformats.org/officeDocument/2006/relationships/image" Target="media/image3.gif"/><Relationship Id="rId40" Type="http://schemas.openxmlformats.org/officeDocument/2006/relationships/image" Target="media/image11.gif"/><Relationship Id="rId45" Type="http://schemas.openxmlformats.org/officeDocument/2006/relationships/hyperlink" Target="https://zakon.rada.gov.ua/laws/file/imgs/92/p405690n488-13.bmp" TargetMode="External"/><Relationship Id="rId66" Type="http://schemas.openxmlformats.org/officeDocument/2006/relationships/image" Target="media/image24.gif"/><Relationship Id="rId87" Type="http://schemas.openxmlformats.org/officeDocument/2006/relationships/hyperlink" Target="https://zakon.rada.gov.ua/laws/file/imgs/92/p405690n503-34.bmp" TargetMode="External"/><Relationship Id="rId110" Type="http://schemas.openxmlformats.org/officeDocument/2006/relationships/image" Target="media/image46.gif"/><Relationship Id="rId115" Type="http://schemas.openxmlformats.org/officeDocument/2006/relationships/fontTable" Target="fontTable.xml"/><Relationship Id="rId61" Type="http://schemas.openxmlformats.org/officeDocument/2006/relationships/hyperlink" Target="https://zakon.rada.gov.ua/laws/file/imgs/92/p405690n494-21.bmp" TargetMode="External"/><Relationship Id="rId82" Type="http://schemas.openxmlformats.org/officeDocument/2006/relationships/image" Target="media/image32.gif"/><Relationship Id="rId19" Type="http://schemas.openxmlformats.org/officeDocument/2006/relationships/hyperlink" Target="https://zakon.rada.gov.ua/laws/file/imgs/92/p405690n457.bmp" TargetMode="External"/><Relationship Id="rId14" Type="http://schemas.openxmlformats.org/officeDocument/2006/relationships/hyperlink" Target="https://zakon.rada.gov.ua/laws/show/588-2013-%D0%BF" TargetMode="External"/><Relationship Id="rId30" Type="http://schemas.openxmlformats.org/officeDocument/2006/relationships/image" Target="media/image6.gif"/><Relationship Id="rId35" Type="http://schemas.openxmlformats.org/officeDocument/2006/relationships/hyperlink" Target="https://zakon.rada.gov.ua/laws/file/imgs/92/p405690n465-8.bmp" TargetMode="External"/><Relationship Id="rId56" Type="http://schemas.openxmlformats.org/officeDocument/2006/relationships/image" Target="media/image19.gif"/><Relationship Id="rId77" Type="http://schemas.openxmlformats.org/officeDocument/2006/relationships/hyperlink" Target="https://zakon.rada.gov.ua/laws/file/imgs/92/p405690n499-29.bmp" TargetMode="External"/><Relationship Id="rId100" Type="http://schemas.openxmlformats.org/officeDocument/2006/relationships/image" Target="media/image41.gif"/><Relationship Id="rId105" Type="http://schemas.openxmlformats.org/officeDocument/2006/relationships/hyperlink" Target="https://zakon.rada.gov.ua/laws/file/imgs/92/p405690n505-43.bmp" TargetMode="External"/><Relationship Id="rId8" Type="http://schemas.openxmlformats.org/officeDocument/2006/relationships/hyperlink" Target="https://zakon.rada.gov.ua/laws/show/875-12" TargetMode="External"/><Relationship Id="rId51" Type="http://schemas.openxmlformats.org/officeDocument/2006/relationships/hyperlink" Target="https://zakon.rada.gov.ua/laws/file/imgs/92/p405690n491-16.bmp" TargetMode="External"/><Relationship Id="rId72" Type="http://schemas.openxmlformats.org/officeDocument/2006/relationships/image" Target="media/image27.gif"/><Relationship Id="rId93" Type="http://schemas.openxmlformats.org/officeDocument/2006/relationships/hyperlink" Target="https://zakon.rada.gov.ua/laws/file/imgs/92/p405690n503-37.bmp" TargetMode="External"/><Relationship Id="rId98" Type="http://schemas.openxmlformats.org/officeDocument/2006/relationships/image" Target="media/image40.gif"/><Relationship Id="rId3" Type="http://schemas.openxmlformats.org/officeDocument/2006/relationships/webSettings" Target="webSettings.xml"/><Relationship Id="rId25" Type="http://schemas.openxmlformats.org/officeDocument/2006/relationships/hyperlink" Target="https://zakon.rada.gov.ua/laws/file/imgs/92/p405690n465-3.bmp" TargetMode="External"/><Relationship Id="rId46" Type="http://schemas.openxmlformats.org/officeDocument/2006/relationships/image" Target="media/image14.gif"/><Relationship Id="rId67" Type="http://schemas.openxmlformats.org/officeDocument/2006/relationships/hyperlink" Target="https://zakon.rada.gov.ua/laws/file/imgs/92/p405690n499-24.bmp" TargetMode="External"/><Relationship Id="rId116" Type="http://schemas.openxmlformats.org/officeDocument/2006/relationships/theme" Target="theme/theme1.xml"/><Relationship Id="rId20" Type="http://schemas.openxmlformats.org/officeDocument/2006/relationships/image" Target="media/image1.gif"/><Relationship Id="rId41" Type="http://schemas.openxmlformats.org/officeDocument/2006/relationships/hyperlink" Target="https://zakon.rada.gov.ua/laws/file/imgs/92/p405690n484-11.bmp" TargetMode="External"/><Relationship Id="rId62" Type="http://schemas.openxmlformats.org/officeDocument/2006/relationships/image" Target="media/image22.gif"/><Relationship Id="rId83" Type="http://schemas.openxmlformats.org/officeDocument/2006/relationships/hyperlink" Target="https://zakon.rada.gov.ua/laws/file/imgs/92/p405690n503-32.bmp" TargetMode="External"/><Relationship Id="rId88" Type="http://schemas.openxmlformats.org/officeDocument/2006/relationships/image" Target="media/image35.gif"/><Relationship Id="rId111" Type="http://schemas.openxmlformats.org/officeDocument/2006/relationships/hyperlink" Target="https://zakon.rada.gov.ua/laws/file/imgs/92/p405690n505-46.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6973</Words>
  <Characters>39750</Characters>
  <Application>Microsoft Office Word</Application>
  <DocSecurity>0</DocSecurity>
  <Lines>331</Lines>
  <Paragraphs>93</Paragraphs>
  <ScaleCrop>false</ScaleCrop>
  <Company/>
  <LinksUpToDate>false</LinksUpToDate>
  <CharactersWithSpaces>46630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2021-10-22T09:05:00Z</dcterms:created>
  <dcterms:modified xsi:type="dcterms:W3CDTF">2021-10-22T09:05:00Z</dcterms:modified>
</cp:coreProperties>
</file>