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FC14F5" w:rsidRDefault="0087139A" w:rsidP="00FC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1D4" w:rsidRPr="00990FA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проєкту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-00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02-15/VІІІ зі змінами від </w:t>
      </w:r>
      <w:r w:rsidR="00A26FA9" w:rsidRPr="00A26FA9">
        <w:rPr>
          <w:rFonts w:ascii="Times New Roman" w:hAnsi="Times New Roman" w:cs="Times New Roman"/>
          <w:sz w:val="28"/>
          <w:szCs w:val="28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 №14-01/VІІІ,</w:t>
      </w:r>
      <w:r w:rsidR="00FC14F5" w:rsidRPr="00FC14F5">
        <w:rPr>
          <w:lang w:val="uk-UA"/>
        </w:rPr>
        <w:t xml:space="preserve">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29.10.2021 №16-02</w:t>
      </w:r>
      <w:r w:rsidR="00FC14F5" w:rsidRPr="00FC14F5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E5301E" w:rsidRPr="00FC14F5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5301E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102875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="005C4600">
        <w:rPr>
          <w:rFonts w:ascii="Times New Roman" w:hAnsi="Times New Roman" w:cs="Times New Roman"/>
          <w:sz w:val="24"/>
          <w:szCs w:val="24"/>
          <w:lang w:val="uk-UA"/>
        </w:rPr>
        <w:t>листопад + 47000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5C4600">
        <w:rPr>
          <w:rFonts w:ascii="Times New Roman" w:hAnsi="Times New Roman" w:cs="Times New Roman"/>
          <w:sz w:val="24"/>
          <w:szCs w:val="24"/>
          <w:lang w:val="uk-UA"/>
        </w:rPr>
        <w:t xml:space="preserve"> грудень +55875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), з бюджету: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Мошнівської сільської територіальної гром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ади відповідно до рішення від 10.11</w:t>
      </w:r>
      <w:r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18-1</w:t>
      </w:r>
      <w:r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сесії Мошнівської сільської ради 24.12.2020 №4-2/VIII «Про бюджет Мошнівської сільської територіальної громади на 2021 рік»</w:t>
      </w:r>
      <w:r w:rsidR="00F0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54000 гривень 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>листопад + 27000</w:t>
      </w:r>
      <w:r w:rsidR="00FC14F5" w:rsidRPr="00FC14F5">
        <w:rPr>
          <w:rFonts w:ascii="Times New Roman" w:hAnsi="Times New Roman" w:cs="Times New Roman"/>
          <w:sz w:val="24"/>
          <w:szCs w:val="24"/>
          <w:lang w:val="uk-UA"/>
        </w:rPr>
        <w:t>грн, грудень +27000грн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відповідно до рішення від </w:t>
      </w:r>
      <w:r w:rsidR="005C4600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5C4600">
        <w:rPr>
          <w:rFonts w:ascii="Times New Roman" w:hAnsi="Times New Roman" w:cs="Times New Roman"/>
          <w:sz w:val="28"/>
          <w:szCs w:val="28"/>
          <w:lang w:val="uk-UA"/>
        </w:rPr>
        <w:t>13-2</w:t>
      </w:r>
      <w:r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сільської ради від 21.12.2020 №3-29/VIII «Про бюджет Леськівської сільської територіальної громади на 2021 рік» в сумі 4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8875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02DD0">
        <w:rPr>
          <w:rFonts w:ascii="Times New Roman" w:hAnsi="Times New Roman" w:cs="Times New Roman"/>
          <w:sz w:val="24"/>
          <w:szCs w:val="24"/>
          <w:lang w:val="uk-UA"/>
        </w:rPr>
        <w:t>листопад+ 20000грн, грудень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F02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28875</w:t>
      </w:r>
      <w:r w:rsidR="001600D4" w:rsidRPr="00FC14F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102875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125A6" w:rsidRPr="00D53D01" w:rsidRDefault="00E125A6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84324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38524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грудень +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45800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</w:t>
      </w:r>
      <w:r w:rsidR="001600D4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44262</w:t>
      </w:r>
      <w:r w:rsidR="0074334D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22131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грн, грудень +22131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</w:t>
      </w:r>
      <w:r w:rsidR="00FC14F5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00D4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40062 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16393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 xml:space="preserve"> 23669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34D" w:rsidRPr="00F26523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</w:p>
    <w:p w:rsidR="00382910" w:rsidRPr="00D53D01" w:rsidRDefault="00E125A6" w:rsidP="00F2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F26523" w:rsidRPr="00F26523">
        <w:rPr>
          <w:lang w:val="uk-UA"/>
        </w:rPr>
        <w:t xml:space="preserve"> 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в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18551 грн</w:t>
      </w:r>
      <w:r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іншої субвенції з місцевого бюджету ККД 41053900 «Інші субвенції з місцевого бюджету»)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F26523">
        <w:rPr>
          <w:rFonts w:ascii="Times New Roman" w:hAnsi="Times New Roman" w:cs="Times New Roman"/>
          <w:sz w:val="24"/>
          <w:szCs w:val="24"/>
          <w:lang w:val="uk-UA"/>
        </w:rPr>
        <w:t>8476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 xml:space="preserve"> грудень +</w:t>
      </w:r>
      <w:r w:rsidR="00F26523">
        <w:rPr>
          <w:rFonts w:ascii="Times New Roman" w:hAnsi="Times New Roman" w:cs="Times New Roman"/>
          <w:sz w:val="24"/>
          <w:szCs w:val="24"/>
          <w:lang w:val="uk-UA"/>
        </w:rPr>
        <w:t xml:space="preserve"> 10075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82910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382910" w:rsidRDefault="00382910" w:rsidP="0038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</w:t>
      </w:r>
      <w:r w:rsidR="00F26523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9738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Мошнівської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листопад + 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4869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4869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2910" w:rsidRDefault="00382910" w:rsidP="0038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</w:t>
      </w:r>
      <w:r w:rsid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8813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Леськівської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3607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 xml:space="preserve"> 5206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38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 w:rsid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34D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31000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наявної економії (листопад -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31000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6894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(листопад -6894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2910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6900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ок наявної економії (листопад -6900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4334D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38291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 xml:space="preserve"> 60794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на оплату експлуатаційних послуг, інших послуг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B71" w:rsidRPr="00812B7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+60794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2910" w:rsidRPr="00CF1B13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2250 «Видатки на відрядження»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000);</w:t>
      </w:r>
    </w:p>
    <w:p w:rsidR="00382910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2282 «Окремі заходи по реалізації державних (регіональних) програм, не віднесені до заходів розвитку» (крім комунальних)»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000);</w:t>
      </w:r>
    </w:p>
    <w:p w:rsidR="00957757" w:rsidRPr="00D04549" w:rsidRDefault="00957757" w:rsidP="0095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2275 «Оплата інших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комунальних послуг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5237">
        <w:rPr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за рахунок наявної економії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-70000);</w:t>
      </w:r>
    </w:p>
    <w:p w:rsidR="00382910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2800 «Інші поточні видатки»</w:t>
      </w:r>
      <w:r w:rsidR="00CF1B13" w:rsidRPr="00CF1B13">
        <w:t xml:space="preserve">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в сумі 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-2000).</w:t>
      </w:r>
    </w:p>
    <w:p w:rsidR="00957757" w:rsidRPr="00CF1B13" w:rsidRDefault="00957757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910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382910">
        <w:rPr>
          <w:rFonts w:ascii="Times New Roman" w:hAnsi="Times New Roman" w:cs="Times New Roman"/>
          <w:sz w:val="28"/>
          <w:lang w:val="uk-UA"/>
        </w:rPr>
        <w:t>42875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033B" w:rsidRP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03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033B" w:rsidRPr="0004629A" w:rsidRDefault="0060033B" w:rsidP="004A6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на оплату праці педагогічних працівників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46309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</w:t>
      </w:r>
      <w:r w:rsidRPr="0060033B"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залишку освітньої субвенції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Pr="00FB760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+46309грн);</w:t>
      </w:r>
    </w:p>
    <w:p w:rsidR="0060033B" w:rsidRPr="0004629A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на нарахування на оплату праці педагогічних працівників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10188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</w:t>
      </w:r>
      <w:r w:rsidRPr="0060033B"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залишку освітньої субвенції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Pr="00FB760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+10188грн)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033B" w:rsidRPr="0004629A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472A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B7472A">
        <w:rPr>
          <w:rFonts w:ascii="Times New Roman" w:hAnsi="Times New Roman" w:cs="Times New Roman"/>
          <w:sz w:val="28"/>
          <w:szCs w:val="28"/>
          <w:lang w:val="uk-UA"/>
        </w:rPr>
        <w:t>56497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72A" w:rsidRPr="00B7472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4A6B90">
        <w:rPr>
          <w:rFonts w:ascii="Times New Roman" w:hAnsi="Times New Roman" w:cs="Times New Roman"/>
          <w:sz w:val="28"/>
          <w:szCs w:val="28"/>
          <w:lang w:val="uk-UA"/>
        </w:rPr>
        <w:t xml:space="preserve">по протипожежних заходах Залевківського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НВК «ЗЗСО І ст. - ЗДО».</w:t>
      </w:r>
    </w:p>
    <w:p w:rsidR="0060033B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на оплату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150000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+75000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грудень +75000 грн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</w:t>
      </w:r>
      <w:r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150000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по сплаті ЄСВ на заробітну плату (листопад -75000грн, грудень -75000грн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35237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 сумі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Pr="00682D0C">
        <w:rPr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рн) на сплату виконавчого збору в рамках виконавчого провадження №66950843 від 27.09.2021 року на виконання вимоги державного виконавця №30134/</w:t>
      </w:r>
      <w:r w:rsidR="008107E8">
        <w:rPr>
          <w:rFonts w:ascii="Times New Roman" w:hAnsi="Times New Roman" w:cs="Times New Roman"/>
          <w:sz w:val="28"/>
          <w:szCs w:val="28"/>
          <w:lang w:val="uk-UA"/>
        </w:rPr>
        <w:t>1 від 04.11.2021 року.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8107E8">
        <w:rPr>
          <w:rFonts w:ascii="Times New Roman" w:hAnsi="Times New Roman" w:cs="Times New Roman"/>
          <w:sz w:val="28"/>
          <w:lang w:val="uk-UA"/>
        </w:rPr>
        <w:t xml:space="preserve">більшуються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асигнування в сумі </w:t>
      </w:r>
      <w:r w:rsidR="008107E8">
        <w:rPr>
          <w:rFonts w:ascii="Times New Roman" w:hAnsi="Times New Roman" w:cs="Times New Roman"/>
          <w:sz w:val="28"/>
          <w:lang w:val="uk-UA"/>
        </w:rPr>
        <w:t>26000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114500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114500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624967" w:rsidRPr="004301D2">
        <w:rPr>
          <w:rFonts w:ascii="Times New Roman" w:hAnsi="Times New Roman" w:cs="Times New Roman"/>
          <w:sz w:val="28"/>
          <w:szCs w:val="28"/>
          <w:lang w:val="uk-UA"/>
        </w:rPr>
        <w:t>на проведення технічної інвентаризації об’єкту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4301D2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майна, виготовлення технічного паспорту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Черкаський р-н., Черкаська обл., с. Хацьки  вул. Героїв України,1</w:t>
      </w:r>
      <w:r w:rsidR="00C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00грн)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67" w:rsidRPr="00C2143E" w:rsidRDefault="0062496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</w:t>
      </w:r>
      <w:r w:rsidR="00682D0C">
        <w:rPr>
          <w:rFonts w:ascii="Times New Roman" w:hAnsi="Times New Roman" w:cs="Times New Roman"/>
          <w:sz w:val="28"/>
          <w:lang w:val="uk-UA"/>
        </w:rPr>
        <w:t xml:space="preserve"> збільшити</w:t>
      </w:r>
      <w:r w:rsidR="003B0BD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3B0BDA">
        <w:rPr>
          <w:rFonts w:ascii="Times New Roman" w:hAnsi="Times New Roman" w:cs="Times New Roman"/>
          <w:sz w:val="28"/>
          <w:lang w:val="uk-UA"/>
        </w:rPr>
        <w:t xml:space="preserve">    </w:t>
      </w:r>
      <w:r w:rsidR="00C2143E">
        <w:rPr>
          <w:rFonts w:ascii="Times New Roman" w:hAnsi="Times New Roman" w:cs="Times New Roman"/>
          <w:sz w:val="28"/>
          <w:lang w:val="uk-UA"/>
        </w:rPr>
        <w:t>4000</w:t>
      </w:r>
      <w:r w:rsidR="00682D0C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</w:t>
      </w:r>
      <w:r w:rsidR="009A7FDC" w:rsidRPr="00CE5F75">
        <w:rPr>
          <w:rFonts w:ascii="Times New Roman" w:hAnsi="Times New Roman" w:cs="Times New Roman"/>
          <w:sz w:val="28"/>
          <w:lang w:val="uk-UA"/>
        </w:rPr>
        <w:t>«Організація харчування у закладах освіти Степанківської сільської ради" на 2021 рік</w:t>
      </w:r>
      <w:r w:rsidRPr="00AB7292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 xml:space="preserve">-01/VІІІ, а саме </w:t>
      </w:r>
      <w:r w:rsidR="00C2143E">
        <w:rPr>
          <w:rFonts w:ascii="Times New Roman" w:hAnsi="Times New Roman" w:cs="Times New Roman"/>
          <w:sz w:val="28"/>
          <w:lang w:val="uk-UA"/>
        </w:rPr>
        <w:t>зменшити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C2143E">
        <w:rPr>
          <w:rFonts w:ascii="Times New Roman" w:hAnsi="Times New Roman" w:cs="Times New Roman"/>
          <w:sz w:val="28"/>
          <w:lang w:val="uk-UA"/>
        </w:rPr>
        <w:t>114500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400C5" w:rsidRPr="00B400C5" w:rsidRDefault="00B400C5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>64530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64530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4500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технічної інвентаризації об’єкту  нерухомого майна, виготовлення технічного паспорту за адресою: Черкаський р-н., Черкаська обл., с. Степанки вул. Героїв України, 56 (за рахунок перерозподілу видатків на інші функції) </w:t>
      </w:r>
      <w:r w:rsidR="00456174">
        <w:rPr>
          <w:rFonts w:ascii="Times New Roman" w:hAnsi="Times New Roman" w:cs="Times New Roman"/>
          <w:sz w:val="28"/>
          <w:szCs w:val="28"/>
          <w:lang w:val="uk-UA"/>
        </w:rPr>
        <w:t>(листопад +4500грн);</w:t>
      </w:r>
    </w:p>
    <w:p w:rsidR="00456174" w:rsidRDefault="00456174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lang w:val="uk-UA"/>
        </w:rPr>
        <w:t xml:space="preserve">Збільшити асигнування </w:t>
      </w:r>
      <w:r w:rsidRPr="002D6B8E">
        <w:rPr>
          <w:rFonts w:ascii="Times New Roman" w:hAnsi="Times New Roman" w:cs="Times New Roman"/>
          <w:sz w:val="28"/>
          <w:lang w:val="uk-UA"/>
        </w:rPr>
        <w:t>по КЕКВ 2282 «Окремі заходи по реалізації державних (регіональних) програм, не віднесені до заходів розвитку» (крім комунальних)»</w:t>
      </w:r>
      <w:r w:rsidRPr="00FC1668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26000</w:t>
      </w:r>
      <w:r w:rsidRPr="00FC1668">
        <w:rPr>
          <w:rFonts w:ascii="Times New Roman" w:hAnsi="Times New Roman" w:cs="Times New Roman"/>
          <w:sz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 xml:space="preserve"> на проведення видатків перепідготовки, підвищення кваліфікації працівників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990FAE">
        <w:rPr>
          <w:rFonts w:ascii="Times New Roman" w:hAnsi="Times New Roman" w:cs="Times New Roman"/>
          <w:sz w:val="28"/>
          <w:szCs w:val="28"/>
          <w:lang w:val="uk-UA"/>
        </w:rPr>
        <w:t>(листопад +26000грн);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2274 «Оплата природного газу»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56500 грн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– 30000грн, грудень -26500грн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CD7BB8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015D8F">
        <w:rPr>
          <w:rFonts w:ascii="Times New Roman" w:hAnsi="Times New Roman" w:cs="Times New Roman"/>
          <w:sz w:val="28"/>
          <w:lang w:val="uk-UA"/>
        </w:rPr>
        <w:t xml:space="preserve"> </w:t>
      </w:r>
      <w:r w:rsidR="00990FAE">
        <w:rPr>
          <w:rFonts w:ascii="Times New Roman" w:hAnsi="Times New Roman" w:cs="Times New Roman"/>
          <w:sz w:val="28"/>
          <w:lang w:val="uk-UA"/>
        </w:rPr>
        <w:t>26000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</w:t>
      </w:r>
      <w:r w:rsidR="009A7FDC" w:rsidRPr="00CE5F75">
        <w:rPr>
          <w:rFonts w:ascii="Times New Roman" w:hAnsi="Times New Roman" w:cs="Times New Roman"/>
          <w:sz w:val="28"/>
          <w:lang w:val="uk-UA"/>
        </w:rPr>
        <w:t>«Організація харчування у закладах освіти Степанківської сільської ради" на 2021 рік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9A7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64530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Pr="00B400C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здоров’я»:</w:t>
      </w:r>
    </w:p>
    <w:p w:rsidR="00DE0447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DE0447" w:rsidRPr="008D7415" w:rsidRDefault="00DE0447" w:rsidP="00921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 w:rsidR="00921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D5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відшкодування з аптеками 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</w:t>
      </w:r>
      <w:r w:rsidR="00921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на інші функції) (листопад +6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 грн)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9213F0">
        <w:rPr>
          <w:rFonts w:ascii="Times New Roman" w:hAnsi="Times New Roman" w:cs="Times New Roman"/>
          <w:sz w:val="28"/>
          <w:lang w:val="uk-UA"/>
        </w:rPr>
        <w:t>6</w:t>
      </w:r>
      <w:r w:rsidR="00E856F3">
        <w:rPr>
          <w:rFonts w:ascii="Times New Roman" w:hAnsi="Times New Roman" w:cs="Times New Roman"/>
          <w:sz w:val="28"/>
          <w:lang w:val="uk-UA"/>
        </w:rPr>
        <w:t>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213F0" w:rsidRDefault="009213F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Pr="00B400C5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9213F0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Збільшити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lang w:val="uk-UA"/>
        </w:rPr>
        <w:t>3000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грн на підключення камер відеоспостереження 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(листопад +30</w:t>
      </w:r>
      <w:r w:rsidR="00E05B28">
        <w:rPr>
          <w:rFonts w:ascii="Times New Roman" w:hAnsi="Times New Roman" w:cs="Times New Roman"/>
          <w:sz w:val="28"/>
          <w:lang w:val="uk-UA"/>
        </w:rPr>
        <w:t>00грн);</w:t>
      </w:r>
    </w:p>
    <w:p w:rsidR="00E05B28" w:rsidRPr="00EA410D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2273 «Оплата електроенергії»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80000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44D35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за електроенергію, освітлення вулиць </w:t>
      </w:r>
      <w:r w:rsidR="00444D35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444D35">
        <w:rPr>
          <w:rFonts w:ascii="Times New Roman" w:hAnsi="Times New Roman" w:cs="Times New Roman"/>
          <w:sz w:val="28"/>
          <w:lang w:val="uk-UA"/>
        </w:rPr>
        <w:t xml:space="preserve">в на інші функції)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+80000 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4D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2021 рік, затвердженої рішенням Степанківської сільської ради від 21.12.2020 року №02-31/VІІІ, а саме збільшуються асигнування в сумі </w:t>
      </w:r>
      <w:r w:rsidR="00444D35">
        <w:rPr>
          <w:rFonts w:ascii="Times New Roman" w:hAnsi="Times New Roman" w:cs="Times New Roman"/>
          <w:sz w:val="28"/>
          <w:lang w:val="uk-UA"/>
        </w:rPr>
        <w:t>83000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05B28" w:rsidRPr="00E05B28" w:rsidRDefault="00E05B28" w:rsidP="00E0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5B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E05B28" w:rsidRPr="00380C8B" w:rsidRDefault="00E05B28" w:rsidP="00E0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5B28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обслуговування систем газопостачання та електропостачання по амбулаторіях загальної практики сімейної медицини в с. Степанки, с. Хацьки, адміністративної будівлі с.Степанки, ФАП с.Бузуків </w:t>
      </w:r>
      <w:r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(листопад +800грн);</w:t>
      </w:r>
    </w:p>
    <w:p w:rsidR="00E05B28" w:rsidRPr="00EA410D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106800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– 106800 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B28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B28" w:rsidRPr="00BB4996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>ід 21.12.2020 року № 02-41/VІІІ,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106000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9E" w:rsidRDefault="005C1D9E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0033B" w:rsidRP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03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D73BF" w:rsidRDefault="0060033B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>77530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>на підтримку КНП «Центр первинної медико-санітарної допомоги» Тернівської сі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льської ради Черкаської області до бюджету 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Тернівської сільської територіальної громади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3BF" w:rsidRPr="008D0D8D">
        <w:rPr>
          <w:rFonts w:ascii="Times New Roman" w:hAnsi="Times New Roman" w:cs="Times New Roman"/>
          <w:sz w:val="28"/>
          <w:szCs w:val="28"/>
          <w:lang w:val="uk-UA"/>
        </w:rPr>
        <w:t>(код бюджету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 23549000000)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93" w:rsidRPr="00031F93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і функції) (листопад +77530грн)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8026AC" w:rsidRDefault="005D73BF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 фельдшерських пунктів с.Голов'ят</w:t>
      </w:r>
      <w:r w:rsidR="00107A4A">
        <w:rPr>
          <w:rFonts w:ascii="Times New Roman" w:hAnsi="Times New Roman" w:cs="Times New Roman"/>
          <w:sz w:val="28"/>
          <w:szCs w:val="28"/>
          <w:lang w:val="uk-UA"/>
        </w:rPr>
        <w:t xml:space="preserve">ине, с.Малий Бузуків, с.Залевки, с.Гуляйгородок </w:t>
      </w:r>
      <w:r>
        <w:rPr>
          <w:rFonts w:ascii="Times New Roman" w:hAnsi="Times New Roman" w:cs="Times New Roman"/>
          <w:sz w:val="28"/>
          <w:szCs w:val="28"/>
          <w:lang w:val="uk-UA"/>
        </w:rPr>
        <w:t>за листопад-грудень 2021 року в сумі 64890 грн;</w:t>
      </w:r>
    </w:p>
    <w:p w:rsidR="005D73BF" w:rsidRPr="00031F93" w:rsidRDefault="005D73BF" w:rsidP="0003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витрат за експертні висновки по будівлях</w:t>
      </w:r>
      <w:r w:rsidR="00031F93" w:rsidRPr="00031F93">
        <w:rPr>
          <w:lang w:val="uk-UA"/>
        </w:rPr>
        <w:t xml:space="preserve"> </w:t>
      </w:r>
      <w:r w:rsidR="00031F93" w:rsidRPr="00031F93">
        <w:rPr>
          <w:rFonts w:ascii="Times New Roman" w:hAnsi="Times New Roman" w:cs="Times New Roman"/>
          <w:sz w:val="28"/>
          <w:szCs w:val="28"/>
          <w:lang w:val="uk-UA"/>
        </w:rPr>
        <w:t>фельдшерських пунктів с.Голов'ятине, с.Малий Бузуків, с.Залевки</w:t>
      </w:r>
      <w:r w:rsidR="00107A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A4A" w:rsidRPr="00107A4A">
        <w:rPr>
          <w:rFonts w:ascii="Times New Roman" w:hAnsi="Times New Roman" w:cs="Times New Roman"/>
          <w:sz w:val="28"/>
          <w:szCs w:val="28"/>
          <w:lang w:val="uk-UA"/>
        </w:rPr>
        <w:t>с.Гуляйгородок</w:t>
      </w:r>
      <w:r w:rsidR="00031F93" w:rsidRPr="00107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в сумі 12640 грн.</w:t>
      </w:r>
    </w:p>
    <w:p w:rsidR="0060033B" w:rsidRPr="00BB4996" w:rsidRDefault="0060033B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031F93">
        <w:rPr>
          <w:rFonts w:ascii="Times New Roman" w:hAnsi="Times New Roman" w:cs="Times New Roman"/>
          <w:sz w:val="28"/>
          <w:lang w:val="uk-UA"/>
        </w:rPr>
        <w:t>77530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C1D9E" w:rsidRDefault="005C1D9E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7FDC" w:rsidRPr="00F7419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9A7FDC" w:rsidRPr="00376BF4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FDC" w:rsidRPr="00F94691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120500грн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94000грн, грудень +26500грн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FDC" w:rsidRPr="00FC1668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9A7FDC" w:rsidRPr="00FC1668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49500 грн (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-49500 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127000 грн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загального фонду бюджету, що передаються до бюджету розвитку спеціального фонду) 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100500грн, грудень +26500грн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), а саме: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«Технічне переоснащення сараю (із подальшою зміною функціонального призначення на котельню) 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49500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листопад+ 49500 грн);</w:t>
      </w:r>
    </w:p>
    <w:p w:rsidR="009A7FDC" w:rsidRPr="00DE0CE9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виконання проектних робіт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«Технічне переоснащення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сараю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(із подальшою зміною функціонального призначення на котельню) Степанківської загальноосвітньої школи І-ІІІ ступенів Степанківської сільської ради Черк</w:t>
      </w:r>
      <w:r>
        <w:rPr>
          <w:rFonts w:ascii="Times New Roman" w:hAnsi="Times New Roman" w:cs="Times New Roman"/>
          <w:sz w:val="28"/>
          <w:szCs w:val="28"/>
          <w:lang w:val="uk-UA"/>
        </w:rPr>
        <w:t>аської області за адресою: вул.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 Героїв України, 56 с. Степанки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листопад+5000 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2E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та авторський нагляд за роботами згідно робочого проекту: «Технічне переоснащення сараю (із подальшою зміною функціонального призначення на котельню)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 в сумі 4000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листопад+4000 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25043">
        <w:rPr>
          <w:rFonts w:ascii="Times New Roman" w:hAnsi="Times New Roman" w:cs="Times New Roman"/>
          <w:sz w:val="28"/>
          <w:szCs w:val="28"/>
          <w:lang w:val="uk-UA"/>
        </w:rPr>
        <w:t>на виконання робіт згідно робочого проекту «Технічне переоснащення системи опалення резервного котла в ЗДО «Берізка» с. Хацьки за адресою: вул. Героїв України, 1 с. Хацьки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листопад+10000 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нагляд за роботами по об’єкту: «Технічне переоснащення системи опалення резервного котла в ЗДО «Берізка» с. Хацьки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Героїв України, 1 с. Хацьки Черкаської області» в сумі 2000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листопад+2000 грн);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робіт згідно робочого проекту «Технічне переоснащення приміщення (котельні) Степанківської загальноосвітньої школи І-ІІІ ступенів Степанківської сільської ради Черкаської області за адресою: вул. Героїв України, 77 с. Степанки Черкаського району Черкаської області» в сумі 49500 грн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23000грн, грудень +26500грн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6C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технічний нагляд за виконанням робіт згідно робочого проекту «Технічне переоснащення приміщення (котельні) Степанківської загальноосвітньої школи І-ІІІ ступенів Степанківської сільської ради Черкаської області за адресою: вул. Героїв України, 77 с. Степанки Черкаського району Черкаської області» в сумі 2000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листопад+2000 грн);</w:t>
      </w:r>
    </w:p>
    <w:p w:rsidR="009A7FDC" w:rsidRPr="00972E15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D6C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 в</w:t>
      </w:r>
      <w:r w:rsidRPr="00251617">
        <w:rPr>
          <w:rFonts w:ascii="Times New Roman" w:hAnsi="Times New Roman"/>
          <w:sz w:val="28"/>
          <w:szCs w:val="28"/>
          <w:lang w:val="uk-UA"/>
        </w:rPr>
        <w:t xml:space="preserve">иконання зведеного кошторисного розрахунку вартості об’єкту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«Технічне переоснащення приміщення (котельні) Степанківської загальноосвітньої школи І-ІІІ ступенів Степанківської сільської ради Черкаської області за адресою: вул. Героїв України, 77 с. Степанки Черкаського району Черкаської області» в сумі 5000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листопад+5000 грн).</w:t>
      </w:r>
    </w:p>
    <w:p w:rsidR="009A7FDC" w:rsidRDefault="009A7FDC" w:rsidP="009A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змінами, 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77500</w:t>
      </w:r>
      <w:r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0217324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Будівництво установ та закладів культури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A7FDC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37000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37000грн), а саме: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технічний нагляд за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ботами згідно робочого проекту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«Технічне переоснащення приміщення (котельні) Будинку культури за адресою: вул. Шевченка, 69 а с. Хацьки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2000 грн;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t xml:space="preserve">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згідно робочого проекту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«Технічне переоснащення приміщення (котельні) Будинку культури за адресою: вул. Шевченка, 69 а с. Хацьки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30000грн;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проектних робіт «Технічне переоснащення приміщення (котельні) Будинку культури за адресою: вул. Шевченка, 69 а с. Хацьки Черкаського району Черкаської області» в сумі 5000 грн.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передбачаю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бюджетні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 в сумі 37000 грн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FDC" w:rsidRPr="00C20B30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9A7FDC" w:rsidRPr="00B4734E" w:rsidRDefault="009A7FDC" w:rsidP="009A7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6000грн) </w:t>
      </w:r>
      <w:r w:rsidRPr="00BF674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проектних робіт «Встановлення камер відеоспостереження в с. Хацьки Черкаського району Черкаської області».</w:t>
      </w:r>
    </w:p>
    <w:p w:rsidR="009A7FDC" w:rsidRDefault="009A7FDC" w:rsidP="009A7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C20B30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7" w:rsidRDefault="00F07807" w:rsidP="001F6B65">
      <w:pPr>
        <w:spacing w:after="0" w:line="240" w:lineRule="auto"/>
      </w:pPr>
      <w:r>
        <w:separator/>
      </w:r>
    </w:p>
  </w:endnote>
  <w:endnote w:type="continuationSeparator" w:id="0">
    <w:p w:rsidR="00F07807" w:rsidRDefault="00F07807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7" w:rsidRDefault="00F07807" w:rsidP="001F6B65">
      <w:pPr>
        <w:spacing w:after="0" w:line="240" w:lineRule="auto"/>
      </w:pPr>
      <w:r>
        <w:separator/>
      </w:r>
    </w:p>
  </w:footnote>
  <w:footnote w:type="continuationSeparator" w:id="0">
    <w:p w:rsidR="00F07807" w:rsidRDefault="00F07807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73BF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213F0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FD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19A2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07807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411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47CA-5F42-40CC-A619-136AF5FF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19</cp:revision>
  <cp:lastPrinted>2021-11-22T10:47:00Z</cp:lastPrinted>
  <dcterms:created xsi:type="dcterms:W3CDTF">2021-11-17T12:57:00Z</dcterms:created>
  <dcterms:modified xsi:type="dcterms:W3CDTF">2021-11-24T02:25:00Z</dcterms:modified>
</cp:coreProperties>
</file>