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F" w:rsidRPr="00FB23A5" w:rsidRDefault="00A433EF" w:rsidP="00A433EF">
      <w:pPr>
        <w:jc w:val="center"/>
        <w:rPr>
          <w:lang w:val="uk-UA"/>
        </w:rPr>
      </w:pPr>
      <w:r>
        <w:rPr>
          <w:noProof/>
          <w:sz w:val="20"/>
        </w:rPr>
        <w:drawing>
          <wp:inline distT="0" distB="0" distL="0" distR="0" wp14:anchorId="61D5CFEA" wp14:editId="62962184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F" w:rsidRDefault="00A433EF" w:rsidP="00A433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A433EF" w:rsidRDefault="00A433EF" w:rsidP="00A433E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A433EF" w:rsidRPr="006943C0" w:rsidRDefault="00A433EF" w:rsidP="00A433E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D416A8">
        <w:rPr>
          <w:rFonts w:ascii="Times New Roman" w:hAnsi="Times New Roman"/>
          <w:sz w:val="28"/>
          <w:szCs w:val="28"/>
          <w:lang w:val="uk-UA"/>
        </w:rPr>
        <w:t>/ПРОЕКТ/</w:t>
      </w:r>
    </w:p>
    <w:p w:rsidR="00A433EF" w:rsidRPr="00F93BBC" w:rsidRDefault="00D416A8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27.01.2022</w:t>
      </w:r>
      <w:r w:rsidR="00A433E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433EF" w:rsidRPr="00F93BB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A433E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№00</w:t>
      </w:r>
    </w:p>
    <w:p w:rsidR="00A433EF" w:rsidRPr="00F93BBC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4DC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графіків роботи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комунальних закладів та установ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 w:rsidR="00D416A8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п.1  п. «а»  ст.32  Закону України  «Про місцеве самоврядування в Україні», розглянувши клопотання керівників комунальних закладів та установ, виконавчий комітет</w:t>
      </w:r>
    </w:p>
    <w:p w:rsidR="00A433EF" w:rsidRDefault="00A433EF" w:rsidP="00A4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4DCA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433EF" w:rsidRPr="00827A0B" w:rsidRDefault="00A433EF" w:rsidP="00A433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графік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яка розташована за адресою с. Степанки в</w:t>
      </w:r>
      <w:r w:rsidR="00D416A8">
        <w:rPr>
          <w:rFonts w:ascii="Times New Roman" w:hAnsi="Times New Roman"/>
          <w:sz w:val="28"/>
          <w:szCs w:val="28"/>
          <w:lang w:val="uk-UA"/>
        </w:rPr>
        <w:t>ул. Героїв України, 124  на 2022</w:t>
      </w:r>
      <w:r>
        <w:rPr>
          <w:rFonts w:ascii="Times New Roman" w:hAnsi="Times New Roman"/>
          <w:sz w:val="28"/>
          <w:szCs w:val="28"/>
          <w:lang w:val="uk-UA"/>
        </w:rPr>
        <w:t xml:space="preserve"> рік та адміністративних  установ сільської ради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України,80),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с.Голов</w:t>
      </w:r>
      <w:r w:rsidRPr="005C295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вул.Котляра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,1)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(провулок Зоряний,1) згідно додатку 1.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графіки роботи закладів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</w:t>
      </w:r>
      <w:r w:rsidR="00D416A8">
        <w:rPr>
          <w:rFonts w:ascii="Times New Roman" w:hAnsi="Times New Roman"/>
          <w:sz w:val="28"/>
          <w:szCs w:val="28"/>
          <w:lang w:val="uk-UA"/>
        </w:rPr>
        <w:t>нківської</w:t>
      </w:r>
      <w:proofErr w:type="spellEnd"/>
      <w:r w:rsidR="00D416A8">
        <w:rPr>
          <w:rFonts w:ascii="Times New Roman" w:hAnsi="Times New Roman"/>
          <w:sz w:val="28"/>
          <w:szCs w:val="28"/>
          <w:lang w:val="uk-UA"/>
        </w:rPr>
        <w:t xml:space="preserve"> сільської ради на 2022</w:t>
      </w:r>
      <w:r>
        <w:rPr>
          <w:rFonts w:ascii="Times New Roman" w:hAnsi="Times New Roman"/>
          <w:sz w:val="28"/>
          <w:szCs w:val="28"/>
          <w:lang w:val="uk-UA"/>
        </w:rPr>
        <w:t xml:space="preserve"> рік згідно додатку 2.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E5D04">
        <w:rPr>
          <w:rFonts w:ascii="Times New Roman" w:hAnsi="Times New Roman"/>
          <w:sz w:val="28"/>
          <w:szCs w:val="28"/>
          <w:lang w:val="uk-UA"/>
        </w:rPr>
        <w:t>Затвердити графік роботи КЗ «Центральна публічна бібліотека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її філій</w:t>
      </w:r>
      <w:r w:rsidR="00D416A8">
        <w:rPr>
          <w:rFonts w:ascii="Times New Roman" w:hAnsi="Times New Roman"/>
          <w:color w:val="FF0000"/>
          <w:sz w:val="28"/>
          <w:szCs w:val="28"/>
          <w:lang w:val="uk-UA"/>
        </w:rPr>
        <w:t xml:space="preserve"> та бібліотек </w:t>
      </w:r>
      <w:proofErr w:type="spellStart"/>
      <w:r w:rsidR="00D416A8">
        <w:rPr>
          <w:rFonts w:ascii="Times New Roman" w:hAnsi="Times New Roman"/>
          <w:color w:val="FF0000"/>
          <w:sz w:val="28"/>
          <w:szCs w:val="28"/>
          <w:lang w:val="uk-UA"/>
        </w:rPr>
        <w:t>Степанківської</w:t>
      </w:r>
      <w:proofErr w:type="spellEnd"/>
      <w:r w:rsidR="00D416A8">
        <w:rPr>
          <w:rFonts w:ascii="Times New Roman" w:hAnsi="Times New Roman"/>
          <w:color w:val="FF0000"/>
          <w:sz w:val="28"/>
          <w:szCs w:val="28"/>
          <w:lang w:val="uk-UA"/>
        </w:rPr>
        <w:t xml:space="preserve"> сільської ради на 2022</w:t>
      </w:r>
      <w:r w:rsidRPr="005C295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E5D04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3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A433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6879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графік</w:t>
      </w:r>
      <w:r w:rsidR="00D416A8">
        <w:rPr>
          <w:rFonts w:ascii="Times New Roman" w:hAnsi="Times New Roman"/>
          <w:sz w:val="28"/>
          <w:szCs w:val="28"/>
          <w:lang w:val="uk-UA"/>
        </w:rPr>
        <w:t>и роботи закладів освіти на 2022 рік згідно додатку 4.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427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графік роботи КЗ «Місцева пожежна команд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а»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який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розташований за 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</w:t>
      </w:r>
      <w:r w:rsidRPr="003E5D04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sz w:val="28"/>
          <w:szCs w:val="28"/>
          <w:lang w:val="uk-UA"/>
        </w:rPr>
        <w:t>Тищенка, 55, Черкаського району, Черкаської області та графік роботи праці</w:t>
      </w:r>
      <w:r w:rsidR="00D416A8">
        <w:rPr>
          <w:rFonts w:ascii="Times New Roman" w:hAnsi="Times New Roman"/>
          <w:sz w:val="28"/>
          <w:szCs w:val="28"/>
          <w:lang w:val="uk-UA"/>
        </w:rPr>
        <w:t>вників вказаного закладу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5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CD52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графік роботи Служби у справах дітей 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="00D416A8">
        <w:rPr>
          <w:rFonts w:ascii="Times New Roman" w:hAnsi="Times New Roman"/>
          <w:sz w:val="28"/>
          <w:szCs w:val="28"/>
          <w:lang w:val="uk-UA"/>
        </w:rPr>
        <w:t xml:space="preserve">(місце </w:t>
      </w:r>
      <w:r>
        <w:rPr>
          <w:rFonts w:ascii="Times New Roman" w:hAnsi="Times New Roman"/>
          <w:sz w:val="28"/>
          <w:szCs w:val="28"/>
          <w:lang w:val="uk-UA"/>
        </w:rPr>
        <w:t>розташ</w:t>
      </w:r>
      <w:r w:rsidR="00D416A8">
        <w:rPr>
          <w:rFonts w:ascii="Times New Roman" w:hAnsi="Times New Roman"/>
          <w:sz w:val="28"/>
          <w:szCs w:val="28"/>
          <w:lang w:val="uk-UA"/>
        </w:rPr>
        <w:t>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D416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</w:t>
      </w:r>
      <w:r w:rsidRPr="003E5D04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sz w:val="28"/>
          <w:szCs w:val="28"/>
          <w:lang w:val="uk-UA"/>
        </w:rPr>
        <w:t>Шевченка, 69а, Черкаського району, Черкаської області та графік роботи праці</w:t>
      </w:r>
      <w:r w:rsidR="00D416A8">
        <w:rPr>
          <w:rFonts w:ascii="Times New Roman" w:hAnsi="Times New Roman"/>
          <w:sz w:val="28"/>
          <w:szCs w:val="28"/>
          <w:lang w:val="uk-UA"/>
        </w:rPr>
        <w:t>вників вказаного закладу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6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Затвердити графік роботи Центру надання адміністративних послуг 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(місце </w:t>
      </w:r>
      <w:r w:rsidR="00D416A8">
        <w:rPr>
          <w:rFonts w:ascii="Times New Roman" w:hAnsi="Times New Roman"/>
          <w:sz w:val="28"/>
          <w:szCs w:val="28"/>
          <w:lang w:val="uk-UA"/>
        </w:rPr>
        <w:t xml:space="preserve">розташування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</w:t>
      </w:r>
      <w:r w:rsidRPr="003E5D04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sz w:val="28"/>
          <w:szCs w:val="28"/>
          <w:lang w:val="uk-UA"/>
        </w:rPr>
        <w:t xml:space="preserve">Героїв України,80 Черкаського району, Черкаської області) та </w:t>
      </w:r>
      <w:r w:rsidR="00D416A8">
        <w:rPr>
          <w:rFonts w:ascii="Times New Roman" w:hAnsi="Times New Roman"/>
          <w:sz w:val="28"/>
          <w:szCs w:val="28"/>
          <w:lang w:val="uk-UA"/>
        </w:rPr>
        <w:t>графіки роботи працівників віддалених робочих місць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7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A433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5C29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графік роботи  КЗ «Центр надання соціальних послуг»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(за адресою с. Степан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ки вул. </w:t>
      </w:r>
      <w:r>
        <w:rPr>
          <w:rFonts w:ascii="Times New Roman" w:hAnsi="Times New Roman"/>
          <w:sz w:val="28"/>
          <w:szCs w:val="28"/>
          <w:lang w:val="uk-UA"/>
        </w:rPr>
        <w:t>Героїв України,124 Черкаського рай</w:t>
      </w:r>
      <w:r w:rsidR="00D416A8">
        <w:rPr>
          <w:rFonts w:ascii="Times New Roman" w:hAnsi="Times New Roman"/>
          <w:sz w:val="28"/>
          <w:szCs w:val="28"/>
          <w:lang w:val="uk-UA"/>
        </w:rPr>
        <w:t>ону, Черкаської області)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8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D416A8">
      <w:pPr>
        <w:tabs>
          <w:tab w:val="left" w:pos="708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5C29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графік роботи КУ «Центр професійного розвитку педагогічних працівників» 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</w:t>
      </w:r>
      <w:r w:rsidR="00D416A8">
        <w:rPr>
          <w:rFonts w:ascii="Times New Roman" w:hAnsi="Times New Roman"/>
          <w:sz w:val="28"/>
          <w:szCs w:val="28"/>
          <w:lang w:val="uk-UA"/>
        </w:rPr>
        <w:t xml:space="preserve">фактичне місце розташування вул. </w:t>
      </w:r>
      <w:proofErr w:type="spellStart"/>
      <w:r w:rsidR="00D416A8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="00D416A8">
        <w:rPr>
          <w:rFonts w:ascii="Times New Roman" w:hAnsi="Times New Roman"/>
          <w:sz w:val="28"/>
          <w:szCs w:val="28"/>
          <w:lang w:val="uk-UA"/>
        </w:rPr>
        <w:t xml:space="preserve"> Чорновола,157 </w:t>
      </w:r>
      <w:proofErr w:type="spellStart"/>
      <w:r w:rsidR="00D416A8">
        <w:rPr>
          <w:rFonts w:ascii="Times New Roman" w:hAnsi="Times New Roman"/>
          <w:sz w:val="28"/>
          <w:szCs w:val="28"/>
          <w:lang w:val="uk-UA"/>
        </w:rPr>
        <w:t>м.Черкаси</w:t>
      </w:r>
      <w:proofErr w:type="spellEnd"/>
      <w:r w:rsidR="00D416A8">
        <w:rPr>
          <w:rFonts w:ascii="Times New Roman" w:hAnsi="Times New Roman"/>
          <w:sz w:val="28"/>
          <w:szCs w:val="28"/>
          <w:lang w:val="uk-UA"/>
        </w:rPr>
        <w:t>, Черкаської області)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9</w:t>
      </w:r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A433EF" w:rsidRDefault="00A433EF" w:rsidP="00A433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Контроль за виконанням рішення  покласти на керівників закладів і установ та секретаря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A433EF" w:rsidRPr="000B0BF1" w:rsidRDefault="00A433EF" w:rsidP="00A433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0B0BF1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0BF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B0BF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67A42" w:rsidRDefault="00267A42" w:rsidP="00267A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3C06">
        <w:rPr>
          <w:rFonts w:ascii="Times New Roman" w:hAnsi="Times New Roman"/>
          <w:sz w:val="24"/>
          <w:szCs w:val="24"/>
        </w:rPr>
        <w:t>П</w:t>
      </w:r>
      <w:proofErr w:type="gramEnd"/>
      <w:r w:rsidRPr="007E3C06">
        <w:rPr>
          <w:rFonts w:ascii="Times New Roman" w:hAnsi="Times New Roman"/>
          <w:sz w:val="24"/>
          <w:szCs w:val="24"/>
        </w:rPr>
        <w:t>ідготували</w:t>
      </w:r>
      <w:proofErr w:type="spellEnd"/>
      <w:r w:rsidRPr="007E3C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секретар</w:t>
      </w:r>
      <w:r w:rsidRPr="007E3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C06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7E3C06">
        <w:rPr>
          <w:rFonts w:ascii="Times New Roman" w:hAnsi="Times New Roman"/>
          <w:sz w:val="24"/>
          <w:szCs w:val="24"/>
        </w:rPr>
        <w:t xml:space="preserve"> </w:t>
      </w:r>
    </w:p>
    <w:p w:rsidR="00267A42" w:rsidRPr="00267A42" w:rsidRDefault="00267A42" w:rsidP="00267A4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3C06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7E3C06">
        <w:rPr>
          <w:rFonts w:ascii="Times New Roman" w:hAnsi="Times New Roman"/>
          <w:sz w:val="24"/>
          <w:szCs w:val="24"/>
        </w:rPr>
        <w:t xml:space="preserve"> ради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________________ </w:t>
      </w:r>
      <w:proofErr w:type="spellStart"/>
      <w:r>
        <w:rPr>
          <w:rFonts w:ascii="Times New Roman" w:hAnsi="Times New Roman"/>
          <w:sz w:val="24"/>
          <w:szCs w:val="24"/>
        </w:rPr>
        <w:t>Інна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НЕВГОД</w:t>
      </w:r>
    </w:p>
    <w:p w:rsidR="00267A42" w:rsidRDefault="00267A42" w:rsidP="00267A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/>
          <w:sz w:val="24"/>
          <w:szCs w:val="24"/>
        </w:rPr>
        <w:t xml:space="preserve"> юрисконсульт          ________________ Анна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ІНЕЛЬНІК</w:t>
      </w:r>
    </w:p>
    <w:p w:rsidR="00267A42" w:rsidRDefault="00267A42" w:rsidP="00267A4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Голова/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A433EF" w:rsidRPr="000B07D2" w:rsidRDefault="00D416A8" w:rsidP="00A433E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№00 від 27.01.2022</w:t>
      </w:r>
      <w:r w:rsidR="00A433EF"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Pr="00827A0B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827A0B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 </w:t>
      </w:r>
    </w:p>
    <w:p w:rsidR="00A433EF" w:rsidRDefault="00D416A8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</w:t>
      </w:r>
      <w:r w:rsidR="00A433EF"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416A8" w:rsidRPr="00827A0B" w:rsidRDefault="00D416A8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:rsidR="00A433EF" w:rsidRPr="00827A0B" w:rsidRDefault="00A433EF" w:rsidP="00A433EF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:rsidR="00A433EF" w:rsidRPr="00827A0B" w:rsidRDefault="00A433EF" w:rsidP="00A433EF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:rsidR="00A433EF" w:rsidRDefault="00A433EF" w:rsidP="00A433EF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:rsidR="00A433EF" w:rsidRPr="00827A0B" w:rsidRDefault="00A433EF" w:rsidP="00A433EF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Default="00A433EF" w:rsidP="00A433EF">
      <w:pPr>
        <w:rPr>
          <w:lang w:val="uk-UA"/>
        </w:rPr>
      </w:pPr>
    </w:p>
    <w:p w:rsidR="00A433EF" w:rsidRPr="0050710C" w:rsidRDefault="00A433EF" w:rsidP="00A433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433EF" w:rsidRPr="009D27B4" w:rsidRDefault="00A433EF" w:rsidP="00A433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D27B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416A8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9D27B4">
        <w:rPr>
          <w:rFonts w:ascii="Times New Roman" w:hAnsi="Times New Roman"/>
          <w:sz w:val="24"/>
          <w:szCs w:val="24"/>
          <w:lang w:val="uk-UA"/>
        </w:rPr>
        <w:t xml:space="preserve">рішення №00 від 27.01.2022 </w:t>
      </w:r>
    </w:p>
    <w:p w:rsidR="00A433EF" w:rsidRDefault="00A433EF" w:rsidP="00A433E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Графіки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закладів культури</w:t>
      </w:r>
    </w:p>
    <w:p w:rsidR="00A433EF" w:rsidRPr="00392EE1" w:rsidRDefault="00A433EF" w:rsidP="00A433E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33EF" w:rsidRPr="00392EE1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Буди</w:t>
      </w:r>
      <w:r>
        <w:rPr>
          <w:rFonts w:ascii="Times New Roman" w:hAnsi="Times New Roman"/>
          <w:b/>
          <w:sz w:val="28"/>
          <w:szCs w:val="28"/>
          <w:lang w:val="uk-UA"/>
        </w:rPr>
        <w:t>нку культури с. Степанки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92EE1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динку культури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3EF" w:rsidRPr="009B7C39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9B7C3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ятинського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будинку культури на 2022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з14.00 до 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:rsidR="00A433EF" w:rsidRPr="0030098E" w:rsidRDefault="00A433EF" w:rsidP="00A433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9B7C39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Малобузуківського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з 10.00 до 20.00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11.00 до 22.00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14.00 до16.00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:rsidR="00A433EF" w:rsidRDefault="00A433EF" w:rsidP="00A433E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9B7C39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39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рафік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  <w:proofErr w:type="spellStart"/>
      <w:r w:rsidRPr="009B7C39">
        <w:rPr>
          <w:rFonts w:ascii="Times New Roman" w:hAnsi="Times New Roman"/>
          <w:b/>
          <w:sz w:val="28"/>
          <w:szCs w:val="28"/>
          <w:lang w:val="uk-UA"/>
        </w:rPr>
        <w:t>Залевківського</w:t>
      </w:r>
      <w:proofErr w:type="spellEnd"/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B7C3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- п’ятниця:  з 11.00 до 18.00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Субота: з 15.00 до 22.00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Перерва: з 15.00 до 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Вихідні дні:  неділя, понеділок</w:t>
      </w:r>
    </w:p>
    <w:p w:rsidR="00A433EF" w:rsidRPr="00827A0B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>, виконкому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50710C" w:rsidRDefault="00A433EF" w:rsidP="00A433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A433EF" w:rsidRPr="00241973" w:rsidRDefault="00A433EF" w:rsidP="00A433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41973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416A8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241973">
        <w:rPr>
          <w:rFonts w:ascii="Times New Roman" w:hAnsi="Times New Roman"/>
          <w:sz w:val="24"/>
          <w:szCs w:val="24"/>
          <w:lang w:val="uk-UA"/>
        </w:rPr>
        <w:t xml:space="preserve">рішення №00 від 27.01.2022 </w:t>
      </w:r>
    </w:p>
    <w:p w:rsidR="00A433EF" w:rsidRDefault="00A433EF" w:rsidP="00A433EF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241973" w:rsidRDefault="00A433EF" w:rsidP="00A433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197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КЗ «Центральна публічна бібліотека» </w:t>
      </w:r>
      <w:proofErr w:type="spellStart"/>
      <w:r w:rsidRPr="00241973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41973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ради, її філій та бібліотек на 2022 рік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09.00 до 18.00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13.00 до  14.00.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Default="00A433EF" w:rsidP="00A433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09.00 до 18.00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з 13.00 до  14.00.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3008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2426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рафік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 – субота: з 09.00 до 13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Default="00A433EF" w:rsidP="00A433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второк, четвер, субота: з 09.00 до 18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П’ятниця: з 09.00 до 16.00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Обідня перерва: </w:t>
      </w:r>
      <w:r w:rsidRPr="003E5D04">
        <w:rPr>
          <w:rFonts w:ascii="Times New Roman" w:hAnsi="Times New Roman"/>
          <w:sz w:val="28"/>
          <w:szCs w:val="28"/>
          <w:lang w:val="uk-UA"/>
        </w:rPr>
        <w:t>з 13.00 до  14.00.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неділя, понеділок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Default="00A433EF" w:rsidP="00A433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0A42A2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0A42A2">
        <w:rPr>
          <w:rFonts w:ascii="Times New Roman" w:hAnsi="Times New Roman"/>
          <w:b/>
          <w:sz w:val="28"/>
          <w:szCs w:val="28"/>
          <w:lang w:val="uk-UA"/>
        </w:rPr>
        <w:t>Малобузуківської</w:t>
      </w:r>
      <w:proofErr w:type="spellEnd"/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 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Середа: з 09.00 до 16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перерва: з 13.00 до 14.00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П’ятниця: з 17.00 до 19.00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0A42A2" w:rsidRDefault="00A433EF" w:rsidP="00A4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0A42A2">
        <w:rPr>
          <w:rFonts w:ascii="Times New Roman" w:hAnsi="Times New Roman"/>
          <w:b/>
          <w:sz w:val="28"/>
          <w:szCs w:val="28"/>
          <w:lang w:val="uk-UA"/>
        </w:rPr>
        <w:t>Залевківської</w:t>
      </w:r>
      <w:proofErr w:type="spellEnd"/>
      <w:r w:rsidRPr="000A42A2"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 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субота: з 09.00 до 11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неділя, понеділок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 день: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останній  робочий день місяця 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виконкому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50710C" w:rsidRDefault="00A433EF" w:rsidP="00A433E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50710C"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A433EF" w:rsidRPr="0017473D" w:rsidRDefault="00A433EF" w:rsidP="00A433E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17473D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416A8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17473D">
        <w:rPr>
          <w:rFonts w:ascii="Times New Roman" w:hAnsi="Times New Roman"/>
          <w:sz w:val="24"/>
          <w:szCs w:val="24"/>
          <w:lang w:val="uk-UA"/>
        </w:rPr>
        <w:t>рішення №00 від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7473D">
        <w:rPr>
          <w:rFonts w:ascii="Times New Roman" w:hAnsi="Times New Roman"/>
          <w:sz w:val="24"/>
          <w:szCs w:val="24"/>
          <w:lang w:val="uk-UA"/>
        </w:rPr>
        <w:t>.01.202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47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Графіки роботи закладів освіти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 рік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33EF" w:rsidRPr="009C7523" w:rsidRDefault="00A433EF" w:rsidP="00A433E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ЗДО «Яблунька» с. Степанки 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з 07.30 до 18.00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9C7523" w:rsidRDefault="00A433EF" w:rsidP="00A433E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ЗДО  «Берізка» с. </w:t>
      </w:r>
      <w:proofErr w:type="spellStart"/>
      <w:r w:rsidRPr="009C7523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9C75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Понеділок-п</w:t>
      </w:r>
      <w:proofErr w:type="spellEnd"/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з 07.30 до 18.00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CC3871" w:rsidRDefault="00A433EF" w:rsidP="00A433EF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C3871">
        <w:rPr>
          <w:rFonts w:ascii="Times New Roman" w:hAnsi="Times New Roman"/>
          <w:b/>
          <w:sz w:val="28"/>
          <w:szCs w:val="28"/>
          <w:lang w:val="uk-UA"/>
        </w:rPr>
        <w:t>Графік роботи ЗДО  «</w:t>
      </w:r>
      <w:r>
        <w:rPr>
          <w:rFonts w:ascii="Times New Roman" w:hAnsi="Times New Roman"/>
          <w:b/>
          <w:sz w:val="28"/>
          <w:szCs w:val="28"/>
          <w:lang w:val="uk-UA"/>
        </w:rPr>
        <w:t>Веселка</w:t>
      </w:r>
      <w:r w:rsidRPr="00CC3871">
        <w:rPr>
          <w:rFonts w:ascii="Times New Roman" w:hAnsi="Times New Roman"/>
          <w:b/>
          <w:sz w:val="28"/>
          <w:szCs w:val="28"/>
          <w:lang w:val="uk-UA"/>
        </w:rPr>
        <w:t xml:space="preserve">»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 w:rsidRPr="00CC38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Pr="00CC3871" w:rsidRDefault="00A433EF" w:rsidP="00A433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3871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871">
        <w:rPr>
          <w:rFonts w:ascii="Times New Roman" w:hAnsi="Times New Roman"/>
          <w:sz w:val="28"/>
          <w:szCs w:val="28"/>
          <w:lang w:val="uk-UA"/>
        </w:rPr>
        <w:t>п’ятниця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3871">
        <w:rPr>
          <w:rFonts w:ascii="Times New Roman" w:hAnsi="Times New Roman"/>
          <w:sz w:val="28"/>
          <w:szCs w:val="28"/>
          <w:lang w:val="uk-UA"/>
        </w:rPr>
        <w:t>з 07.00 до 17.30</w:t>
      </w:r>
    </w:p>
    <w:p w:rsidR="00A433EF" w:rsidRPr="00CC3871" w:rsidRDefault="00A433EF" w:rsidP="00A433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3871">
        <w:rPr>
          <w:rFonts w:ascii="Times New Roman" w:hAnsi="Times New Roman"/>
          <w:sz w:val="28"/>
          <w:szCs w:val="28"/>
          <w:lang w:val="uk-UA"/>
        </w:rPr>
        <w:t>Вихідні дні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C3871">
        <w:rPr>
          <w:rFonts w:ascii="Times New Roman" w:hAnsi="Times New Roman"/>
          <w:sz w:val="28"/>
          <w:szCs w:val="28"/>
          <w:lang w:val="uk-UA"/>
        </w:rPr>
        <w:t xml:space="preserve"> субота, неділя</w:t>
      </w:r>
    </w:p>
    <w:p w:rsidR="00A433EF" w:rsidRDefault="00A433EF" w:rsidP="00A433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1F1C2A" w:rsidRDefault="00A433EF" w:rsidP="00A433E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1C2A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1F1C2A">
        <w:rPr>
          <w:rFonts w:ascii="Times New Roman" w:hAnsi="Times New Roman"/>
          <w:b/>
          <w:sz w:val="28"/>
          <w:szCs w:val="28"/>
          <w:lang w:val="uk-UA"/>
        </w:rPr>
        <w:t>Степанківсько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ліцею</w:t>
      </w:r>
      <w:r w:rsidRPr="001F1C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16.00</w:t>
      </w:r>
    </w:p>
    <w:p w:rsidR="00A433EF" w:rsidRDefault="00A433EF" w:rsidP="00A433EF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Понеділок-п’ятниця:  з 16.00 до 18.00 – заняття гуртків та спортивних секцій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D07F25" w:rsidRDefault="00A433EF" w:rsidP="00A433E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D07F25">
        <w:rPr>
          <w:rFonts w:ascii="Times New Roman" w:hAnsi="Times New Roman"/>
          <w:b/>
          <w:sz w:val="28"/>
          <w:szCs w:val="28"/>
          <w:lang w:val="uk-UA"/>
        </w:rPr>
        <w:t>Хацьківського</w:t>
      </w:r>
      <w:proofErr w:type="spellEnd"/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 ліцею 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</w:t>
      </w:r>
      <w:r w:rsidRPr="00D16B3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16.00</w:t>
      </w:r>
    </w:p>
    <w:p w:rsidR="00A433EF" w:rsidRDefault="00A433EF" w:rsidP="00A433E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Понеділок-п’ятниця: з 16.00 до 18.00 – заняття гуртків та спортивних секцій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D07F25" w:rsidRDefault="00A433EF" w:rsidP="00A433E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 w:rsidRPr="00D07F25">
        <w:rPr>
          <w:rFonts w:ascii="Times New Roman" w:hAnsi="Times New Roman"/>
          <w:b/>
          <w:sz w:val="28"/>
          <w:szCs w:val="28"/>
          <w:lang w:val="uk-UA"/>
        </w:rPr>
        <w:t>Голов’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r w:rsidRPr="00D07F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- п</w:t>
      </w:r>
      <w:r w:rsidRPr="004C5A8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ятниця: з 08.00 до 16.30</w:t>
      </w:r>
    </w:p>
    <w:p w:rsidR="00A433EF" w:rsidRDefault="00A433EF" w:rsidP="00A433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виконкому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416A8" w:rsidRDefault="00D416A8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:rsidR="00A433EF" w:rsidRPr="000B07D2" w:rsidRDefault="00A433EF" w:rsidP="00A433E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416A8">
        <w:rPr>
          <w:rFonts w:ascii="Times New Roman" w:hAnsi="Times New Roman"/>
          <w:sz w:val="28"/>
          <w:szCs w:val="28"/>
          <w:lang w:val="uk-UA"/>
        </w:rPr>
        <w:t>проекту рішення №00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роботи КЗ «</w:t>
      </w:r>
      <w:r>
        <w:rPr>
          <w:rFonts w:ascii="Times New Roman" w:hAnsi="Times New Roman"/>
          <w:b/>
          <w:sz w:val="28"/>
          <w:szCs w:val="28"/>
          <w:lang w:val="uk-UA"/>
        </w:rPr>
        <w:t>Місцева пожежна команда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676949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оти начальника КЗ «МПК» на 2022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  –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676949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оти працівників КЗ «МПК» на 2022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433EF" w:rsidTr="005D7D85">
        <w:tc>
          <w:tcPr>
            <w:tcW w:w="4361" w:type="dxa"/>
          </w:tcPr>
          <w:p w:rsidR="00A433EF" w:rsidRPr="00676949" w:rsidRDefault="00A433EF" w:rsidP="005D7D8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Працівники </w:t>
            </w:r>
          </w:p>
        </w:tc>
        <w:tc>
          <w:tcPr>
            <w:tcW w:w="5210" w:type="dxa"/>
          </w:tcPr>
          <w:p w:rsidR="00A433EF" w:rsidRPr="00676949" w:rsidRDefault="00A433EF" w:rsidP="005D7D8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A433EF" w:rsidTr="005D7D85">
        <w:tc>
          <w:tcPr>
            <w:tcW w:w="4361" w:type="dxa"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караулу частини</w:t>
            </w:r>
          </w:p>
        </w:tc>
        <w:tc>
          <w:tcPr>
            <w:tcW w:w="5210" w:type="dxa"/>
            <w:vMerge w:val="restart"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 позмінно 24 години з 8.00 до 8.00</w:t>
            </w:r>
          </w:p>
        </w:tc>
      </w:tr>
      <w:tr w:rsidR="00A433EF" w:rsidTr="005D7D85">
        <w:tc>
          <w:tcPr>
            <w:tcW w:w="4361" w:type="dxa"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5210" w:type="dxa"/>
            <w:vMerge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3EF" w:rsidTr="005D7D85">
        <w:tc>
          <w:tcPr>
            <w:tcW w:w="4361" w:type="dxa"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5210" w:type="dxa"/>
            <w:vMerge/>
          </w:tcPr>
          <w:p w:rsidR="00A433EF" w:rsidRDefault="00A433EF" w:rsidP="005D7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6</w:t>
      </w:r>
    </w:p>
    <w:p w:rsidR="00D416A8" w:rsidRPr="000B07D2" w:rsidRDefault="00D416A8" w:rsidP="00D416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№00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четвер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7.15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D416A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ятниця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7</w:t>
      </w:r>
    </w:p>
    <w:p w:rsidR="00D416A8" w:rsidRPr="000B07D2" w:rsidRDefault="00D416A8" w:rsidP="00D416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№00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241"/>
        <w:gridCol w:w="3880"/>
      </w:tblGrid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08.30 - до 15.30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A433EF" w:rsidTr="005D7D8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:rsidR="00A433EF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 w:rsidR="00D416A8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(віддалені робочі місця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901FFC">
        <w:rPr>
          <w:rFonts w:ascii="Times New Roman" w:hAnsi="Times New Roman"/>
          <w:b/>
          <w:sz w:val="28"/>
          <w:szCs w:val="28"/>
        </w:rPr>
        <w:t>'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241"/>
        <w:gridCol w:w="3880"/>
      </w:tblGrid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A433EF" w:rsidTr="005D7D8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F" w:rsidRDefault="00A433EF" w:rsidP="005D7D85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</w:tbl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26697E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jc w:val="center"/>
        <w:rPr>
          <w:lang w:val="uk-UA"/>
        </w:rPr>
      </w:pPr>
    </w:p>
    <w:p w:rsidR="00A433EF" w:rsidRDefault="00A433EF" w:rsidP="00A433EF">
      <w:pPr>
        <w:jc w:val="center"/>
        <w:rPr>
          <w:lang w:val="uk-UA"/>
        </w:rPr>
      </w:pPr>
    </w:p>
    <w:p w:rsidR="00A433EF" w:rsidRDefault="00A433EF" w:rsidP="00A433EF">
      <w:pPr>
        <w:jc w:val="center"/>
        <w:rPr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8</w:t>
      </w:r>
    </w:p>
    <w:p w:rsidR="00D416A8" w:rsidRPr="000B07D2" w:rsidRDefault="00D416A8" w:rsidP="00D416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№00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соціальних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D416A8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17.15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01FFC">
        <w:rPr>
          <w:rFonts w:ascii="Times New Roman" w:hAnsi="Times New Roman"/>
          <w:sz w:val="28"/>
          <w:szCs w:val="28"/>
        </w:rPr>
        <w:t>’</w:t>
      </w:r>
      <w:proofErr w:type="spellStart"/>
      <w:r w:rsidR="00D416A8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 w:rsidR="00D416A8">
        <w:rPr>
          <w:rFonts w:ascii="Times New Roman" w:hAnsi="Times New Roman"/>
          <w:sz w:val="28"/>
          <w:szCs w:val="28"/>
          <w:lang w:val="uk-UA"/>
        </w:rPr>
        <w:t xml:space="preserve"> – 8.00 – 16</w:t>
      </w:r>
      <w:r>
        <w:rPr>
          <w:rFonts w:ascii="Times New Roman" w:hAnsi="Times New Roman"/>
          <w:sz w:val="28"/>
          <w:szCs w:val="28"/>
          <w:lang w:val="uk-UA"/>
        </w:rPr>
        <w:t>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13.00-14.00</w:t>
      </w:r>
    </w:p>
    <w:p w:rsidR="00A433EF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9</w:t>
      </w:r>
    </w:p>
    <w:p w:rsidR="00D416A8" w:rsidRPr="000B07D2" w:rsidRDefault="00D416A8" w:rsidP="00D416A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№00 від 27.01.2022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КУ «Центр професійного розвитку педагогічних працівників»</w:t>
      </w:r>
    </w:p>
    <w:p w:rsidR="00A433EF" w:rsidRPr="003E5D04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D416A8"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 w:rsidR="00D416A8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2022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E623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8.00 – 16.00</w:t>
      </w:r>
    </w:p>
    <w:p w:rsidR="00A433EF" w:rsidRDefault="00A433EF" w:rsidP="00A433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13.00-13.45</w:t>
      </w:r>
    </w:p>
    <w:p w:rsidR="00A433EF" w:rsidRPr="003E5D04" w:rsidRDefault="00A433EF" w:rsidP="00A43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3EF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</w:p>
    <w:p w:rsidR="00A433EF" w:rsidRPr="00827A0B" w:rsidRDefault="00A433EF" w:rsidP="00A433E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A433EF" w:rsidRDefault="00A433EF" w:rsidP="00A433EF">
      <w:pPr>
        <w:jc w:val="center"/>
        <w:rPr>
          <w:lang w:val="uk-UA"/>
        </w:rPr>
      </w:pPr>
    </w:p>
    <w:sectPr w:rsidR="00A433EF" w:rsidSect="004C5A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694"/>
    <w:multiLevelType w:val="hybridMultilevel"/>
    <w:tmpl w:val="404C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3B5E"/>
    <w:multiLevelType w:val="hybridMultilevel"/>
    <w:tmpl w:val="4E6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553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19C"/>
    <w:multiLevelType w:val="hybridMultilevel"/>
    <w:tmpl w:val="404C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17406F"/>
    <w:multiLevelType w:val="hybridMultilevel"/>
    <w:tmpl w:val="BDD8B3DC"/>
    <w:lvl w:ilvl="0" w:tplc="27AA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7851D5"/>
    <w:multiLevelType w:val="hybridMultilevel"/>
    <w:tmpl w:val="5FD4AA90"/>
    <w:lvl w:ilvl="0" w:tplc="968CF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4A9E"/>
    <w:multiLevelType w:val="hybridMultilevel"/>
    <w:tmpl w:val="404C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8"/>
    <w:rsid w:val="00060BEE"/>
    <w:rsid w:val="00267A42"/>
    <w:rsid w:val="00A433EF"/>
    <w:rsid w:val="00AD30C8"/>
    <w:rsid w:val="00D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F"/>
    <w:pPr>
      <w:ind w:left="720"/>
      <w:contextualSpacing/>
    </w:pPr>
  </w:style>
  <w:style w:type="table" w:styleId="a4">
    <w:name w:val="Table Grid"/>
    <w:basedOn w:val="a1"/>
    <w:rsid w:val="00A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F"/>
    <w:pPr>
      <w:ind w:left="720"/>
      <w:contextualSpacing/>
    </w:pPr>
  </w:style>
  <w:style w:type="table" w:styleId="a4">
    <w:name w:val="Table Grid"/>
    <w:basedOn w:val="a1"/>
    <w:rsid w:val="00A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2022-01-19T12:40:00Z</dcterms:created>
  <dcterms:modified xsi:type="dcterms:W3CDTF">2022-01-24T17:23:00Z</dcterms:modified>
</cp:coreProperties>
</file>