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DA6DE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256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A6DE9" w:rsidRDefault="00DA6DE9">
            <w:pPr>
              <w:pStyle w:val="EMPTYCELLSTYLE"/>
            </w:pPr>
          </w:p>
        </w:tc>
        <w:tc>
          <w:tcPr>
            <w:tcW w:w="32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8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02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8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256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A6DE9" w:rsidRDefault="00DA6DE9">
            <w:pPr>
              <w:pStyle w:val="EMPTYCELLSTYLE"/>
            </w:pPr>
          </w:p>
        </w:tc>
        <w:tc>
          <w:tcPr>
            <w:tcW w:w="32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8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02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8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DE9" w:rsidRDefault="00542FC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256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A6DE9" w:rsidRDefault="00DA6DE9">
            <w:pPr>
              <w:pStyle w:val="EMPTYCELLSTYLE"/>
            </w:pPr>
          </w:p>
        </w:tc>
        <w:tc>
          <w:tcPr>
            <w:tcW w:w="32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8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02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8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DE9" w:rsidRDefault="00542FC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6DE9" w:rsidRDefault="00542FCD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DE9" w:rsidRDefault="00542FCD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DE9" w:rsidRDefault="00542FC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DE9" w:rsidRDefault="00542FCD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A6DE9" w:rsidRDefault="00542FC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A6DE9" w:rsidRDefault="00542FC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A6DE9" w:rsidRDefault="00542FC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DE9" w:rsidRDefault="00542FC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DE9" w:rsidRDefault="00542FCD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A6DE9" w:rsidRDefault="00542FC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A6DE9" w:rsidRDefault="00542FC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A6DE9" w:rsidRDefault="00542FC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DE9" w:rsidRDefault="00542FC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rPr>
                <w:b/>
              </w:rPr>
              <w:t>0213032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t>3032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t xml:space="preserve">  1070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left="60"/>
              <w:jc w:val="both"/>
            </w:pPr>
            <w:r>
              <w:t>Надання пільг окремим категоріям громадян з оплати послуг зв'язку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DE9" w:rsidRDefault="00542FCD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DE9" w:rsidRDefault="00542FC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left="60"/>
            </w:pPr>
            <w:r>
              <w:t>Забезпечення реалізації прав окремих категорій громадян на отримання пільг з оплати послуг зв'язку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DE9" w:rsidRDefault="00542FCD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r>
              <w:t>Забезпечення надання пільг окремим категоріям громадян з оплати послуг зв’язку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256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A6DE9" w:rsidRDefault="00DA6DE9">
            <w:pPr>
              <w:pStyle w:val="EMPTYCELLSTYLE"/>
            </w:pPr>
          </w:p>
        </w:tc>
        <w:tc>
          <w:tcPr>
            <w:tcW w:w="32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8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02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8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t>Забезпечення надання пільг окремим категоріям громадян з оплати послуг зв'язку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256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A6DE9" w:rsidRDefault="00DA6DE9">
            <w:pPr>
              <w:pStyle w:val="EMPTYCELLSTYLE"/>
            </w:pPr>
          </w:p>
        </w:tc>
        <w:tc>
          <w:tcPr>
            <w:tcW w:w="32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8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02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8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DE9" w:rsidRDefault="00542FC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надання пільг окремим категорім громадян з оплати послуг зв’язку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23440,00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23440,00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10811,38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10811,38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-12628,62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6"/>
              </w:rPr>
              <w:t>-12628,62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"</w:t>
            </w:r>
            <w:r>
              <w:rPr>
                <w:rFonts w:ascii="Arial" w:eastAsia="Arial" w:hAnsi="Arial" w:cs="Arial"/>
                <w:sz w:val="16"/>
              </w:rPr>
              <w:t>Надання пільг окремим категоріям громадян з оплати послуг зв'язку" по напрямку "Забезпечення надання пільг окремим категоріям громадян з оплати послуг зв'язку" за 2021 рік по загальному фонду становлять  10811,38 грн., що на 12628,62 грн. менше від видаткі</w:t>
            </w:r>
            <w:r>
              <w:rPr>
                <w:rFonts w:ascii="Arial" w:eastAsia="Arial" w:hAnsi="Arial" w:cs="Arial"/>
                <w:sz w:val="16"/>
              </w:rPr>
              <w:t xml:space="preserve">в затверджених паспортом бюджетної програми, виконання становить 46,12%. Відхилення касових видатків від 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A6DE9" w:rsidRDefault="00DA6DE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44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затверджених у паспорті бюджетної прграми склалось внаслідок того, що розрахунково на 2021 рік планувались видатки з середньомісячною вартістю витрат на надання пільг зв'язку (користування телефоном) на одного пільговика в  сумі 34,00 грн., а  фактично сер</w:t>
            </w:r>
            <w:r>
              <w:rPr>
                <w:rFonts w:ascii="Arial" w:eastAsia="Arial" w:hAnsi="Arial" w:cs="Arial"/>
                <w:sz w:val="16"/>
              </w:rPr>
              <w:t xml:space="preserve">едньомісячні витрати на одного пільговика склали 35,30 грн. 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6"/>
              </w:rPr>
              <w:t>23440,00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6"/>
              </w:rPr>
              <w:t>23440,00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6"/>
              </w:rPr>
              <w:t>10811,38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6"/>
              </w:rPr>
              <w:t>10811,38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6"/>
              </w:rPr>
              <w:t>-12628,62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6"/>
              </w:rPr>
              <w:t>-12628,62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44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44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DE9" w:rsidRDefault="00542FC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"Соціальний захист та допомоги"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23440,00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23440,00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10811,38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10811,38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-12628,62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8"/>
              </w:rPr>
              <w:t>-12628,62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DA6DE9">
            <w:pPr>
              <w:ind w:left="60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6"/>
              </w:rPr>
              <w:t>23440,00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6"/>
              </w:rPr>
              <w:t>23440,00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6"/>
              </w:rPr>
              <w:t>10811,38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6"/>
              </w:rPr>
              <w:t>10811,38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6"/>
              </w:rPr>
              <w:t>-12628,62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right="60"/>
              <w:jc w:val="right"/>
            </w:pPr>
            <w:r>
              <w:rPr>
                <w:b/>
                <w:sz w:val="16"/>
              </w:rPr>
              <w:t>-12628,62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забезпечення надання пільг з оплати послуг зв'язку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23440,00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23440,00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10811,38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10811,38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-12628,62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-12628,62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розрахунково  на 2021 рік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отримувачів пільг на оплату послуг зв'язку (встановлення телефонів),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 тому числі жінок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отримувачів пільг на оплату послуг зв'язку (користування телефоном),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58,00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58,00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29,00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29,00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-29,00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-29,00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пограми тим, що у 2021 році розрахунково планувалось 58 особам пільг на оплату послуг зв'</w:t>
            </w:r>
            <w:r>
              <w:rPr>
                <w:rFonts w:ascii="Arial" w:eastAsia="Arial" w:hAnsi="Arial" w:cs="Arial"/>
                <w:sz w:val="14"/>
              </w:rPr>
              <w:t>язку, фактично звернулось 29 осіб для призначення пільг  на оплату послуг зв'язку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 тому числі жінок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витрат на надання пільг з послуг зв'язку (встановлення телефонів)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Середньомісячна вартість витрат на надання пільг з послуг зв'язку (користування телефоном)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35,30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35,30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1,30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1,30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 2021 році спостерігається зростання вартості послуг зв'язку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DA6DE9">
            <w:pPr>
              <w:jc w:val="center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Питома вага пільговиків, які отримали пільгові послуги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DE9" w:rsidRDefault="00542FC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A6DE9" w:rsidRDefault="00DA6DE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DE9" w:rsidRDefault="00542FCD">
            <w:r>
              <w:t>За бюджетною програмою "Надання пільг окремим категоріям громадян з оплати послуг зв'язку" у 2021 році забезпечено надання пільг з оплатм зв'</w:t>
            </w:r>
            <w:r>
              <w:t xml:space="preserve">язку 29 особами за різнми пільговими категоріями (інваліди війни 1 групи, інваліди війни 2 групи, інваліди війни 3 групи, учасники війни, учасники бойових дій, член сім'ї загиблого (померлого) ветенрана війни, ветерани органів ВС, вдова (вдівець) ветерана </w:t>
            </w:r>
            <w:r>
              <w:t>органів ВС, ліквідаторів ЧАЕС - 1 категорії,ліквідаторів ЧАЕС - 2 категорії, вдова (вдівець) ліквідатора ЧАЕС) по всіх населених пунктах громади.</w:t>
            </w:r>
            <w:r>
              <w:br/>
              <w:t>Відхилення показників, затверджених у паспорті бюджетної програми від фактичних пояснюється тим, що на 2021 рі</w:t>
            </w:r>
            <w:r>
              <w:t>к показники планувались розрахунково, а надання пільг здійснено пільговикам, які мають право на такі пільги та  звернулись за їх отриманням.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DE9" w:rsidRDefault="00542FCD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DE9" w:rsidRDefault="00542FCD">
            <w:r>
              <w:t>Виконання показників показників бюджетної програми "Надання пільг окремим категоріям громадян з оплати послуг зв'язку" у 2021 році забезпечило виконання основного завдання та мети програми, а саме - надання пільг окремим категоріям громадян з оплати зв'язк</w:t>
            </w:r>
            <w:r>
              <w:t>у.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DE9" w:rsidRDefault="00542FCD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DE9" w:rsidRDefault="00542FCD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DE9" w:rsidRDefault="00542FCD">
            <w:r>
              <w:t xml:space="preserve"> Ігор ЧЕКАЛЕНКО</w:t>
            </w: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DE9" w:rsidRDefault="00542FC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DE9" w:rsidRDefault="00542FC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DE9" w:rsidRDefault="00542FCD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DE9" w:rsidRDefault="00542FCD">
            <w:r>
              <w:t>Любов ШУЛЬГІНА</w:t>
            </w: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  <w:tr w:rsidR="00DA6DE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7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DA6DE9" w:rsidRDefault="00DA6DE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DE9" w:rsidRDefault="00542FC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DE9" w:rsidRDefault="00542FC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DA6DE9" w:rsidRDefault="00DA6DE9">
            <w:pPr>
              <w:pStyle w:val="EMPTYCELLSTYLE"/>
            </w:pPr>
          </w:p>
        </w:tc>
        <w:tc>
          <w:tcPr>
            <w:tcW w:w="400" w:type="dxa"/>
          </w:tcPr>
          <w:p w:rsidR="00DA6DE9" w:rsidRDefault="00DA6DE9">
            <w:pPr>
              <w:pStyle w:val="EMPTYCELLSTYLE"/>
            </w:pPr>
          </w:p>
        </w:tc>
      </w:tr>
    </w:tbl>
    <w:p w:rsidR="00542FCD" w:rsidRDefault="00542FCD"/>
    <w:sectPr w:rsidR="00542FC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E9"/>
    <w:rsid w:val="00542FCD"/>
    <w:rsid w:val="00C14149"/>
    <w:rsid w:val="00DA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2022-02-21T09:12:00Z</dcterms:created>
  <dcterms:modified xsi:type="dcterms:W3CDTF">2022-02-21T09:12:00Z</dcterms:modified>
</cp:coreProperties>
</file>