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165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16594" w:rsidRDefault="00916594">
            <w:pPr>
              <w:pStyle w:val="EMPTYCELLSTYLE"/>
            </w:pPr>
          </w:p>
        </w:tc>
        <w:tc>
          <w:tcPr>
            <w:tcW w:w="3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0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16594" w:rsidRDefault="00916594">
            <w:pPr>
              <w:pStyle w:val="EMPTYCELLSTYLE"/>
            </w:pPr>
          </w:p>
        </w:tc>
        <w:tc>
          <w:tcPr>
            <w:tcW w:w="3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0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16594" w:rsidRDefault="00916594">
            <w:pPr>
              <w:pStyle w:val="EMPTYCELLSTYLE"/>
            </w:pPr>
          </w:p>
        </w:tc>
        <w:tc>
          <w:tcPr>
            <w:tcW w:w="3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0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594" w:rsidRDefault="00AD1745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b/>
              </w:rPr>
              <w:t>0217691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>7691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left="60"/>
              <w:jc w:val="both"/>
            </w:pPr>
            <w: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t>амоврядування і місцевими органами виконавчої влади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left="60"/>
            </w:pPr>
            <w:r>
              <w:t>Забезпечення проведення заходів за рахунок коштів цільового фонду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t>Забезпечення проведення заходів, надання підтримки пільговим категоріям населення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16594" w:rsidRDefault="00916594">
            <w:pPr>
              <w:pStyle w:val="EMPTYCELLSTYLE"/>
            </w:pPr>
          </w:p>
        </w:tc>
        <w:tc>
          <w:tcPr>
            <w:tcW w:w="3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0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t>Виконання заходів, передбачених Положенням про Цільовий фонд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16594" w:rsidRDefault="00916594">
            <w:pPr>
              <w:pStyle w:val="EMPTYCELLSTYLE"/>
            </w:pPr>
          </w:p>
        </w:tc>
        <w:tc>
          <w:tcPr>
            <w:tcW w:w="3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0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56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16594" w:rsidRDefault="00916594">
            <w:pPr>
              <w:pStyle w:val="EMPTYCELLSTYLE"/>
            </w:pPr>
          </w:p>
        </w:tc>
        <w:tc>
          <w:tcPr>
            <w:tcW w:w="3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02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594" w:rsidRDefault="0091659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44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916594">
            <w:pPr>
              <w:ind w:left="60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-20400,00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видатка за бюджетною програмою "</w:t>
            </w:r>
            <w:r>
              <w:rPr>
                <w:rFonts w:ascii="Arial" w:eastAsia="Arial" w:hAnsi="Arial" w:cs="Arial"/>
                <w:sz w:val="16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rPr>
                <w:rFonts w:ascii="Arial" w:eastAsia="Arial" w:hAnsi="Arial" w:cs="Arial"/>
                <w:sz w:val="16"/>
              </w:rPr>
              <w:t>амоврядування і місцевими органами виконавчої влади" у 2021 році не здійснювались.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-20400,00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-20400,00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44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Положення про цільовий фонд Степанківської сільської ради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8"/>
              </w:rPr>
              <w:t>-20400,00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фактичного показника від затвердженого паспортом бюджетної програми пояснюється тим, що у 2021 році касові видатки за бюджетною програмою не здійснювались.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-20400,00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right="60"/>
              <w:jc w:val="right"/>
            </w:pPr>
            <w:r>
              <w:rPr>
                <w:b/>
                <w:sz w:val="16"/>
              </w:rPr>
              <w:t>-20400,00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заходи передбачені Положенням про Цільовий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-20400,00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-20400,00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касові видатки за бюджетною програмою не здійснювались.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касові видатки за бюджетною програмою не здійснювались.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один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2040,00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-2040,00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-2040,00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касові видатки за бюджетною програмою не здійснювались.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916594">
            <w:pPr>
              <w:jc w:val="center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6594" w:rsidRDefault="00AD174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касові видатки за бюджетною програмою не здійснювались.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6594" w:rsidRDefault="00AD1745">
            <w:r>
              <w:t>Результативні показники бюджетної програми у 2021 році не виконані, оскільки за бюджетною програмою не здійснювались касові видатки.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44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16594" w:rsidRDefault="0091659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94" w:rsidRDefault="00AD1745">
            <w:r>
              <w:t>Показники бюджетної програми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</w:t>
            </w:r>
            <w:r>
              <w:t>іки Крим, органами місцевого самоврядування і місцевими органами виконавчої влади» у 2021 році не виконан.і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t xml:space="preserve"> Ігор ЧЕКАЛЕНКО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r>
              <w:t>Любов ШУЛЬГІНА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  <w:tr w:rsidR="009165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7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16594" w:rsidRDefault="0091659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594" w:rsidRDefault="00AD174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16594" w:rsidRDefault="00916594">
            <w:pPr>
              <w:pStyle w:val="EMPTYCELLSTYLE"/>
            </w:pPr>
          </w:p>
        </w:tc>
        <w:tc>
          <w:tcPr>
            <w:tcW w:w="400" w:type="dxa"/>
          </w:tcPr>
          <w:p w:rsidR="00916594" w:rsidRDefault="00916594">
            <w:pPr>
              <w:pStyle w:val="EMPTYCELLSTYLE"/>
            </w:pPr>
          </w:p>
        </w:tc>
      </w:tr>
    </w:tbl>
    <w:p w:rsidR="00AD1745" w:rsidRDefault="00AD1745"/>
    <w:sectPr w:rsidR="00AD174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94"/>
    <w:rsid w:val="000B7AAA"/>
    <w:rsid w:val="00916594"/>
    <w:rsid w:val="00A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2022-02-21T09:26:00Z</dcterms:created>
  <dcterms:modified xsi:type="dcterms:W3CDTF">2022-02-21T09:26:00Z</dcterms:modified>
</cp:coreProperties>
</file>