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2E373" w14:textId="77777777" w:rsidR="00B47FDD" w:rsidRPr="00B47FDD" w:rsidRDefault="00B47FDD" w:rsidP="00B47FDD">
      <w:pPr>
        <w:pStyle w:val="2"/>
        <w:spacing w:after="0" w:line="240" w:lineRule="auto"/>
        <w:ind w:left="4956" w:firstLine="6"/>
        <w:jc w:val="both"/>
        <w:rPr>
          <w:rFonts w:ascii="Times New Roman" w:hAnsi="Times New Roman"/>
          <w:sz w:val="28"/>
          <w:szCs w:val="28"/>
          <w:lang w:val="uk-UA"/>
        </w:rPr>
      </w:pPr>
      <w:bookmarkStart w:id="0" w:name="_GoBack"/>
      <w:r w:rsidRPr="00B47FDD">
        <w:rPr>
          <w:rFonts w:ascii="Times New Roman" w:hAnsi="Times New Roman"/>
          <w:sz w:val="28"/>
          <w:szCs w:val="28"/>
          <w:lang w:val="uk-UA"/>
        </w:rPr>
        <w:t>ЗАТВЕРДЖЕНО</w:t>
      </w:r>
    </w:p>
    <w:p w14:paraId="662C9AC7" w14:textId="77777777" w:rsidR="00B47FDD" w:rsidRPr="00B47FDD" w:rsidRDefault="00B47FDD" w:rsidP="00B47FDD">
      <w:pPr>
        <w:pStyle w:val="2"/>
        <w:spacing w:after="0" w:line="240" w:lineRule="auto"/>
        <w:ind w:left="4956" w:firstLine="6"/>
        <w:jc w:val="both"/>
        <w:rPr>
          <w:rFonts w:ascii="Times New Roman" w:hAnsi="Times New Roman"/>
          <w:sz w:val="28"/>
          <w:szCs w:val="28"/>
          <w:lang w:val="uk-UA"/>
        </w:rPr>
      </w:pPr>
      <w:r w:rsidRPr="00B47FDD">
        <w:rPr>
          <w:rFonts w:ascii="Times New Roman" w:hAnsi="Times New Roman"/>
          <w:sz w:val="28"/>
          <w:szCs w:val="28"/>
          <w:lang w:val="uk-UA"/>
        </w:rPr>
        <w:t>рішення Степанківської</w:t>
      </w:r>
    </w:p>
    <w:p w14:paraId="583AA2A0" w14:textId="77777777" w:rsidR="00B47FDD" w:rsidRPr="00B47FDD" w:rsidRDefault="00B47FDD" w:rsidP="00B47FDD">
      <w:pPr>
        <w:pStyle w:val="2"/>
        <w:spacing w:after="0" w:line="240" w:lineRule="auto"/>
        <w:ind w:left="4956" w:firstLine="6"/>
        <w:jc w:val="both"/>
        <w:rPr>
          <w:rFonts w:ascii="Times New Roman" w:hAnsi="Times New Roman"/>
          <w:sz w:val="28"/>
          <w:szCs w:val="28"/>
          <w:lang w:val="uk-UA"/>
        </w:rPr>
      </w:pPr>
      <w:r w:rsidRPr="00B47FDD">
        <w:rPr>
          <w:rFonts w:ascii="Times New Roman" w:hAnsi="Times New Roman"/>
          <w:sz w:val="28"/>
          <w:szCs w:val="28"/>
          <w:lang w:val="uk-UA"/>
        </w:rPr>
        <w:t xml:space="preserve">сільської  ради  </w:t>
      </w:r>
    </w:p>
    <w:p w14:paraId="5C7DC843" w14:textId="77777777" w:rsidR="00B47FDD" w:rsidRPr="00B47FDD" w:rsidRDefault="00B47FDD" w:rsidP="00B47FDD">
      <w:pPr>
        <w:pStyle w:val="2"/>
        <w:spacing w:after="0" w:line="240" w:lineRule="auto"/>
        <w:ind w:left="4962"/>
        <w:jc w:val="both"/>
        <w:rPr>
          <w:rFonts w:ascii="Times New Roman" w:hAnsi="Times New Roman"/>
          <w:sz w:val="28"/>
          <w:szCs w:val="28"/>
          <w:lang w:val="uk-UA"/>
        </w:rPr>
      </w:pPr>
      <w:r w:rsidRPr="00B47FDD">
        <w:rPr>
          <w:rFonts w:ascii="Times New Roman" w:hAnsi="Times New Roman"/>
          <w:sz w:val="28"/>
          <w:szCs w:val="28"/>
          <w:lang w:val="uk-UA"/>
        </w:rPr>
        <w:t xml:space="preserve">15.02. 2022 року </w:t>
      </w:r>
    </w:p>
    <w:p w14:paraId="6078A102" w14:textId="77777777" w:rsidR="00B47FDD" w:rsidRPr="00B47FDD" w:rsidRDefault="00B47FDD" w:rsidP="00B47FDD">
      <w:pPr>
        <w:pStyle w:val="2"/>
        <w:spacing w:after="0" w:line="240" w:lineRule="auto"/>
        <w:ind w:left="4956" w:firstLine="6"/>
        <w:jc w:val="both"/>
        <w:rPr>
          <w:rFonts w:ascii="Times New Roman" w:hAnsi="Times New Roman"/>
          <w:sz w:val="28"/>
          <w:szCs w:val="28"/>
          <w:lang w:val="uk-UA"/>
        </w:rPr>
      </w:pPr>
      <w:r w:rsidRPr="00B47FDD">
        <w:rPr>
          <w:rFonts w:ascii="Times New Roman" w:hAnsi="Times New Roman"/>
          <w:sz w:val="28"/>
          <w:szCs w:val="28"/>
          <w:lang w:val="uk-UA"/>
        </w:rPr>
        <w:t>№ 23-04/</w:t>
      </w:r>
      <w:r w:rsidRPr="00B47FDD">
        <w:rPr>
          <w:rFonts w:ascii="Times New Roman" w:hAnsi="Times New Roman"/>
          <w:sz w:val="28"/>
          <w:szCs w:val="28"/>
          <w:lang w:val="en-US"/>
        </w:rPr>
        <w:t>VII</w:t>
      </w:r>
      <w:r w:rsidRPr="00B47FDD">
        <w:rPr>
          <w:rFonts w:ascii="Times New Roman" w:hAnsi="Times New Roman"/>
          <w:sz w:val="28"/>
          <w:szCs w:val="28"/>
          <w:lang w:val="uk-UA"/>
        </w:rPr>
        <w:t>І</w:t>
      </w:r>
    </w:p>
    <w:p w14:paraId="0EC5AE6F" w14:textId="77777777" w:rsidR="00B47FDD" w:rsidRPr="00B47FDD" w:rsidRDefault="00B47FDD" w:rsidP="00B47FDD">
      <w:pPr>
        <w:pStyle w:val="Default"/>
        <w:jc w:val="both"/>
        <w:rPr>
          <w:color w:val="auto"/>
          <w:lang w:val="uk-UA"/>
        </w:rPr>
      </w:pPr>
    </w:p>
    <w:p w14:paraId="50C19098" w14:textId="77777777" w:rsidR="00B47FDD" w:rsidRPr="00B47FDD" w:rsidRDefault="00B47FDD" w:rsidP="00B47FDD">
      <w:pPr>
        <w:pStyle w:val="Default"/>
        <w:jc w:val="both"/>
        <w:rPr>
          <w:color w:val="auto"/>
          <w:lang w:val="uk-UA"/>
        </w:rPr>
      </w:pPr>
    </w:p>
    <w:p w14:paraId="2CD500DE" w14:textId="77777777" w:rsidR="00B47FDD" w:rsidRPr="00B47FDD" w:rsidRDefault="00B47FDD" w:rsidP="00B47FDD">
      <w:pPr>
        <w:pStyle w:val="Default"/>
        <w:jc w:val="both"/>
        <w:rPr>
          <w:color w:val="auto"/>
          <w:lang w:val="uk-UA"/>
        </w:rPr>
      </w:pPr>
    </w:p>
    <w:p w14:paraId="028F22D6" w14:textId="77777777" w:rsidR="00B47FDD" w:rsidRPr="00B47FDD" w:rsidRDefault="00B47FDD" w:rsidP="00B47FDD">
      <w:pPr>
        <w:pStyle w:val="Default"/>
        <w:jc w:val="both"/>
        <w:rPr>
          <w:color w:val="auto"/>
          <w:lang w:val="uk-UA"/>
        </w:rPr>
      </w:pPr>
    </w:p>
    <w:p w14:paraId="48382B95" w14:textId="77777777" w:rsidR="00B47FDD" w:rsidRPr="00B47FDD" w:rsidRDefault="00B47FDD" w:rsidP="00B47FDD">
      <w:pPr>
        <w:pStyle w:val="Default"/>
        <w:jc w:val="both"/>
        <w:rPr>
          <w:color w:val="auto"/>
          <w:lang w:val="uk-UA"/>
        </w:rPr>
      </w:pPr>
    </w:p>
    <w:p w14:paraId="2DECC3AE" w14:textId="77777777" w:rsidR="00B47FDD" w:rsidRPr="00B47FDD" w:rsidRDefault="00B47FDD" w:rsidP="00B47FDD">
      <w:pPr>
        <w:pStyle w:val="Default"/>
        <w:jc w:val="both"/>
        <w:rPr>
          <w:color w:val="auto"/>
          <w:lang w:val="uk-UA"/>
        </w:rPr>
      </w:pPr>
    </w:p>
    <w:p w14:paraId="6F1BBECD" w14:textId="77777777" w:rsidR="00B47FDD" w:rsidRPr="00B47FDD" w:rsidRDefault="00B47FDD" w:rsidP="00B47FDD">
      <w:pPr>
        <w:pStyle w:val="Default"/>
        <w:jc w:val="both"/>
        <w:rPr>
          <w:color w:val="auto"/>
          <w:lang w:val="uk-UA"/>
        </w:rPr>
      </w:pPr>
    </w:p>
    <w:p w14:paraId="1673C173" w14:textId="77777777" w:rsidR="00B47FDD" w:rsidRPr="00B47FDD" w:rsidRDefault="00B47FDD" w:rsidP="00B47FDD">
      <w:pPr>
        <w:pStyle w:val="Default"/>
        <w:jc w:val="both"/>
        <w:rPr>
          <w:color w:val="auto"/>
          <w:lang w:val="uk-UA"/>
        </w:rPr>
      </w:pPr>
    </w:p>
    <w:p w14:paraId="71D11FBB" w14:textId="77777777" w:rsidR="00B47FDD" w:rsidRPr="00B47FDD" w:rsidRDefault="00B47FDD" w:rsidP="00B47FDD">
      <w:pPr>
        <w:pStyle w:val="Default"/>
        <w:jc w:val="both"/>
        <w:rPr>
          <w:color w:val="auto"/>
          <w:lang w:val="uk-UA"/>
        </w:rPr>
      </w:pPr>
    </w:p>
    <w:p w14:paraId="7EBB49A8" w14:textId="77777777" w:rsidR="00B47FDD" w:rsidRPr="00B47FDD" w:rsidRDefault="00B47FDD" w:rsidP="00B47FDD">
      <w:pPr>
        <w:pStyle w:val="Default"/>
        <w:jc w:val="center"/>
        <w:rPr>
          <w:color w:val="auto"/>
          <w:sz w:val="28"/>
          <w:szCs w:val="28"/>
          <w:lang w:val="uk-UA"/>
        </w:rPr>
      </w:pPr>
    </w:p>
    <w:p w14:paraId="7205B4A1" w14:textId="77777777" w:rsidR="00B47FDD" w:rsidRPr="00B47FDD" w:rsidRDefault="00B47FDD" w:rsidP="00B47FDD">
      <w:pPr>
        <w:pStyle w:val="Default"/>
        <w:jc w:val="center"/>
        <w:rPr>
          <w:b/>
          <w:bCs/>
          <w:iCs/>
          <w:color w:val="auto"/>
          <w:sz w:val="32"/>
          <w:szCs w:val="28"/>
          <w:lang w:val="uk-UA"/>
        </w:rPr>
      </w:pPr>
      <w:r w:rsidRPr="00B47FDD">
        <w:rPr>
          <w:b/>
          <w:bCs/>
          <w:iCs/>
          <w:color w:val="auto"/>
          <w:sz w:val="32"/>
          <w:szCs w:val="28"/>
          <w:lang w:val="uk-UA"/>
        </w:rPr>
        <w:t>ПРОГРАМА</w:t>
      </w:r>
    </w:p>
    <w:p w14:paraId="5FEF7567" w14:textId="77777777" w:rsidR="00B47FDD" w:rsidRPr="00B47FDD" w:rsidRDefault="00B47FDD" w:rsidP="00B47FDD">
      <w:pPr>
        <w:pStyle w:val="Default"/>
        <w:jc w:val="center"/>
        <w:rPr>
          <w:b/>
          <w:bCs/>
          <w:iCs/>
          <w:color w:val="auto"/>
          <w:sz w:val="32"/>
          <w:szCs w:val="28"/>
          <w:lang w:val="uk-UA"/>
        </w:rPr>
      </w:pPr>
      <w:r w:rsidRPr="00B47FDD">
        <w:rPr>
          <w:b/>
          <w:bCs/>
          <w:iCs/>
          <w:color w:val="auto"/>
          <w:sz w:val="32"/>
          <w:szCs w:val="28"/>
          <w:lang w:val="uk-UA"/>
        </w:rPr>
        <w:t>«Про підтримку Черкаського батальйону територіальної оборони в/ч А7324» на 2022 - 2025 роки</w:t>
      </w:r>
    </w:p>
    <w:p w14:paraId="0077E66F" w14:textId="77777777" w:rsidR="00B47FDD" w:rsidRPr="00B47FDD" w:rsidRDefault="00B47FDD" w:rsidP="00B47FDD">
      <w:pPr>
        <w:pStyle w:val="Default"/>
        <w:jc w:val="center"/>
        <w:rPr>
          <w:color w:val="auto"/>
          <w:sz w:val="28"/>
          <w:szCs w:val="28"/>
          <w:lang w:val="uk-UA"/>
        </w:rPr>
      </w:pPr>
    </w:p>
    <w:p w14:paraId="12CFE706" w14:textId="77777777" w:rsidR="00B47FDD" w:rsidRPr="00B47FDD" w:rsidRDefault="00B47FDD" w:rsidP="00B47FDD">
      <w:pPr>
        <w:pStyle w:val="Default"/>
        <w:jc w:val="center"/>
        <w:rPr>
          <w:color w:val="auto"/>
          <w:sz w:val="28"/>
          <w:szCs w:val="28"/>
          <w:lang w:val="uk-UA"/>
        </w:rPr>
      </w:pPr>
    </w:p>
    <w:p w14:paraId="4CDE9B96" w14:textId="77777777" w:rsidR="00B47FDD" w:rsidRPr="00B47FDD" w:rsidRDefault="00B47FDD" w:rsidP="00B47FDD">
      <w:pPr>
        <w:pStyle w:val="Default"/>
        <w:jc w:val="center"/>
        <w:rPr>
          <w:color w:val="auto"/>
          <w:sz w:val="28"/>
          <w:szCs w:val="28"/>
          <w:lang w:val="uk-UA"/>
        </w:rPr>
      </w:pPr>
    </w:p>
    <w:p w14:paraId="130396A2" w14:textId="77777777" w:rsidR="00B47FDD" w:rsidRPr="00B47FDD" w:rsidRDefault="00B47FDD" w:rsidP="00B47FDD">
      <w:pPr>
        <w:pStyle w:val="Default"/>
        <w:jc w:val="both"/>
        <w:rPr>
          <w:color w:val="auto"/>
          <w:sz w:val="28"/>
          <w:szCs w:val="28"/>
          <w:lang w:val="uk-UA"/>
        </w:rPr>
      </w:pPr>
    </w:p>
    <w:p w14:paraId="0BB68B70" w14:textId="77777777" w:rsidR="00B47FDD" w:rsidRPr="00B47FDD" w:rsidRDefault="00B47FDD" w:rsidP="00B47FDD">
      <w:pPr>
        <w:pStyle w:val="Default"/>
        <w:jc w:val="both"/>
        <w:rPr>
          <w:color w:val="auto"/>
          <w:sz w:val="28"/>
          <w:szCs w:val="28"/>
          <w:lang w:val="uk-UA"/>
        </w:rPr>
      </w:pPr>
    </w:p>
    <w:p w14:paraId="750FFF35" w14:textId="77777777" w:rsidR="00B47FDD" w:rsidRPr="00B47FDD" w:rsidRDefault="00B47FDD" w:rsidP="00B47FDD">
      <w:pPr>
        <w:pStyle w:val="Default"/>
        <w:jc w:val="both"/>
        <w:rPr>
          <w:color w:val="auto"/>
          <w:sz w:val="28"/>
          <w:szCs w:val="28"/>
          <w:lang w:val="uk-UA"/>
        </w:rPr>
      </w:pPr>
    </w:p>
    <w:p w14:paraId="01BE84F3" w14:textId="77777777" w:rsidR="00B47FDD" w:rsidRPr="00B47FDD" w:rsidRDefault="00B47FDD" w:rsidP="00B47FDD">
      <w:pPr>
        <w:pStyle w:val="Default"/>
        <w:jc w:val="both"/>
        <w:rPr>
          <w:color w:val="auto"/>
          <w:sz w:val="28"/>
          <w:szCs w:val="28"/>
          <w:lang w:val="uk-UA"/>
        </w:rPr>
      </w:pPr>
    </w:p>
    <w:p w14:paraId="04FF18F3" w14:textId="77777777" w:rsidR="00B47FDD" w:rsidRPr="00B47FDD" w:rsidRDefault="00B47FDD" w:rsidP="00B47FDD">
      <w:pPr>
        <w:pStyle w:val="Default"/>
        <w:jc w:val="both"/>
        <w:rPr>
          <w:color w:val="auto"/>
          <w:sz w:val="28"/>
          <w:szCs w:val="28"/>
          <w:lang w:val="uk-UA"/>
        </w:rPr>
      </w:pPr>
    </w:p>
    <w:p w14:paraId="496CDE5F" w14:textId="77777777" w:rsidR="00B47FDD" w:rsidRPr="00B47FDD" w:rsidRDefault="00B47FDD" w:rsidP="00B47FDD">
      <w:pPr>
        <w:pStyle w:val="Default"/>
        <w:jc w:val="both"/>
        <w:rPr>
          <w:color w:val="auto"/>
          <w:sz w:val="28"/>
          <w:szCs w:val="28"/>
          <w:lang w:val="uk-UA"/>
        </w:rPr>
      </w:pPr>
    </w:p>
    <w:p w14:paraId="709BC6E7" w14:textId="77777777" w:rsidR="00B47FDD" w:rsidRPr="00B47FDD" w:rsidRDefault="00B47FDD" w:rsidP="00B47FDD">
      <w:pPr>
        <w:pStyle w:val="Default"/>
        <w:jc w:val="both"/>
        <w:rPr>
          <w:color w:val="auto"/>
          <w:sz w:val="28"/>
          <w:szCs w:val="28"/>
          <w:lang w:val="uk-UA"/>
        </w:rPr>
      </w:pPr>
    </w:p>
    <w:p w14:paraId="232A8C1F" w14:textId="77777777" w:rsidR="00B47FDD" w:rsidRPr="00B47FDD" w:rsidRDefault="00B47FDD" w:rsidP="00B47FDD">
      <w:pPr>
        <w:pStyle w:val="Default"/>
        <w:jc w:val="both"/>
        <w:rPr>
          <w:color w:val="auto"/>
          <w:sz w:val="28"/>
          <w:szCs w:val="28"/>
          <w:lang w:val="uk-UA"/>
        </w:rPr>
      </w:pPr>
    </w:p>
    <w:p w14:paraId="324E5302" w14:textId="77777777" w:rsidR="00B47FDD" w:rsidRPr="00B47FDD" w:rsidRDefault="00B47FDD" w:rsidP="00B47FDD">
      <w:pPr>
        <w:pStyle w:val="Default"/>
        <w:jc w:val="both"/>
        <w:rPr>
          <w:color w:val="auto"/>
          <w:sz w:val="28"/>
          <w:szCs w:val="28"/>
          <w:lang w:val="uk-UA"/>
        </w:rPr>
      </w:pPr>
    </w:p>
    <w:p w14:paraId="01D35417" w14:textId="77777777" w:rsidR="00B47FDD" w:rsidRPr="00B47FDD" w:rsidRDefault="00B47FDD" w:rsidP="00B47FDD">
      <w:pPr>
        <w:pStyle w:val="Default"/>
        <w:jc w:val="both"/>
        <w:rPr>
          <w:color w:val="auto"/>
          <w:sz w:val="28"/>
          <w:szCs w:val="28"/>
          <w:lang w:val="uk-UA"/>
        </w:rPr>
      </w:pPr>
    </w:p>
    <w:p w14:paraId="234D9A19" w14:textId="77777777" w:rsidR="00B47FDD" w:rsidRPr="00B47FDD" w:rsidRDefault="00B47FDD" w:rsidP="00B47FDD">
      <w:pPr>
        <w:pStyle w:val="Default"/>
        <w:jc w:val="both"/>
        <w:rPr>
          <w:color w:val="auto"/>
          <w:sz w:val="28"/>
          <w:szCs w:val="28"/>
          <w:lang w:val="uk-UA"/>
        </w:rPr>
      </w:pPr>
    </w:p>
    <w:p w14:paraId="731D7D35" w14:textId="77777777" w:rsidR="00B47FDD" w:rsidRPr="00B47FDD" w:rsidRDefault="00B47FDD" w:rsidP="00B47FDD">
      <w:pPr>
        <w:pStyle w:val="Default"/>
        <w:jc w:val="both"/>
        <w:rPr>
          <w:color w:val="auto"/>
          <w:sz w:val="28"/>
          <w:szCs w:val="28"/>
          <w:lang w:val="uk-UA"/>
        </w:rPr>
      </w:pPr>
    </w:p>
    <w:p w14:paraId="4D596013" w14:textId="77777777" w:rsidR="00B47FDD" w:rsidRPr="00B47FDD" w:rsidRDefault="00B47FDD" w:rsidP="00B47FDD">
      <w:pPr>
        <w:pStyle w:val="Default"/>
        <w:jc w:val="both"/>
        <w:rPr>
          <w:color w:val="auto"/>
          <w:sz w:val="28"/>
          <w:szCs w:val="28"/>
          <w:lang w:val="uk-UA"/>
        </w:rPr>
      </w:pPr>
    </w:p>
    <w:p w14:paraId="78C7A29F" w14:textId="77777777" w:rsidR="00B47FDD" w:rsidRPr="00B47FDD" w:rsidRDefault="00B47FDD" w:rsidP="00B47FDD">
      <w:pPr>
        <w:pStyle w:val="Default"/>
        <w:jc w:val="both"/>
        <w:rPr>
          <w:color w:val="auto"/>
          <w:sz w:val="28"/>
          <w:szCs w:val="28"/>
          <w:lang w:val="uk-UA"/>
        </w:rPr>
      </w:pPr>
    </w:p>
    <w:p w14:paraId="1DB6B948" w14:textId="77777777" w:rsidR="00B47FDD" w:rsidRPr="00B47FDD" w:rsidRDefault="00B47FDD" w:rsidP="00B47FDD">
      <w:pPr>
        <w:pStyle w:val="Default"/>
        <w:jc w:val="both"/>
        <w:rPr>
          <w:color w:val="auto"/>
          <w:sz w:val="28"/>
          <w:szCs w:val="28"/>
          <w:lang w:val="uk-UA"/>
        </w:rPr>
      </w:pPr>
    </w:p>
    <w:p w14:paraId="05EEBB07" w14:textId="77777777" w:rsidR="00B47FDD" w:rsidRPr="00B47FDD" w:rsidRDefault="00B47FDD" w:rsidP="00B47FDD">
      <w:pPr>
        <w:pStyle w:val="Default"/>
        <w:jc w:val="both"/>
        <w:rPr>
          <w:color w:val="auto"/>
          <w:sz w:val="28"/>
          <w:szCs w:val="28"/>
          <w:lang w:val="uk-UA"/>
        </w:rPr>
      </w:pPr>
    </w:p>
    <w:p w14:paraId="3289B40A" w14:textId="77777777" w:rsidR="00B47FDD" w:rsidRPr="00B47FDD" w:rsidRDefault="00B47FDD" w:rsidP="00B47FDD">
      <w:pPr>
        <w:pStyle w:val="Default"/>
        <w:jc w:val="both"/>
        <w:rPr>
          <w:color w:val="auto"/>
          <w:sz w:val="28"/>
          <w:szCs w:val="28"/>
          <w:lang w:val="uk-UA"/>
        </w:rPr>
      </w:pPr>
    </w:p>
    <w:p w14:paraId="67CCBBD2" w14:textId="77777777" w:rsidR="00B47FDD" w:rsidRPr="00B47FDD" w:rsidRDefault="00B47FDD" w:rsidP="00B47FDD">
      <w:pPr>
        <w:pStyle w:val="Default"/>
        <w:jc w:val="both"/>
        <w:rPr>
          <w:color w:val="auto"/>
          <w:sz w:val="28"/>
          <w:szCs w:val="28"/>
          <w:lang w:val="uk-UA"/>
        </w:rPr>
      </w:pPr>
    </w:p>
    <w:p w14:paraId="344E5F7A" w14:textId="77777777" w:rsidR="00B47FDD" w:rsidRPr="00B47FDD" w:rsidRDefault="00B47FDD" w:rsidP="00B47FDD">
      <w:pPr>
        <w:pStyle w:val="Default"/>
        <w:jc w:val="both"/>
        <w:rPr>
          <w:color w:val="auto"/>
          <w:sz w:val="28"/>
          <w:szCs w:val="28"/>
          <w:lang w:val="uk-UA"/>
        </w:rPr>
      </w:pPr>
    </w:p>
    <w:p w14:paraId="3DB18C49" w14:textId="77777777" w:rsidR="00B47FDD" w:rsidRPr="00B47FDD" w:rsidRDefault="00B47FDD" w:rsidP="00B47FDD">
      <w:pPr>
        <w:pStyle w:val="Default"/>
        <w:jc w:val="both"/>
        <w:rPr>
          <w:color w:val="auto"/>
          <w:sz w:val="28"/>
          <w:szCs w:val="28"/>
          <w:lang w:val="uk-UA"/>
        </w:rPr>
      </w:pPr>
    </w:p>
    <w:p w14:paraId="5F5F9280" w14:textId="77777777" w:rsidR="00B47FDD" w:rsidRPr="00B47FDD" w:rsidRDefault="00B47FDD" w:rsidP="00B47FDD">
      <w:pPr>
        <w:pStyle w:val="Default"/>
        <w:jc w:val="both"/>
        <w:rPr>
          <w:color w:val="auto"/>
          <w:sz w:val="28"/>
          <w:szCs w:val="28"/>
          <w:lang w:val="uk-UA"/>
        </w:rPr>
      </w:pPr>
    </w:p>
    <w:p w14:paraId="70842B5D" w14:textId="77777777" w:rsidR="00B47FDD" w:rsidRPr="00B47FDD" w:rsidRDefault="00B47FDD" w:rsidP="00B47FDD">
      <w:pPr>
        <w:pStyle w:val="Default"/>
        <w:jc w:val="both"/>
        <w:rPr>
          <w:color w:val="auto"/>
          <w:sz w:val="28"/>
          <w:szCs w:val="28"/>
          <w:lang w:val="uk-UA"/>
        </w:rPr>
      </w:pPr>
    </w:p>
    <w:p w14:paraId="19807A16" w14:textId="77777777" w:rsidR="00B47FDD" w:rsidRPr="00B47FDD" w:rsidRDefault="00B47FDD" w:rsidP="00B47FDD">
      <w:pPr>
        <w:pStyle w:val="Default"/>
        <w:jc w:val="both"/>
        <w:rPr>
          <w:color w:val="auto"/>
          <w:sz w:val="28"/>
          <w:szCs w:val="28"/>
          <w:lang w:val="uk-UA"/>
        </w:rPr>
      </w:pPr>
    </w:p>
    <w:p w14:paraId="70D855A9" w14:textId="77777777" w:rsidR="00B47FDD" w:rsidRPr="00B47FDD" w:rsidRDefault="00B47FDD" w:rsidP="00B47FDD">
      <w:pPr>
        <w:pStyle w:val="Default"/>
        <w:jc w:val="center"/>
        <w:rPr>
          <w:color w:val="auto"/>
          <w:sz w:val="28"/>
          <w:szCs w:val="28"/>
          <w:lang w:val="uk-UA"/>
        </w:rPr>
      </w:pPr>
      <w:r w:rsidRPr="00B47FDD">
        <w:rPr>
          <w:color w:val="auto"/>
          <w:sz w:val="28"/>
          <w:szCs w:val="28"/>
          <w:lang w:val="uk-UA"/>
        </w:rPr>
        <w:t>с. Степанки</w:t>
      </w:r>
    </w:p>
    <w:p w14:paraId="365B3306" w14:textId="77777777" w:rsidR="00B47FDD" w:rsidRPr="00B47FDD" w:rsidRDefault="00B47FDD" w:rsidP="00B47FDD">
      <w:pPr>
        <w:pStyle w:val="Default"/>
        <w:jc w:val="center"/>
        <w:rPr>
          <w:color w:val="auto"/>
          <w:sz w:val="28"/>
          <w:szCs w:val="28"/>
          <w:lang w:val="uk-UA"/>
        </w:rPr>
      </w:pPr>
      <w:r w:rsidRPr="00B47FDD">
        <w:rPr>
          <w:color w:val="auto"/>
          <w:sz w:val="28"/>
          <w:szCs w:val="28"/>
          <w:lang w:val="uk-UA"/>
        </w:rPr>
        <w:t>2022</w:t>
      </w:r>
    </w:p>
    <w:p w14:paraId="63C1461E" w14:textId="77777777" w:rsidR="00B47FDD" w:rsidRPr="00B47FDD" w:rsidRDefault="00B47FDD" w:rsidP="00B47FDD">
      <w:pPr>
        <w:tabs>
          <w:tab w:val="left" w:pos="915"/>
          <w:tab w:val="center" w:pos="4710"/>
        </w:tabs>
        <w:jc w:val="center"/>
        <w:rPr>
          <w:rFonts w:ascii="Times New Roman" w:hAnsi="Times New Roman"/>
          <w:bCs/>
          <w:sz w:val="28"/>
          <w:szCs w:val="28"/>
          <w:lang w:val="uk-UA"/>
        </w:rPr>
      </w:pPr>
      <w:r w:rsidRPr="00B47FDD">
        <w:rPr>
          <w:rFonts w:ascii="Times New Roman" w:hAnsi="Times New Roman"/>
          <w:bCs/>
          <w:sz w:val="28"/>
          <w:szCs w:val="28"/>
          <w:lang w:val="uk-UA"/>
        </w:rPr>
        <w:lastRenderedPageBreak/>
        <w:t>ЗМІСТ</w:t>
      </w:r>
    </w:p>
    <w:p w14:paraId="08ABDE0B" w14:textId="77777777" w:rsidR="00B47FDD" w:rsidRPr="00B47FDD" w:rsidRDefault="00B47FDD" w:rsidP="00B47FDD">
      <w:pPr>
        <w:tabs>
          <w:tab w:val="left" w:pos="915"/>
          <w:tab w:val="center" w:pos="4710"/>
        </w:tabs>
        <w:jc w:val="both"/>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gridCol w:w="384"/>
      </w:tblGrid>
      <w:tr w:rsidR="00B47FDD" w:rsidRPr="00B47FDD" w14:paraId="6048345A" w14:textId="77777777" w:rsidTr="00D6395B">
        <w:tc>
          <w:tcPr>
            <w:tcW w:w="9180" w:type="dxa"/>
          </w:tcPr>
          <w:p w14:paraId="44720A1D" w14:textId="77777777" w:rsidR="00B47FDD" w:rsidRPr="00B47FDD" w:rsidRDefault="00B47FDD" w:rsidP="00D6395B">
            <w:pPr>
              <w:pStyle w:val="1"/>
            </w:pPr>
            <w:r w:rsidRPr="00B47FDD">
              <w:t>Паспорт Програми……………………………………………………………….</w:t>
            </w:r>
          </w:p>
        </w:tc>
        <w:tc>
          <w:tcPr>
            <w:tcW w:w="390" w:type="dxa"/>
          </w:tcPr>
          <w:p w14:paraId="65FAC443" w14:textId="77777777" w:rsidR="00B47FDD" w:rsidRPr="00B47FDD" w:rsidRDefault="00B47FDD" w:rsidP="00D6395B">
            <w:pPr>
              <w:pStyle w:val="1"/>
              <w:rPr>
                <w:lang w:val="uk-UA"/>
              </w:rPr>
            </w:pPr>
            <w:r w:rsidRPr="00B47FDD">
              <w:rPr>
                <w:lang w:val="uk-UA"/>
              </w:rPr>
              <w:t>3</w:t>
            </w:r>
          </w:p>
        </w:tc>
      </w:tr>
      <w:tr w:rsidR="00B47FDD" w:rsidRPr="00B47FDD" w14:paraId="787970BC" w14:textId="77777777" w:rsidTr="00D6395B">
        <w:tc>
          <w:tcPr>
            <w:tcW w:w="9180" w:type="dxa"/>
          </w:tcPr>
          <w:p w14:paraId="4D0D3DC1" w14:textId="77777777" w:rsidR="00B47FDD" w:rsidRPr="00B47FDD" w:rsidRDefault="00B47FDD" w:rsidP="00D6395B">
            <w:pPr>
              <w:pStyle w:val="1"/>
              <w:rPr>
                <w:spacing w:val="0"/>
                <w:lang w:val="ru-RU"/>
              </w:rPr>
            </w:pPr>
            <w:r w:rsidRPr="00B47FDD">
              <w:t>Розділ 1. Визначення проблем, на розв'язання яких спрямована програма.</w:t>
            </w:r>
          </w:p>
        </w:tc>
        <w:tc>
          <w:tcPr>
            <w:tcW w:w="390" w:type="dxa"/>
          </w:tcPr>
          <w:p w14:paraId="100705E2" w14:textId="77777777" w:rsidR="00B47FDD" w:rsidRPr="00B47FDD" w:rsidRDefault="00B47FDD" w:rsidP="00D6395B">
            <w:pPr>
              <w:pStyle w:val="1"/>
              <w:rPr>
                <w:lang w:val="uk-UA"/>
              </w:rPr>
            </w:pPr>
            <w:r w:rsidRPr="00B47FDD">
              <w:rPr>
                <w:lang w:val="uk-UA"/>
              </w:rPr>
              <w:t>4</w:t>
            </w:r>
          </w:p>
        </w:tc>
      </w:tr>
      <w:tr w:rsidR="00B47FDD" w:rsidRPr="00B47FDD" w14:paraId="24E5DEB0" w14:textId="77777777" w:rsidTr="00D6395B">
        <w:tc>
          <w:tcPr>
            <w:tcW w:w="9180" w:type="dxa"/>
          </w:tcPr>
          <w:p w14:paraId="65E6E0FE" w14:textId="77777777" w:rsidR="00B47FDD" w:rsidRPr="00B47FDD" w:rsidRDefault="00B47FDD" w:rsidP="00D6395B">
            <w:pPr>
              <w:pStyle w:val="1"/>
              <w:rPr>
                <w:spacing w:val="0"/>
              </w:rPr>
            </w:pPr>
            <w:r w:rsidRPr="00B47FDD">
              <w:t>Розділ 2. Мета Програми………………………………………………………...</w:t>
            </w:r>
          </w:p>
        </w:tc>
        <w:tc>
          <w:tcPr>
            <w:tcW w:w="390" w:type="dxa"/>
          </w:tcPr>
          <w:p w14:paraId="6552647C" w14:textId="77777777" w:rsidR="00B47FDD" w:rsidRPr="00B47FDD" w:rsidRDefault="00B47FDD" w:rsidP="00D6395B">
            <w:pPr>
              <w:pStyle w:val="1"/>
              <w:rPr>
                <w:lang w:val="uk-UA"/>
              </w:rPr>
            </w:pPr>
            <w:r w:rsidRPr="00B47FDD">
              <w:rPr>
                <w:lang w:val="uk-UA"/>
              </w:rPr>
              <w:t>4</w:t>
            </w:r>
          </w:p>
        </w:tc>
      </w:tr>
      <w:tr w:rsidR="00B47FDD" w:rsidRPr="00B47FDD" w14:paraId="6249DCEB" w14:textId="77777777" w:rsidTr="00D6395B">
        <w:tc>
          <w:tcPr>
            <w:tcW w:w="9180" w:type="dxa"/>
          </w:tcPr>
          <w:p w14:paraId="219CC029" w14:textId="77777777" w:rsidR="00B47FDD" w:rsidRPr="00B47FDD" w:rsidRDefault="00B47FDD" w:rsidP="00D6395B">
            <w:pPr>
              <w:spacing w:after="0" w:line="360" w:lineRule="auto"/>
              <w:jc w:val="both"/>
              <w:rPr>
                <w:rFonts w:ascii="Times New Roman" w:hAnsi="Times New Roman"/>
                <w:iCs/>
                <w:sz w:val="28"/>
                <w:szCs w:val="28"/>
                <w:lang w:val="uk-UA"/>
              </w:rPr>
            </w:pPr>
            <w:r w:rsidRPr="00B47FDD">
              <w:rPr>
                <w:rFonts w:ascii="Times New Roman" w:hAnsi="Times New Roman"/>
                <w:iCs/>
                <w:sz w:val="28"/>
                <w:szCs w:val="28"/>
                <w:lang w:val="uk-UA"/>
              </w:rPr>
              <w:t>Розділ 3. Обґрунтування шляхів і засобів розв’язання проблеми,</w:t>
            </w:r>
          </w:p>
          <w:p w14:paraId="15849D8B" w14:textId="77777777" w:rsidR="00B47FDD" w:rsidRPr="00B47FDD" w:rsidRDefault="00B47FDD" w:rsidP="00D6395B">
            <w:pPr>
              <w:spacing w:after="0" w:line="360" w:lineRule="auto"/>
              <w:jc w:val="both"/>
              <w:rPr>
                <w:rFonts w:ascii="Times New Roman" w:hAnsi="Times New Roman"/>
                <w:sz w:val="28"/>
                <w:szCs w:val="28"/>
                <w:lang w:val="uk-UA"/>
              </w:rPr>
            </w:pPr>
            <w:r w:rsidRPr="00B47FDD">
              <w:rPr>
                <w:rFonts w:ascii="Times New Roman" w:hAnsi="Times New Roman"/>
                <w:iCs/>
                <w:sz w:val="28"/>
                <w:szCs w:val="28"/>
                <w:lang w:val="uk-UA"/>
              </w:rPr>
              <w:t>обсягів та джерел фінансування, строки виконання програми</w:t>
            </w:r>
          </w:p>
        </w:tc>
        <w:tc>
          <w:tcPr>
            <w:tcW w:w="390" w:type="dxa"/>
          </w:tcPr>
          <w:p w14:paraId="1B9C9D43" w14:textId="77777777" w:rsidR="00B47FDD" w:rsidRPr="00B47FDD" w:rsidRDefault="00B47FDD" w:rsidP="00D6395B">
            <w:pPr>
              <w:pStyle w:val="1"/>
              <w:rPr>
                <w:lang w:val="uk-UA"/>
              </w:rPr>
            </w:pPr>
            <w:r w:rsidRPr="00B47FDD">
              <w:rPr>
                <w:lang w:val="uk-UA"/>
              </w:rPr>
              <w:t>5</w:t>
            </w:r>
          </w:p>
        </w:tc>
      </w:tr>
      <w:tr w:rsidR="00B47FDD" w:rsidRPr="00B47FDD" w14:paraId="5C24D17F" w14:textId="77777777" w:rsidTr="00D6395B">
        <w:tc>
          <w:tcPr>
            <w:tcW w:w="9180" w:type="dxa"/>
          </w:tcPr>
          <w:p w14:paraId="46AD0B72" w14:textId="77777777" w:rsidR="00B47FDD" w:rsidRPr="00B47FDD" w:rsidRDefault="00B47FDD" w:rsidP="00D6395B">
            <w:pPr>
              <w:widowControl w:val="0"/>
              <w:spacing w:after="0" w:line="360" w:lineRule="auto"/>
              <w:jc w:val="both"/>
              <w:outlineLvl w:val="0"/>
              <w:rPr>
                <w:rFonts w:ascii="Times New Roman" w:hAnsi="Times New Roman"/>
                <w:sz w:val="28"/>
                <w:szCs w:val="28"/>
                <w:lang w:val="uk-UA" w:eastAsia="uk-UA"/>
              </w:rPr>
            </w:pPr>
            <w:r w:rsidRPr="00B47FDD">
              <w:rPr>
                <w:rFonts w:ascii="Times New Roman" w:hAnsi="Times New Roman"/>
                <w:iCs/>
                <w:sz w:val="28"/>
                <w:szCs w:val="28"/>
                <w:lang w:val="uk-UA"/>
              </w:rPr>
              <w:t>Розділ 4.</w:t>
            </w:r>
            <w:r w:rsidRPr="00B47FDD">
              <w:rPr>
                <w:rFonts w:ascii="Times New Roman" w:hAnsi="Times New Roman"/>
                <w:sz w:val="28"/>
                <w:szCs w:val="28"/>
                <w:lang w:val="uk-UA"/>
              </w:rPr>
              <w:t xml:space="preserve"> </w:t>
            </w:r>
            <w:r w:rsidRPr="00B47FDD">
              <w:rPr>
                <w:rFonts w:ascii="Times New Roman" w:hAnsi="Times New Roman"/>
                <w:sz w:val="28"/>
                <w:szCs w:val="28"/>
                <w:lang w:val="uk-UA" w:eastAsia="uk-UA"/>
              </w:rPr>
              <w:t>Напрями діяльності і заходи програми</w:t>
            </w:r>
          </w:p>
        </w:tc>
        <w:tc>
          <w:tcPr>
            <w:tcW w:w="390" w:type="dxa"/>
          </w:tcPr>
          <w:p w14:paraId="779CF9B7" w14:textId="77777777" w:rsidR="00B47FDD" w:rsidRPr="00B47FDD" w:rsidRDefault="00B47FDD" w:rsidP="00D6395B">
            <w:pPr>
              <w:spacing w:after="0" w:line="360" w:lineRule="auto"/>
              <w:jc w:val="both"/>
              <w:rPr>
                <w:rFonts w:ascii="Times New Roman" w:hAnsi="Times New Roman"/>
                <w:sz w:val="28"/>
                <w:szCs w:val="28"/>
                <w:lang w:val="uk-UA"/>
              </w:rPr>
            </w:pPr>
            <w:r w:rsidRPr="00B47FDD">
              <w:rPr>
                <w:rFonts w:ascii="Times New Roman" w:hAnsi="Times New Roman"/>
                <w:sz w:val="28"/>
                <w:szCs w:val="28"/>
                <w:lang w:val="uk-UA"/>
              </w:rPr>
              <w:t>5</w:t>
            </w:r>
          </w:p>
        </w:tc>
      </w:tr>
      <w:tr w:rsidR="00B47FDD" w:rsidRPr="00B47FDD" w14:paraId="12349012" w14:textId="77777777" w:rsidTr="00D6395B">
        <w:tc>
          <w:tcPr>
            <w:tcW w:w="9180" w:type="dxa"/>
          </w:tcPr>
          <w:p w14:paraId="0B85E442" w14:textId="77777777" w:rsidR="00B47FDD" w:rsidRPr="00B47FDD" w:rsidRDefault="00B47FDD" w:rsidP="00D6395B">
            <w:pPr>
              <w:spacing w:after="0" w:line="360" w:lineRule="auto"/>
              <w:jc w:val="both"/>
              <w:rPr>
                <w:rFonts w:ascii="Times New Roman" w:hAnsi="Times New Roman"/>
                <w:sz w:val="28"/>
                <w:szCs w:val="28"/>
                <w:lang w:val="uk-UA"/>
              </w:rPr>
            </w:pPr>
            <w:r w:rsidRPr="00B47FDD">
              <w:rPr>
                <w:rFonts w:ascii="Times New Roman" w:hAnsi="Times New Roman"/>
                <w:bCs/>
                <w:sz w:val="28"/>
                <w:szCs w:val="28"/>
                <w:lang w:val="uk-UA"/>
              </w:rPr>
              <w:t xml:space="preserve">Розділ 5. </w:t>
            </w:r>
            <w:r w:rsidRPr="00B47FDD">
              <w:rPr>
                <w:rFonts w:ascii="Times New Roman" w:hAnsi="Times New Roman"/>
                <w:sz w:val="28"/>
                <w:szCs w:val="28"/>
                <w:lang w:val="uk-UA"/>
              </w:rPr>
              <w:t>Результативні показники</w:t>
            </w:r>
          </w:p>
          <w:p w14:paraId="2A9279C4" w14:textId="77777777" w:rsidR="00B47FDD" w:rsidRPr="00B47FDD" w:rsidRDefault="00B47FDD" w:rsidP="00D6395B">
            <w:pPr>
              <w:spacing w:after="0" w:line="360" w:lineRule="auto"/>
              <w:jc w:val="both"/>
              <w:rPr>
                <w:rFonts w:ascii="Times New Roman" w:hAnsi="Times New Roman"/>
                <w:sz w:val="28"/>
                <w:szCs w:val="28"/>
                <w:lang w:val="uk-UA"/>
              </w:rPr>
            </w:pPr>
            <w:r w:rsidRPr="00B47FDD">
              <w:rPr>
                <w:rFonts w:ascii="Times New Roman" w:hAnsi="Times New Roman"/>
                <w:sz w:val="28"/>
                <w:szCs w:val="28"/>
                <w:lang w:val="uk-UA"/>
              </w:rPr>
              <w:t>(критерії оцінки ефективності виконання заходів Програми)</w:t>
            </w:r>
          </w:p>
        </w:tc>
        <w:tc>
          <w:tcPr>
            <w:tcW w:w="390" w:type="dxa"/>
          </w:tcPr>
          <w:p w14:paraId="50561A1C" w14:textId="77777777" w:rsidR="00B47FDD" w:rsidRPr="00B47FDD" w:rsidRDefault="00B47FDD" w:rsidP="00D6395B">
            <w:pPr>
              <w:pStyle w:val="1"/>
              <w:rPr>
                <w:lang w:val="uk-UA"/>
              </w:rPr>
            </w:pPr>
            <w:r w:rsidRPr="00B47FDD">
              <w:rPr>
                <w:lang w:val="uk-UA"/>
              </w:rPr>
              <w:t>6</w:t>
            </w:r>
          </w:p>
        </w:tc>
      </w:tr>
      <w:tr w:rsidR="00B47FDD" w:rsidRPr="00B47FDD" w14:paraId="4EF68A86" w14:textId="77777777" w:rsidTr="00D6395B">
        <w:tc>
          <w:tcPr>
            <w:tcW w:w="9180" w:type="dxa"/>
          </w:tcPr>
          <w:p w14:paraId="0587CB99" w14:textId="77777777" w:rsidR="00B47FDD" w:rsidRPr="00B47FDD" w:rsidRDefault="00B47FDD" w:rsidP="00D6395B">
            <w:pPr>
              <w:pStyle w:val="1"/>
            </w:pPr>
            <w:r w:rsidRPr="00B47FDD">
              <w:t>Розділ 6. Оцінка ефективності виконання заходів Програми</w:t>
            </w:r>
          </w:p>
        </w:tc>
        <w:tc>
          <w:tcPr>
            <w:tcW w:w="390" w:type="dxa"/>
          </w:tcPr>
          <w:p w14:paraId="459A63E1" w14:textId="77777777" w:rsidR="00B47FDD" w:rsidRPr="00B47FDD" w:rsidRDefault="00B47FDD" w:rsidP="00D6395B">
            <w:pPr>
              <w:pStyle w:val="1"/>
              <w:rPr>
                <w:lang w:val="uk-UA"/>
              </w:rPr>
            </w:pPr>
            <w:r w:rsidRPr="00B47FDD">
              <w:rPr>
                <w:lang w:val="uk-UA"/>
              </w:rPr>
              <w:t>6</w:t>
            </w:r>
          </w:p>
        </w:tc>
      </w:tr>
      <w:tr w:rsidR="00B47FDD" w:rsidRPr="00B47FDD" w14:paraId="536DABC3" w14:textId="77777777" w:rsidTr="00D6395B">
        <w:tc>
          <w:tcPr>
            <w:tcW w:w="9180" w:type="dxa"/>
          </w:tcPr>
          <w:p w14:paraId="632D2413" w14:textId="77777777" w:rsidR="00B47FDD" w:rsidRPr="00B47FDD" w:rsidRDefault="00B47FDD" w:rsidP="00D6395B">
            <w:pPr>
              <w:pStyle w:val="1"/>
              <w:rPr>
                <w:lang w:val="uk-UA"/>
              </w:rPr>
            </w:pPr>
            <w:r w:rsidRPr="00B47FDD">
              <w:rPr>
                <w:lang w:val="uk-UA"/>
              </w:rPr>
              <w:t>Розділ 7. Система управління та контролю за ходом виконання Програми</w:t>
            </w:r>
          </w:p>
        </w:tc>
        <w:tc>
          <w:tcPr>
            <w:tcW w:w="390" w:type="dxa"/>
          </w:tcPr>
          <w:p w14:paraId="55CDCE3C" w14:textId="77777777" w:rsidR="00B47FDD" w:rsidRPr="00B47FDD" w:rsidRDefault="00B47FDD" w:rsidP="00D6395B">
            <w:pPr>
              <w:pStyle w:val="1"/>
              <w:rPr>
                <w:lang w:val="uk-UA"/>
              </w:rPr>
            </w:pPr>
            <w:r w:rsidRPr="00B47FDD">
              <w:rPr>
                <w:lang w:val="uk-UA"/>
              </w:rPr>
              <w:t>6</w:t>
            </w:r>
          </w:p>
        </w:tc>
      </w:tr>
    </w:tbl>
    <w:p w14:paraId="31633B1F" w14:textId="77777777" w:rsidR="00B47FDD" w:rsidRPr="00B47FDD" w:rsidRDefault="00B47FDD" w:rsidP="00B47FDD">
      <w:pPr>
        <w:pStyle w:val="Default"/>
        <w:jc w:val="both"/>
        <w:rPr>
          <w:color w:val="auto"/>
          <w:sz w:val="28"/>
          <w:szCs w:val="28"/>
          <w:lang w:val="uk-UA"/>
        </w:rPr>
      </w:pPr>
    </w:p>
    <w:p w14:paraId="46DFE196" w14:textId="77777777" w:rsidR="00B47FDD" w:rsidRPr="00B47FDD" w:rsidRDefault="00B47FDD" w:rsidP="00B47FDD">
      <w:pPr>
        <w:pStyle w:val="Default"/>
        <w:jc w:val="both"/>
        <w:rPr>
          <w:color w:val="auto"/>
          <w:sz w:val="28"/>
          <w:szCs w:val="28"/>
          <w:lang w:val="uk-UA"/>
        </w:rPr>
      </w:pPr>
    </w:p>
    <w:p w14:paraId="15DE22B8" w14:textId="77777777" w:rsidR="00B47FDD" w:rsidRPr="00B47FDD" w:rsidRDefault="00B47FDD" w:rsidP="00B47FDD">
      <w:pPr>
        <w:pStyle w:val="Default"/>
        <w:jc w:val="both"/>
        <w:rPr>
          <w:color w:val="auto"/>
          <w:sz w:val="28"/>
          <w:szCs w:val="28"/>
          <w:lang w:val="uk-UA"/>
        </w:rPr>
      </w:pPr>
    </w:p>
    <w:p w14:paraId="05E69D8D" w14:textId="77777777" w:rsidR="00B47FDD" w:rsidRPr="00B47FDD" w:rsidRDefault="00B47FDD" w:rsidP="00B47FDD">
      <w:pPr>
        <w:pStyle w:val="Default"/>
        <w:jc w:val="both"/>
        <w:rPr>
          <w:color w:val="auto"/>
          <w:sz w:val="28"/>
          <w:szCs w:val="28"/>
          <w:lang w:val="uk-UA"/>
        </w:rPr>
      </w:pPr>
    </w:p>
    <w:p w14:paraId="7B36E03E" w14:textId="77777777" w:rsidR="00B47FDD" w:rsidRPr="00B47FDD" w:rsidRDefault="00B47FDD" w:rsidP="00B47FDD">
      <w:pPr>
        <w:pStyle w:val="Default"/>
        <w:jc w:val="both"/>
        <w:rPr>
          <w:color w:val="auto"/>
          <w:sz w:val="28"/>
          <w:szCs w:val="28"/>
          <w:lang w:val="uk-UA"/>
        </w:rPr>
      </w:pPr>
    </w:p>
    <w:p w14:paraId="0345A94E" w14:textId="77777777" w:rsidR="00B47FDD" w:rsidRPr="00B47FDD" w:rsidRDefault="00B47FDD" w:rsidP="00B47FDD">
      <w:pPr>
        <w:pStyle w:val="Default"/>
        <w:jc w:val="both"/>
        <w:rPr>
          <w:color w:val="auto"/>
          <w:sz w:val="28"/>
          <w:szCs w:val="28"/>
          <w:lang w:val="uk-UA"/>
        </w:rPr>
      </w:pPr>
    </w:p>
    <w:p w14:paraId="227CD5B4" w14:textId="77777777" w:rsidR="00B47FDD" w:rsidRPr="00B47FDD" w:rsidRDefault="00B47FDD" w:rsidP="00B47FDD">
      <w:pPr>
        <w:pStyle w:val="Default"/>
        <w:jc w:val="both"/>
        <w:rPr>
          <w:color w:val="auto"/>
          <w:sz w:val="28"/>
          <w:szCs w:val="28"/>
          <w:lang w:val="uk-UA"/>
        </w:rPr>
      </w:pPr>
    </w:p>
    <w:p w14:paraId="2A1F0EFF" w14:textId="77777777" w:rsidR="00B47FDD" w:rsidRPr="00B47FDD" w:rsidRDefault="00B47FDD" w:rsidP="00B47FDD">
      <w:pPr>
        <w:pStyle w:val="Default"/>
        <w:jc w:val="both"/>
        <w:rPr>
          <w:color w:val="auto"/>
          <w:sz w:val="28"/>
          <w:szCs w:val="28"/>
          <w:lang w:val="uk-UA"/>
        </w:rPr>
      </w:pPr>
    </w:p>
    <w:p w14:paraId="048F0463" w14:textId="77777777" w:rsidR="00B47FDD" w:rsidRPr="00B47FDD" w:rsidRDefault="00B47FDD" w:rsidP="00B47FDD">
      <w:pPr>
        <w:pStyle w:val="Default"/>
        <w:jc w:val="both"/>
        <w:rPr>
          <w:color w:val="auto"/>
          <w:sz w:val="28"/>
          <w:szCs w:val="28"/>
          <w:lang w:val="uk-UA"/>
        </w:rPr>
      </w:pPr>
    </w:p>
    <w:p w14:paraId="7DA802D5" w14:textId="77777777" w:rsidR="00B47FDD" w:rsidRPr="00B47FDD" w:rsidRDefault="00B47FDD" w:rsidP="00B47FDD">
      <w:pPr>
        <w:pStyle w:val="Default"/>
        <w:jc w:val="both"/>
        <w:rPr>
          <w:color w:val="auto"/>
          <w:sz w:val="28"/>
          <w:szCs w:val="28"/>
          <w:lang w:val="uk-UA"/>
        </w:rPr>
      </w:pPr>
    </w:p>
    <w:p w14:paraId="3181A06A" w14:textId="77777777" w:rsidR="00B47FDD" w:rsidRPr="00B47FDD" w:rsidRDefault="00B47FDD" w:rsidP="00B47FDD">
      <w:pPr>
        <w:pStyle w:val="Default"/>
        <w:jc w:val="both"/>
        <w:rPr>
          <w:color w:val="auto"/>
          <w:sz w:val="28"/>
          <w:szCs w:val="28"/>
          <w:lang w:val="uk-UA"/>
        </w:rPr>
      </w:pPr>
    </w:p>
    <w:p w14:paraId="54F3BFE0" w14:textId="77777777" w:rsidR="00B47FDD" w:rsidRPr="00B47FDD" w:rsidRDefault="00B47FDD" w:rsidP="00B47FDD">
      <w:pPr>
        <w:pStyle w:val="Default"/>
        <w:jc w:val="both"/>
        <w:rPr>
          <w:color w:val="auto"/>
          <w:sz w:val="28"/>
          <w:szCs w:val="28"/>
          <w:lang w:val="uk-UA"/>
        </w:rPr>
      </w:pPr>
    </w:p>
    <w:p w14:paraId="2614C526" w14:textId="77777777" w:rsidR="00B47FDD" w:rsidRPr="00B47FDD" w:rsidRDefault="00B47FDD" w:rsidP="00B47FDD">
      <w:pPr>
        <w:pStyle w:val="Default"/>
        <w:jc w:val="both"/>
        <w:rPr>
          <w:color w:val="auto"/>
          <w:sz w:val="28"/>
          <w:szCs w:val="28"/>
          <w:lang w:val="uk-UA"/>
        </w:rPr>
      </w:pPr>
    </w:p>
    <w:p w14:paraId="05DC154E" w14:textId="77777777" w:rsidR="00B47FDD" w:rsidRPr="00B47FDD" w:rsidRDefault="00B47FDD" w:rsidP="00B47FDD">
      <w:pPr>
        <w:pStyle w:val="Default"/>
        <w:jc w:val="both"/>
        <w:rPr>
          <w:color w:val="auto"/>
          <w:sz w:val="28"/>
          <w:szCs w:val="28"/>
          <w:lang w:val="uk-UA"/>
        </w:rPr>
      </w:pPr>
    </w:p>
    <w:p w14:paraId="672A0449" w14:textId="77777777" w:rsidR="00B47FDD" w:rsidRPr="00B47FDD" w:rsidRDefault="00B47FDD" w:rsidP="00B47FDD">
      <w:pPr>
        <w:pStyle w:val="Default"/>
        <w:jc w:val="both"/>
        <w:rPr>
          <w:color w:val="auto"/>
          <w:sz w:val="28"/>
          <w:szCs w:val="28"/>
          <w:lang w:val="uk-UA"/>
        </w:rPr>
      </w:pPr>
    </w:p>
    <w:p w14:paraId="51F35224" w14:textId="77777777" w:rsidR="00B47FDD" w:rsidRPr="00B47FDD" w:rsidRDefault="00B47FDD" w:rsidP="00B47FDD">
      <w:pPr>
        <w:pStyle w:val="Default"/>
        <w:jc w:val="both"/>
        <w:rPr>
          <w:color w:val="auto"/>
          <w:sz w:val="28"/>
          <w:szCs w:val="28"/>
          <w:lang w:val="uk-UA"/>
        </w:rPr>
      </w:pPr>
    </w:p>
    <w:p w14:paraId="7EA2FEF3" w14:textId="77777777" w:rsidR="00B47FDD" w:rsidRPr="00B47FDD" w:rsidRDefault="00B47FDD" w:rsidP="00B47FDD">
      <w:pPr>
        <w:pStyle w:val="Default"/>
        <w:jc w:val="both"/>
        <w:rPr>
          <w:color w:val="auto"/>
          <w:sz w:val="28"/>
          <w:szCs w:val="28"/>
          <w:lang w:val="uk-UA"/>
        </w:rPr>
      </w:pPr>
    </w:p>
    <w:p w14:paraId="4E1BA23E" w14:textId="77777777" w:rsidR="00B47FDD" w:rsidRPr="00B47FDD" w:rsidRDefault="00B47FDD" w:rsidP="00B47FDD">
      <w:pPr>
        <w:pStyle w:val="Default"/>
        <w:jc w:val="both"/>
        <w:rPr>
          <w:color w:val="auto"/>
          <w:sz w:val="28"/>
          <w:szCs w:val="28"/>
          <w:lang w:val="uk-UA"/>
        </w:rPr>
      </w:pPr>
    </w:p>
    <w:p w14:paraId="152C0901" w14:textId="77777777" w:rsidR="00B47FDD" w:rsidRPr="00B47FDD" w:rsidRDefault="00B47FDD" w:rsidP="00B47FDD">
      <w:pPr>
        <w:pStyle w:val="Default"/>
        <w:jc w:val="both"/>
        <w:rPr>
          <w:color w:val="auto"/>
          <w:sz w:val="28"/>
          <w:szCs w:val="28"/>
          <w:lang w:val="uk-UA"/>
        </w:rPr>
      </w:pPr>
    </w:p>
    <w:p w14:paraId="55623517" w14:textId="77777777" w:rsidR="00B47FDD" w:rsidRPr="00B47FDD" w:rsidRDefault="00B47FDD" w:rsidP="00B47FDD">
      <w:pPr>
        <w:pStyle w:val="Default"/>
        <w:jc w:val="both"/>
        <w:rPr>
          <w:color w:val="auto"/>
          <w:sz w:val="28"/>
          <w:szCs w:val="28"/>
          <w:lang w:val="uk-UA"/>
        </w:rPr>
      </w:pPr>
    </w:p>
    <w:p w14:paraId="339BA95E" w14:textId="77777777" w:rsidR="00B47FDD" w:rsidRPr="00B47FDD" w:rsidRDefault="00B47FDD" w:rsidP="00B47FDD">
      <w:pPr>
        <w:pStyle w:val="Default"/>
        <w:jc w:val="both"/>
        <w:rPr>
          <w:color w:val="auto"/>
          <w:sz w:val="28"/>
          <w:szCs w:val="28"/>
          <w:lang w:val="uk-UA"/>
        </w:rPr>
      </w:pPr>
    </w:p>
    <w:p w14:paraId="75BD5835" w14:textId="77777777" w:rsidR="00B47FDD" w:rsidRPr="00B47FDD" w:rsidRDefault="00B47FDD" w:rsidP="00B47FDD">
      <w:pPr>
        <w:pStyle w:val="Default"/>
        <w:jc w:val="both"/>
        <w:rPr>
          <w:color w:val="auto"/>
          <w:sz w:val="28"/>
          <w:szCs w:val="28"/>
          <w:lang w:val="uk-UA"/>
        </w:rPr>
      </w:pPr>
    </w:p>
    <w:p w14:paraId="7BEDDA05" w14:textId="77777777" w:rsidR="00B47FDD" w:rsidRPr="00B47FDD" w:rsidRDefault="00B47FDD" w:rsidP="00B47FDD">
      <w:pPr>
        <w:pStyle w:val="Default"/>
        <w:jc w:val="both"/>
        <w:rPr>
          <w:color w:val="auto"/>
          <w:sz w:val="28"/>
          <w:szCs w:val="28"/>
          <w:lang w:val="uk-UA"/>
        </w:rPr>
      </w:pPr>
    </w:p>
    <w:p w14:paraId="6ED1D9E4" w14:textId="77777777" w:rsidR="00B47FDD" w:rsidRPr="00B47FDD" w:rsidRDefault="00B47FDD" w:rsidP="00B47FDD">
      <w:pPr>
        <w:autoSpaceDE w:val="0"/>
        <w:autoSpaceDN w:val="0"/>
        <w:adjustRightInd w:val="0"/>
        <w:spacing w:after="0" w:line="240" w:lineRule="auto"/>
        <w:jc w:val="both"/>
        <w:rPr>
          <w:rFonts w:ascii="Times New Roman" w:hAnsi="Times New Roman"/>
          <w:sz w:val="24"/>
          <w:szCs w:val="24"/>
          <w:lang w:val="uk-UA" w:eastAsia="uk-UA"/>
        </w:rPr>
      </w:pPr>
    </w:p>
    <w:p w14:paraId="03A0E536" w14:textId="77777777" w:rsidR="00B47FDD" w:rsidRPr="00B47FDD" w:rsidRDefault="00B47FDD" w:rsidP="00B47FDD">
      <w:pPr>
        <w:spacing w:after="0" w:line="240" w:lineRule="auto"/>
        <w:jc w:val="both"/>
        <w:rPr>
          <w:rFonts w:ascii="Times New Roman" w:hAnsi="Times New Roman"/>
          <w:sz w:val="20"/>
          <w:szCs w:val="20"/>
          <w:lang w:val="uk-UA" w:eastAsia="ru-RU"/>
        </w:rPr>
      </w:pPr>
    </w:p>
    <w:p w14:paraId="4E85F2F3" w14:textId="77777777" w:rsidR="00B47FDD" w:rsidRPr="00B47FDD" w:rsidRDefault="00B47FDD" w:rsidP="00B47FDD">
      <w:pPr>
        <w:spacing w:after="0" w:line="240" w:lineRule="auto"/>
        <w:jc w:val="both"/>
        <w:rPr>
          <w:rFonts w:ascii="Times New Roman" w:hAnsi="Times New Roman"/>
          <w:sz w:val="20"/>
          <w:szCs w:val="20"/>
          <w:lang w:val="uk-UA" w:eastAsia="ru-RU"/>
        </w:rPr>
      </w:pPr>
    </w:p>
    <w:p w14:paraId="03C6462C" w14:textId="77777777" w:rsidR="00B47FDD" w:rsidRPr="00B47FDD" w:rsidRDefault="00B47FDD" w:rsidP="00B47FDD">
      <w:pPr>
        <w:spacing w:after="0" w:line="240" w:lineRule="auto"/>
        <w:jc w:val="both"/>
        <w:rPr>
          <w:rFonts w:ascii="Times New Roman" w:hAnsi="Times New Roman"/>
          <w:sz w:val="20"/>
          <w:szCs w:val="20"/>
          <w:lang w:val="uk-UA" w:eastAsia="ru-RU"/>
        </w:rPr>
      </w:pPr>
    </w:p>
    <w:p w14:paraId="687EBD0E" w14:textId="77777777" w:rsidR="00B47FDD" w:rsidRPr="00B47FDD" w:rsidRDefault="00B47FDD" w:rsidP="00B47FDD">
      <w:pPr>
        <w:spacing w:after="0" w:line="240" w:lineRule="auto"/>
        <w:ind w:left="708"/>
        <w:jc w:val="center"/>
        <w:rPr>
          <w:rFonts w:ascii="Times New Roman" w:eastAsia="Times New Roman" w:hAnsi="Times New Roman"/>
          <w:b/>
          <w:sz w:val="28"/>
          <w:szCs w:val="28"/>
          <w:lang w:val="uk-UA" w:eastAsia="ru-RU"/>
        </w:rPr>
      </w:pPr>
      <w:r w:rsidRPr="00B47FDD">
        <w:rPr>
          <w:rFonts w:ascii="Times New Roman" w:eastAsia="Times New Roman" w:hAnsi="Times New Roman"/>
          <w:b/>
          <w:sz w:val="28"/>
          <w:szCs w:val="28"/>
          <w:lang w:val="uk-UA" w:eastAsia="ru-RU"/>
        </w:rPr>
        <w:t>Паспорт Програми</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B47FDD" w:rsidRPr="00B47FDD" w14:paraId="245093BF" w14:textId="77777777" w:rsidTr="00D6395B">
        <w:trPr>
          <w:trHeight w:val="376"/>
        </w:trPr>
        <w:tc>
          <w:tcPr>
            <w:tcW w:w="3082" w:type="dxa"/>
            <w:tcBorders>
              <w:top w:val="single" w:sz="4" w:space="0" w:color="auto"/>
              <w:left w:val="single" w:sz="4" w:space="0" w:color="auto"/>
              <w:bottom w:val="single" w:sz="4" w:space="0" w:color="auto"/>
              <w:right w:val="single" w:sz="4" w:space="0" w:color="auto"/>
            </w:tcBorders>
            <w:vAlign w:val="center"/>
          </w:tcPr>
          <w:p w14:paraId="6127AF54"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Назва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4A7E2346"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 xml:space="preserve">«Про підтримку Черкаського батальйону територіальної оборони в/ч А7324» </w:t>
            </w:r>
          </w:p>
          <w:p w14:paraId="641C14A3"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на 2022 - 2025 роки</w:t>
            </w:r>
          </w:p>
        </w:tc>
      </w:tr>
      <w:tr w:rsidR="00B47FDD" w:rsidRPr="00B47FDD" w14:paraId="67AA0DEE" w14:textId="77777777" w:rsidTr="00D6395B">
        <w:trPr>
          <w:trHeight w:val="634"/>
        </w:trPr>
        <w:tc>
          <w:tcPr>
            <w:tcW w:w="3082" w:type="dxa"/>
            <w:tcBorders>
              <w:top w:val="single" w:sz="4" w:space="0" w:color="auto"/>
              <w:left w:val="single" w:sz="4" w:space="0" w:color="auto"/>
              <w:bottom w:val="single" w:sz="4" w:space="0" w:color="auto"/>
              <w:right w:val="single" w:sz="4" w:space="0" w:color="auto"/>
            </w:tcBorders>
            <w:vAlign w:val="center"/>
          </w:tcPr>
          <w:p w14:paraId="4240DAC2"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4D150C2F" w14:textId="77777777" w:rsidR="00B47FDD" w:rsidRPr="00B47FDD" w:rsidRDefault="00B47FDD" w:rsidP="00D6395B">
            <w:pPr>
              <w:spacing w:after="0" w:line="240" w:lineRule="auto"/>
              <w:jc w:val="both"/>
              <w:rPr>
                <w:rFonts w:ascii="Times New Roman" w:hAnsi="Times New Roman"/>
                <w:sz w:val="28"/>
                <w:szCs w:val="28"/>
                <w:lang w:val="uk-UA" w:eastAsia="zh-CN"/>
              </w:rPr>
            </w:pPr>
            <w:r w:rsidRPr="00B47FDD">
              <w:rPr>
                <w:rFonts w:ascii="Times New Roman" w:hAnsi="Times New Roman"/>
                <w:sz w:val="28"/>
                <w:szCs w:val="28"/>
                <w:lang w:val="uk-UA" w:eastAsia="zh-CN"/>
              </w:rPr>
              <w:t xml:space="preserve">Черкаський батальйон територіальної оборони </w:t>
            </w:r>
          </w:p>
          <w:p w14:paraId="3B813A65"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hAnsi="Times New Roman"/>
                <w:sz w:val="28"/>
                <w:szCs w:val="28"/>
                <w:lang w:val="uk-UA" w:eastAsia="ru-RU"/>
              </w:rPr>
              <w:t>в/ч А7324</w:t>
            </w:r>
          </w:p>
        </w:tc>
      </w:tr>
      <w:tr w:rsidR="00B47FDD" w:rsidRPr="00B47FDD" w14:paraId="4DFC3FC8" w14:textId="77777777" w:rsidTr="00D6395B">
        <w:trPr>
          <w:trHeight w:val="349"/>
        </w:trPr>
        <w:tc>
          <w:tcPr>
            <w:tcW w:w="3082" w:type="dxa"/>
            <w:tcBorders>
              <w:top w:val="single" w:sz="4" w:space="0" w:color="auto"/>
              <w:left w:val="single" w:sz="4" w:space="0" w:color="auto"/>
              <w:bottom w:val="single" w:sz="4" w:space="0" w:color="auto"/>
              <w:right w:val="single" w:sz="4" w:space="0" w:color="auto"/>
            </w:tcBorders>
            <w:vAlign w:val="center"/>
          </w:tcPr>
          <w:p w14:paraId="01E54A1E" w14:textId="77777777" w:rsidR="00B47FDD" w:rsidRPr="00B47FDD" w:rsidRDefault="00B47FDD" w:rsidP="00D6395B">
            <w:pPr>
              <w:spacing w:after="0" w:line="240" w:lineRule="auto"/>
              <w:jc w:val="both"/>
              <w:rPr>
                <w:rFonts w:ascii="Times New Roman" w:eastAsia="Times New Roman" w:hAnsi="Times New Roman"/>
                <w:bCs/>
                <w:sz w:val="28"/>
                <w:szCs w:val="28"/>
                <w:lang w:val="uk-UA" w:eastAsia="ru-RU"/>
              </w:rPr>
            </w:pPr>
            <w:r w:rsidRPr="00B47FDD">
              <w:rPr>
                <w:rFonts w:ascii="Times New Roman" w:eastAsia="Times New Roman" w:hAnsi="Times New Roman"/>
                <w:bCs/>
                <w:sz w:val="28"/>
                <w:szCs w:val="28"/>
                <w:lang w:val="uk-UA" w:eastAsia="ru-RU"/>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54590E87" w14:textId="77777777" w:rsidR="00B47FDD" w:rsidRPr="00B47FDD" w:rsidRDefault="00B47FDD" w:rsidP="00D6395B">
            <w:pPr>
              <w:spacing w:after="0" w:line="240" w:lineRule="auto"/>
              <w:jc w:val="both"/>
              <w:rPr>
                <w:rFonts w:ascii="Times New Roman" w:hAnsi="Times New Roman"/>
                <w:sz w:val="28"/>
                <w:szCs w:val="28"/>
                <w:lang w:val="uk-UA" w:eastAsia="zh-CN"/>
              </w:rPr>
            </w:pPr>
            <w:r w:rsidRPr="00B47FDD">
              <w:rPr>
                <w:rFonts w:ascii="Times New Roman" w:hAnsi="Times New Roman"/>
                <w:sz w:val="28"/>
                <w:szCs w:val="28"/>
                <w:lang w:val="uk-UA" w:eastAsia="zh-CN"/>
              </w:rPr>
              <w:t xml:space="preserve">Черкаський батальйон територіальної оборони </w:t>
            </w:r>
          </w:p>
          <w:p w14:paraId="778F42A2"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hAnsi="Times New Roman"/>
                <w:sz w:val="28"/>
                <w:szCs w:val="28"/>
                <w:lang w:val="uk-UA" w:eastAsia="ru-RU"/>
              </w:rPr>
              <w:t>в/ч А7324</w:t>
            </w:r>
          </w:p>
        </w:tc>
      </w:tr>
      <w:tr w:rsidR="00B47FDD" w:rsidRPr="00B47FDD" w14:paraId="59F2F135" w14:textId="77777777" w:rsidTr="00D6395B">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6127AA1B" w14:textId="77777777" w:rsidR="00B47FDD" w:rsidRPr="00B47FDD" w:rsidRDefault="00B47FDD" w:rsidP="00D6395B">
            <w:pPr>
              <w:spacing w:after="0" w:line="240" w:lineRule="auto"/>
              <w:jc w:val="both"/>
              <w:rPr>
                <w:rFonts w:ascii="Times New Roman" w:eastAsia="Times New Roman" w:hAnsi="Times New Roman"/>
                <w:bCs/>
                <w:sz w:val="28"/>
                <w:szCs w:val="28"/>
                <w:lang w:val="uk-UA" w:eastAsia="ru-RU"/>
              </w:rPr>
            </w:pPr>
            <w:r w:rsidRPr="00B47FDD">
              <w:rPr>
                <w:rFonts w:ascii="Times New Roman" w:eastAsia="Times New Roman" w:hAnsi="Times New Roman"/>
                <w:bCs/>
                <w:sz w:val="28"/>
                <w:szCs w:val="28"/>
                <w:lang w:val="uk-UA" w:eastAsia="ru-RU"/>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vAlign w:val="center"/>
          </w:tcPr>
          <w:p w14:paraId="49B5AE77" w14:textId="77777777" w:rsidR="00B47FDD" w:rsidRPr="00B47FDD" w:rsidRDefault="00B47FDD" w:rsidP="00D6395B">
            <w:pPr>
              <w:shd w:val="clear" w:color="auto" w:fill="FFFFFF"/>
              <w:spacing w:after="0" w:line="240" w:lineRule="auto"/>
              <w:jc w:val="both"/>
              <w:rPr>
                <w:rFonts w:ascii="Times New Roman" w:eastAsia="Times New Roman" w:hAnsi="Times New Roman"/>
                <w:sz w:val="28"/>
                <w:szCs w:val="28"/>
                <w:lang w:val="uk-UA" w:eastAsia="ru-RU"/>
              </w:rPr>
            </w:pPr>
            <w:r w:rsidRPr="00B47FDD">
              <w:rPr>
                <w:rFonts w:ascii="Times New Roman" w:hAnsi="Times New Roman"/>
                <w:sz w:val="28"/>
                <w:szCs w:val="28"/>
                <w:lang w:val="uk-UA" w:eastAsia="uk-UA"/>
              </w:rPr>
              <w:t xml:space="preserve">КонституціяУкраїни, </w:t>
            </w:r>
            <w:r w:rsidRPr="00B47FDD">
              <w:rPr>
                <w:rFonts w:ascii="Times New Roman" w:hAnsi="Times New Roman"/>
                <w:sz w:val="28"/>
                <w:szCs w:val="24"/>
                <w:lang w:val="uk-UA" w:eastAsia="uk-UA"/>
              </w:rPr>
              <w:t xml:space="preserve">Закон України «Про місцеве самоврядування в Україні», Закону України «Про оборону України», </w:t>
            </w:r>
            <w:r w:rsidRPr="00B47FDD">
              <w:rPr>
                <w:rFonts w:ascii="Times New Roman" w:hAnsi="Times New Roman"/>
                <w:sz w:val="28"/>
                <w:szCs w:val="28"/>
                <w:lang w:val="uk-UA" w:eastAsia="uk-UA"/>
              </w:rPr>
              <w:t>Закон України № 1702 – ІХ             від 16 липня 2021 року «Про основи національного спротиву»</w:t>
            </w:r>
            <w:r w:rsidRPr="00B47FDD">
              <w:rPr>
                <w:rFonts w:ascii="Times New Roman" w:hAnsi="Times New Roman"/>
                <w:sz w:val="28"/>
                <w:szCs w:val="24"/>
                <w:lang w:val="uk-UA" w:eastAsia="uk-UA"/>
              </w:rPr>
              <w:t xml:space="preserve">, </w:t>
            </w:r>
            <w:r w:rsidRPr="00B47FDD">
              <w:rPr>
                <w:rFonts w:ascii="Times New Roman" w:hAnsi="Times New Roman"/>
                <w:sz w:val="28"/>
                <w:szCs w:val="28"/>
                <w:lang w:val="uk-UA" w:eastAsia="uk-UA"/>
              </w:rPr>
              <w:t>«</w:t>
            </w:r>
            <w:r w:rsidRPr="00B47FDD">
              <w:rPr>
                <w:rFonts w:ascii="Times New Roman" w:hAnsi="Times New Roman"/>
                <w:sz w:val="28"/>
                <w:szCs w:val="24"/>
                <w:lang w:val="uk-UA" w:eastAsia="uk-UA"/>
              </w:rPr>
              <w:t xml:space="preserve">Положення про територіальну оборону України» затвердженим Указом Президента України від 23 вересня 2016 року № 406/2016 </w:t>
            </w:r>
          </w:p>
        </w:tc>
      </w:tr>
      <w:tr w:rsidR="00B47FDD" w:rsidRPr="00B47FDD" w14:paraId="170285CD" w14:textId="77777777" w:rsidTr="00D6395B">
        <w:trPr>
          <w:trHeight w:val="567"/>
        </w:trPr>
        <w:tc>
          <w:tcPr>
            <w:tcW w:w="3082" w:type="dxa"/>
            <w:tcBorders>
              <w:top w:val="single" w:sz="4" w:space="0" w:color="auto"/>
              <w:left w:val="single" w:sz="4" w:space="0" w:color="auto"/>
              <w:bottom w:val="single" w:sz="4" w:space="0" w:color="auto"/>
              <w:right w:val="single" w:sz="4" w:space="0" w:color="auto"/>
            </w:tcBorders>
            <w:vAlign w:val="center"/>
          </w:tcPr>
          <w:p w14:paraId="581C6042" w14:textId="77777777" w:rsidR="00B47FDD" w:rsidRPr="00B47FDD" w:rsidRDefault="00B47FDD" w:rsidP="00D6395B">
            <w:pPr>
              <w:spacing w:after="0" w:line="240" w:lineRule="auto"/>
              <w:jc w:val="both"/>
              <w:rPr>
                <w:rFonts w:ascii="Times New Roman" w:eastAsia="Times New Roman" w:hAnsi="Times New Roman"/>
                <w:bCs/>
                <w:sz w:val="28"/>
                <w:szCs w:val="28"/>
                <w:lang w:val="uk-UA" w:eastAsia="ru-RU"/>
              </w:rPr>
            </w:pPr>
            <w:r w:rsidRPr="00B47FDD">
              <w:rPr>
                <w:rFonts w:ascii="Times New Roman" w:eastAsia="Times New Roman" w:hAnsi="Times New Roman"/>
                <w:bCs/>
                <w:sz w:val="28"/>
                <w:szCs w:val="28"/>
                <w:lang w:val="uk-UA" w:eastAsia="ru-RU"/>
              </w:rPr>
              <w:t>Відповідальний виконавець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53A5B44B"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hAnsi="Times New Roman"/>
                <w:sz w:val="28"/>
                <w:szCs w:val="28"/>
                <w:lang w:val="uk-UA" w:eastAsia="zh-CN"/>
              </w:rPr>
              <w:t>Черкаський обласний територіальний центр комплектування та соціальної підтримки</w:t>
            </w:r>
          </w:p>
        </w:tc>
      </w:tr>
      <w:tr w:rsidR="00B47FDD" w:rsidRPr="00B47FDD" w14:paraId="0C25A007" w14:textId="77777777" w:rsidTr="00D6395B">
        <w:trPr>
          <w:trHeight w:val="1050"/>
        </w:trPr>
        <w:tc>
          <w:tcPr>
            <w:tcW w:w="3082" w:type="dxa"/>
            <w:tcBorders>
              <w:top w:val="single" w:sz="4" w:space="0" w:color="auto"/>
              <w:left w:val="single" w:sz="4" w:space="0" w:color="auto"/>
              <w:bottom w:val="single" w:sz="4" w:space="0" w:color="auto"/>
              <w:right w:val="single" w:sz="4" w:space="0" w:color="auto"/>
            </w:tcBorders>
            <w:vAlign w:val="center"/>
          </w:tcPr>
          <w:p w14:paraId="56D3DA2B" w14:textId="77777777" w:rsidR="00B47FDD" w:rsidRPr="00B47FDD" w:rsidRDefault="00B47FDD" w:rsidP="00D6395B">
            <w:pPr>
              <w:spacing w:after="0" w:line="240" w:lineRule="auto"/>
              <w:jc w:val="both"/>
              <w:rPr>
                <w:rFonts w:ascii="Times New Roman" w:eastAsia="Times New Roman" w:hAnsi="Times New Roman"/>
                <w:bCs/>
                <w:sz w:val="28"/>
                <w:szCs w:val="28"/>
                <w:lang w:val="uk-UA" w:eastAsia="ru-RU"/>
              </w:rPr>
            </w:pPr>
            <w:r w:rsidRPr="00B47FDD">
              <w:rPr>
                <w:rFonts w:ascii="Times New Roman" w:eastAsia="Times New Roman" w:hAnsi="Times New Roman"/>
                <w:bCs/>
                <w:sz w:val="28"/>
                <w:szCs w:val="28"/>
                <w:lang w:val="uk-UA" w:eastAsia="ru-RU"/>
              </w:rPr>
              <w:t>Мета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18659584" w14:textId="77777777" w:rsidR="00B47FDD" w:rsidRPr="00B47FDD" w:rsidRDefault="00B47FDD" w:rsidP="00D6395B">
            <w:pPr>
              <w:widowControl w:val="0"/>
              <w:spacing w:after="0" w:line="240" w:lineRule="auto"/>
              <w:ind w:firstLine="709"/>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Здійснення заходів щодо матеріально-технічного забезпечення потреб особового складу Черкаського батальйону територіальної оборони </w:t>
            </w:r>
            <w:r w:rsidRPr="00B47FDD">
              <w:rPr>
                <w:rFonts w:ascii="Times New Roman" w:hAnsi="Times New Roman"/>
                <w:sz w:val="28"/>
                <w:szCs w:val="28"/>
                <w:lang w:val="uk-UA" w:eastAsia="ru-RU"/>
              </w:rPr>
              <w:t xml:space="preserve">в/ч А7324 </w:t>
            </w:r>
            <w:r w:rsidRPr="00B47FDD">
              <w:rPr>
                <w:rFonts w:ascii="Times New Roman" w:hAnsi="Times New Roman"/>
                <w:sz w:val="28"/>
                <w:szCs w:val="28"/>
                <w:lang w:val="uk-UA" w:eastAsia="uk-UA"/>
              </w:rPr>
              <w:t>засобами захисту, матеріально – технічного забезпечення, предметами речового майна і спорядження для підтримання боєготовності та ефективного виконання поставлених державою завдань</w:t>
            </w:r>
          </w:p>
        </w:tc>
      </w:tr>
      <w:tr w:rsidR="00B47FDD" w:rsidRPr="00B47FDD" w14:paraId="2A18437C" w14:textId="77777777" w:rsidTr="00D6395B">
        <w:trPr>
          <w:trHeight w:val="649"/>
        </w:trPr>
        <w:tc>
          <w:tcPr>
            <w:tcW w:w="3082" w:type="dxa"/>
            <w:tcBorders>
              <w:top w:val="single" w:sz="4" w:space="0" w:color="auto"/>
              <w:left w:val="single" w:sz="4" w:space="0" w:color="auto"/>
              <w:bottom w:val="single" w:sz="4" w:space="0" w:color="auto"/>
              <w:right w:val="single" w:sz="4" w:space="0" w:color="auto"/>
            </w:tcBorders>
            <w:vAlign w:val="center"/>
          </w:tcPr>
          <w:p w14:paraId="1A78F36E" w14:textId="77777777" w:rsidR="00B47FDD" w:rsidRPr="00B47FDD" w:rsidRDefault="00B47FDD" w:rsidP="00D6395B">
            <w:pPr>
              <w:spacing w:after="0" w:line="240" w:lineRule="auto"/>
              <w:jc w:val="both"/>
              <w:rPr>
                <w:rFonts w:ascii="Times New Roman" w:eastAsia="Times New Roman" w:hAnsi="Times New Roman"/>
                <w:bCs/>
                <w:sz w:val="28"/>
                <w:szCs w:val="28"/>
                <w:lang w:val="uk-UA" w:eastAsia="ru-RU"/>
              </w:rPr>
            </w:pPr>
            <w:r w:rsidRPr="00B47FDD">
              <w:rPr>
                <w:rFonts w:ascii="Times New Roman" w:eastAsia="Times New Roman" w:hAnsi="Times New Roman"/>
                <w:bCs/>
                <w:sz w:val="28"/>
                <w:szCs w:val="28"/>
                <w:lang w:val="uk-UA" w:eastAsia="ru-RU"/>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2D1F6FFF"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hAnsi="Times New Roman"/>
                <w:sz w:val="28"/>
                <w:szCs w:val="28"/>
                <w:lang w:val="uk-UA" w:eastAsia="uk-UA"/>
              </w:rPr>
              <w:t>2022 - 2025 роки</w:t>
            </w:r>
          </w:p>
        </w:tc>
      </w:tr>
      <w:tr w:rsidR="00B47FDD" w:rsidRPr="00B47FDD" w14:paraId="6BA2B68D" w14:textId="77777777" w:rsidTr="00D6395B">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7FE1A836"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Фінансування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0EFF1A5A" w14:textId="77777777" w:rsidR="00B47FDD" w:rsidRPr="00B47FDD" w:rsidRDefault="00B47FDD" w:rsidP="00D6395B">
            <w:pPr>
              <w:tabs>
                <w:tab w:val="left" w:pos="9354"/>
              </w:tabs>
              <w:spacing w:after="0" w:line="240" w:lineRule="auto"/>
              <w:jc w:val="both"/>
              <w:rPr>
                <w:rFonts w:ascii="Times New Roman" w:eastAsia="Times New Roman" w:hAnsi="Times New Roman"/>
                <w:spacing w:val="2"/>
                <w:sz w:val="28"/>
                <w:szCs w:val="28"/>
                <w:lang w:val="uk-UA" w:eastAsia="ru-RU"/>
              </w:rPr>
            </w:pPr>
            <w:r w:rsidRPr="00B47FDD">
              <w:rPr>
                <w:rFonts w:ascii="Times New Roman" w:eastAsia="Times New Roman" w:hAnsi="Times New Roman"/>
                <w:spacing w:val="2"/>
                <w:sz w:val="28"/>
                <w:szCs w:val="28"/>
                <w:lang w:val="uk-UA" w:eastAsia="ru-RU"/>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B47FDD" w:rsidRPr="00B47FDD" w14:paraId="3A6BBD5B" w14:textId="77777777" w:rsidTr="00D6395B">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5C42207A" w14:textId="77777777" w:rsidR="00B47FDD" w:rsidRPr="00B47FDD" w:rsidRDefault="00B47FDD" w:rsidP="00D6395B">
            <w:pPr>
              <w:tabs>
                <w:tab w:val="left" w:pos="9354"/>
              </w:tabs>
              <w:spacing w:after="0" w:line="240" w:lineRule="auto"/>
              <w:jc w:val="both"/>
              <w:rPr>
                <w:rFonts w:ascii="Times New Roman" w:eastAsia="Times New Roman" w:hAnsi="Times New Roman"/>
                <w:spacing w:val="2"/>
                <w:sz w:val="28"/>
                <w:szCs w:val="28"/>
                <w:lang w:val="uk-UA" w:eastAsia="ru-RU"/>
              </w:rPr>
            </w:pPr>
            <w:r w:rsidRPr="00B47FDD">
              <w:rPr>
                <w:rFonts w:ascii="Times New Roman" w:eastAsia="Times New Roman" w:hAnsi="Times New Roman"/>
                <w:spacing w:val="2"/>
                <w:sz w:val="28"/>
                <w:szCs w:val="28"/>
                <w:lang w:val="uk-UA" w:eastAsia="ru-RU"/>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vAlign w:val="center"/>
          </w:tcPr>
          <w:p w14:paraId="6FE4DFD4"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hAnsi="Times New Roman"/>
                <w:sz w:val="28"/>
                <w:szCs w:val="28"/>
                <w:lang w:val="uk-UA" w:eastAsia="uk-UA"/>
              </w:rPr>
              <w:t>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 дані формування</w:t>
            </w:r>
          </w:p>
        </w:tc>
      </w:tr>
      <w:tr w:rsidR="00B47FDD" w:rsidRPr="00B47FDD" w14:paraId="73933A26" w14:textId="77777777" w:rsidTr="00D6395B">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524C10EB" w14:textId="77777777" w:rsidR="00B47FDD" w:rsidRPr="00B47FDD" w:rsidRDefault="00B47FDD" w:rsidP="00D6395B">
            <w:pPr>
              <w:tabs>
                <w:tab w:val="left" w:pos="9354"/>
              </w:tabs>
              <w:spacing w:after="0" w:line="240" w:lineRule="auto"/>
              <w:jc w:val="both"/>
              <w:rPr>
                <w:rFonts w:ascii="Times New Roman" w:eastAsia="Times New Roman" w:hAnsi="Times New Roman"/>
                <w:spacing w:val="2"/>
                <w:sz w:val="28"/>
                <w:szCs w:val="28"/>
                <w:lang w:val="uk-UA" w:eastAsia="ru-RU"/>
              </w:rPr>
            </w:pPr>
            <w:r w:rsidRPr="00B47FDD">
              <w:rPr>
                <w:rFonts w:ascii="Times New Roman" w:eastAsia="Times New Roman" w:hAnsi="Times New Roman"/>
                <w:spacing w:val="2"/>
                <w:sz w:val="28"/>
                <w:szCs w:val="28"/>
                <w:lang w:val="uk-UA" w:eastAsia="ru-RU"/>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vAlign w:val="center"/>
          </w:tcPr>
          <w:p w14:paraId="4B31DE70" w14:textId="77777777" w:rsidR="00B47FDD" w:rsidRPr="00B47FDD" w:rsidRDefault="00B47FDD" w:rsidP="00D6395B">
            <w:pPr>
              <w:tabs>
                <w:tab w:val="left" w:pos="9354"/>
              </w:tabs>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Контроль за виконанням здійснюють:</w:t>
            </w:r>
          </w:p>
          <w:p w14:paraId="532F4B13" w14:textId="77777777" w:rsidR="00B47FDD" w:rsidRPr="00B47FDD" w:rsidRDefault="00B47FDD" w:rsidP="00D6395B">
            <w:pPr>
              <w:tabs>
                <w:tab w:val="left" w:pos="9354"/>
              </w:tabs>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-постійна комісія з питань фінансів, бюджету, планування соціально-економічного розвитку, інвестицій та міжнародного співробітництва;</w:t>
            </w:r>
          </w:p>
          <w:p w14:paraId="585FF051" w14:textId="77777777" w:rsidR="00B47FDD" w:rsidRPr="00B47FDD" w:rsidRDefault="00B47FDD" w:rsidP="00D6395B">
            <w:pPr>
              <w:spacing w:after="0" w:line="240" w:lineRule="auto"/>
              <w:jc w:val="both"/>
              <w:rPr>
                <w:rFonts w:ascii="Times New Roman" w:eastAsia="Times New Roman" w:hAnsi="Times New Roman"/>
                <w:sz w:val="28"/>
                <w:szCs w:val="28"/>
                <w:lang w:val="uk-UA" w:eastAsia="ru-RU"/>
              </w:rPr>
            </w:pPr>
            <w:r w:rsidRPr="00B47FDD">
              <w:rPr>
                <w:rFonts w:ascii="Times New Roman" w:eastAsia="Times New Roman" w:hAnsi="Times New Roman"/>
                <w:sz w:val="28"/>
                <w:szCs w:val="28"/>
                <w:lang w:val="uk-UA" w:eastAsia="ru-RU"/>
              </w:rPr>
              <w:t xml:space="preserve">-постійна комісія 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 </w:t>
            </w:r>
            <w:r w:rsidRPr="00B47FDD">
              <w:rPr>
                <w:rFonts w:ascii="Times New Roman" w:hAnsi="Times New Roman"/>
                <w:sz w:val="28"/>
                <w:szCs w:val="28"/>
                <w:lang w:val="uk-UA" w:eastAsia="uk-UA"/>
              </w:rPr>
              <w:t xml:space="preserve">за використанням </w:t>
            </w:r>
            <w:r w:rsidRPr="00B47FDD">
              <w:rPr>
                <w:rFonts w:ascii="Times New Roman" w:hAnsi="Times New Roman"/>
                <w:sz w:val="28"/>
                <w:szCs w:val="28"/>
                <w:lang w:val="uk-UA" w:eastAsia="uk-UA"/>
              </w:rPr>
              <w:lastRenderedPageBreak/>
              <w:t>бюджетних коштів: виконавчий комітет Степанківської сільської ради</w:t>
            </w:r>
          </w:p>
        </w:tc>
      </w:tr>
    </w:tbl>
    <w:p w14:paraId="722AC521" w14:textId="77777777" w:rsidR="00B47FDD" w:rsidRPr="00B47FDD" w:rsidRDefault="00B47FDD" w:rsidP="00B47FDD">
      <w:pPr>
        <w:widowControl w:val="0"/>
        <w:spacing w:after="0" w:line="240" w:lineRule="auto"/>
        <w:jc w:val="both"/>
        <w:outlineLvl w:val="0"/>
        <w:rPr>
          <w:rFonts w:ascii="Times New Roman" w:hAnsi="Times New Roman"/>
          <w:b/>
          <w:sz w:val="28"/>
          <w:szCs w:val="28"/>
          <w:lang w:val="uk-UA" w:eastAsia="ru-RU"/>
        </w:rPr>
      </w:pPr>
    </w:p>
    <w:p w14:paraId="6DD9709B" w14:textId="77777777" w:rsidR="00B47FDD" w:rsidRPr="00B47FDD" w:rsidRDefault="00B47FDD" w:rsidP="00B47FDD">
      <w:pPr>
        <w:widowControl w:val="0"/>
        <w:spacing w:after="0" w:line="240" w:lineRule="auto"/>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ru-RU"/>
        </w:rPr>
        <w:t>Розділ 1.</w:t>
      </w:r>
      <w:r w:rsidRPr="00B47FDD">
        <w:rPr>
          <w:rFonts w:ascii="Times New Roman" w:hAnsi="Times New Roman"/>
          <w:sz w:val="20"/>
          <w:szCs w:val="20"/>
          <w:lang w:val="uk-UA" w:eastAsia="ru-RU"/>
        </w:rPr>
        <w:t xml:space="preserve"> </w:t>
      </w:r>
      <w:r w:rsidRPr="00B47FDD">
        <w:rPr>
          <w:rFonts w:ascii="Times New Roman" w:hAnsi="Times New Roman"/>
          <w:b/>
          <w:sz w:val="28"/>
          <w:szCs w:val="28"/>
          <w:lang w:val="uk-UA" w:eastAsia="uk-UA"/>
        </w:rPr>
        <w:t>Визначення проблеми, на розв’язання якої спрямована програма</w:t>
      </w:r>
    </w:p>
    <w:p w14:paraId="49C1E09F" w14:textId="77777777" w:rsidR="00B47FDD" w:rsidRPr="00B47FDD" w:rsidRDefault="00B47FDD" w:rsidP="00B47FDD">
      <w:pPr>
        <w:widowControl w:val="0"/>
        <w:spacing w:after="0" w:line="240" w:lineRule="auto"/>
        <w:ind w:firstLine="708"/>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Програма «Про підтримку Черкаського батальйону територіальної оборони </w:t>
      </w:r>
      <w:r w:rsidRPr="00B47FDD">
        <w:rPr>
          <w:rFonts w:ascii="Times New Roman" w:hAnsi="Times New Roman"/>
          <w:sz w:val="28"/>
          <w:szCs w:val="28"/>
          <w:lang w:val="uk-UA" w:eastAsia="ru-RU"/>
        </w:rPr>
        <w:t>в/ч А7324</w:t>
      </w:r>
      <w:r w:rsidRPr="00B47FDD">
        <w:rPr>
          <w:rFonts w:ascii="Times New Roman" w:hAnsi="Times New Roman"/>
          <w:sz w:val="28"/>
          <w:szCs w:val="28"/>
          <w:lang w:val="uk-UA" w:eastAsia="uk-UA"/>
        </w:rPr>
        <w:t xml:space="preserve">» на 2022 - 2025 роки  (далі - Програма) розроблена відповідно до положень Конституції України, </w:t>
      </w:r>
      <w:r w:rsidRPr="00B47FDD">
        <w:rPr>
          <w:rFonts w:ascii="Times New Roman" w:hAnsi="Times New Roman"/>
          <w:sz w:val="28"/>
          <w:szCs w:val="24"/>
          <w:lang w:val="uk-UA" w:eastAsia="uk-UA"/>
        </w:rPr>
        <w:t xml:space="preserve">відповідно до пункту 22 частини 1 статті 26 Закону України «Про місцеве самоврядування в Україні», Закону України «Про оборону України», </w:t>
      </w:r>
      <w:r w:rsidRPr="00B47FDD">
        <w:rPr>
          <w:rFonts w:ascii="Times New Roman" w:hAnsi="Times New Roman"/>
          <w:sz w:val="28"/>
          <w:szCs w:val="28"/>
          <w:lang w:val="uk-UA" w:eastAsia="uk-UA"/>
        </w:rPr>
        <w:t>Закону України № 1702 – ІХ від 16 липня 2021 року «Про основи національного спротиву»</w:t>
      </w:r>
      <w:r w:rsidRPr="00B47FDD">
        <w:rPr>
          <w:rFonts w:ascii="Times New Roman" w:hAnsi="Times New Roman"/>
          <w:sz w:val="28"/>
          <w:szCs w:val="24"/>
          <w:lang w:val="uk-UA" w:eastAsia="uk-UA"/>
        </w:rPr>
        <w:t xml:space="preserve">, </w:t>
      </w:r>
      <w:r w:rsidRPr="00B47FDD">
        <w:rPr>
          <w:rFonts w:ascii="Times New Roman" w:hAnsi="Times New Roman"/>
          <w:sz w:val="28"/>
          <w:szCs w:val="28"/>
          <w:lang w:val="uk-UA" w:eastAsia="uk-UA"/>
        </w:rPr>
        <w:t>«</w:t>
      </w:r>
      <w:r w:rsidRPr="00B47FDD">
        <w:rPr>
          <w:rFonts w:ascii="Times New Roman" w:hAnsi="Times New Roman"/>
          <w:sz w:val="28"/>
          <w:szCs w:val="24"/>
          <w:lang w:val="uk-UA" w:eastAsia="uk-UA"/>
        </w:rPr>
        <w:t>Положення про територіальну оборону України» затвердженим Указом Президента України від 23 вересня 2016 року № 406/2016 та формування в районі батальйону територіальної оборони.</w:t>
      </w:r>
    </w:p>
    <w:p w14:paraId="2DD30669" w14:textId="77777777" w:rsidR="00B47FDD" w:rsidRPr="00B47FDD" w:rsidRDefault="00B47FDD" w:rsidP="00B47FDD">
      <w:pPr>
        <w:widowControl w:val="0"/>
        <w:spacing w:after="0" w:line="240" w:lineRule="auto"/>
        <w:ind w:firstLine="720"/>
        <w:jc w:val="both"/>
        <w:outlineLvl w:val="0"/>
        <w:rPr>
          <w:rFonts w:ascii="Times New Roman" w:hAnsi="Times New Roman"/>
          <w:sz w:val="28"/>
          <w:szCs w:val="28"/>
          <w:lang w:val="uk-UA" w:eastAsia="uk-UA"/>
        </w:rPr>
      </w:pPr>
      <w:r w:rsidRPr="00B47FDD">
        <w:rPr>
          <w:rFonts w:ascii="Times New Roman" w:hAnsi="Times New Roman"/>
          <w:sz w:val="28"/>
          <w:szCs w:val="28"/>
          <w:lang w:val="uk-UA" w:eastAsia="uk-UA"/>
        </w:rPr>
        <w:t xml:space="preserve">Розробником Програми є </w:t>
      </w:r>
      <w:r w:rsidRPr="00B47FDD">
        <w:rPr>
          <w:rFonts w:ascii="Times New Roman" w:hAnsi="Times New Roman"/>
          <w:sz w:val="28"/>
          <w:szCs w:val="28"/>
          <w:lang w:val="uk-UA" w:eastAsia="zh-CN"/>
        </w:rPr>
        <w:t xml:space="preserve">Черкаський батальйон територіальної оборони </w:t>
      </w:r>
      <w:r w:rsidRPr="00B47FDD">
        <w:rPr>
          <w:rFonts w:ascii="Times New Roman" w:hAnsi="Times New Roman"/>
          <w:sz w:val="28"/>
          <w:szCs w:val="28"/>
          <w:lang w:val="uk-UA" w:eastAsia="ru-RU"/>
        </w:rPr>
        <w:t>в/ч А7324</w:t>
      </w:r>
      <w:r w:rsidRPr="00B47FDD">
        <w:rPr>
          <w:rFonts w:ascii="Times New Roman" w:hAnsi="Times New Roman"/>
          <w:sz w:val="28"/>
          <w:szCs w:val="28"/>
          <w:lang w:val="uk-UA" w:eastAsia="uk-UA"/>
        </w:rPr>
        <w:t>.</w:t>
      </w:r>
    </w:p>
    <w:p w14:paraId="13A9AB09" w14:textId="77777777" w:rsidR="00B47FDD" w:rsidRPr="00B47FDD" w:rsidRDefault="00B47FDD" w:rsidP="00B47FDD">
      <w:pPr>
        <w:widowControl w:val="0"/>
        <w:spacing w:after="0" w:line="240" w:lineRule="auto"/>
        <w:ind w:firstLine="709"/>
        <w:jc w:val="both"/>
        <w:outlineLvl w:val="0"/>
        <w:rPr>
          <w:rFonts w:ascii="Times New Roman" w:hAnsi="Times New Roman"/>
          <w:sz w:val="28"/>
          <w:szCs w:val="28"/>
          <w:lang w:val="uk-UA" w:eastAsia="uk-UA"/>
        </w:rPr>
      </w:pPr>
      <w:r w:rsidRPr="00B47FDD">
        <w:rPr>
          <w:rFonts w:ascii="Times New Roman" w:hAnsi="Times New Roman"/>
          <w:sz w:val="28"/>
          <w:szCs w:val="28"/>
          <w:lang w:val="uk-UA" w:eastAsia="uk-UA"/>
        </w:rPr>
        <w:t xml:space="preserve">Програма розроблена у зв’язку з різким ускладненням внутрішньо політичної обстановки, Закону України № 1702 – ІХ від 16 липня 2021 року «Про основи національного спротиву», зростанням соціальної напруги в Україні, та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АРК, Донецької та Луганської областей, можливою загрозою захоплення інших територій України. </w:t>
      </w:r>
    </w:p>
    <w:p w14:paraId="6F133748"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підтримання безпеки і правопорядку, ліквідації наслідків надзвичайних ситуацій техногенного і природного характеру, забезпечення соціального захисту громадян України, які перебувають на службі у Збройних Силах України та в інших військових формуваннях.</w:t>
      </w:r>
    </w:p>
    <w:p w14:paraId="4F3CBC24"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З причини недостатнього наповнення державного бюджету виникає потреба у здійсненні додаткового фінансування створених батальйонів територіальної оборони з районного бюджету, місцевих бюджетів органів місцевого самоврядування та інших джерел, не заборонених законодавством. </w:t>
      </w:r>
    </w:p>
    <w:p w14:paraId="680A9C00"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p>
    <w:p w14:paraId="7A0F8D8E"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Розділ 2. Мета програми</w:t>
      </w:r>
    </w:p>
    <w:p w14:paraId="41B66D75"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Метою Програми є залучення додаткових фінансових ресурсів з місцевого бюджету органу місцевого самоврядування та інших джерел, не заборонених законодавством, для здійснення заходів щодо матеріально-технічного забезпечення потреб особового складу Черкаського батальйону </w:t>
      </w:r>
      <w:r w:rsidRPr="00B47FDD">
        <w:rPr>
          <w:rFonts w:ascii="Times New Roman" w:hAnsi="Times New Roman"/>
          <w:sz w:val="28"/>
          <w:szCs w:val="28"/>
          <w:lang w:val="uk-UA" w:eastAsia="uk-UA"/>
        </w:rPr>
        <w:lastRenderedPageBreak/>
        <w:t xml:space="preserve">територіальної оборони </w:t>
      </w:r>
      <w:r w:rsidRPr="00B47FDD">
        <w:rPr>
          <w:rFonts w:ascii="Times New Roman" w:hAnsi="Times New Roman"/>
          <w:sz w:val="28"/>
          <w:szCs w:val="28"/>
          <w:lang w:val="uk-UA" w:eastAsia="ru-RU"/>
        </w:rPr>
        <w:t xml:space="preserve">в/ч А7324 </w:t>
      </w:r>
      <w:r w:rsidRPr="00B47FDD">
        <w:rPr>
          <w:rFonts w:ascii="Times New Roman" w:hAnsi="Times New Roman"/>
          <w:sz w:val="28"/>
          <w:szCs w:val="28"/>
          <w:lang w:val="uk-UA" w:eastAsia="uk-UA"/>
        </w:rPr>
        <w:t xml:space="preserve">засобами захисту, матеріально – технічного забезпечення, предметами речового майна і спорядження для підтримання боєготовності та ефективного виконання поставлених державою завдань. </w:t>
      </w:r>
    </w:p>
    <w:p w14:paraId="0E91F880"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p>
    <w:p w14:paraId="10F6F58F"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Розділ 3. Обґрунтування шляхів і засобів розв’язання проблеми,</w:t>
      </w:r>
    </w:p>
    <w:p w14:paraId="6D37251F" w14:textId="77777777" w:rsidR="00B47FDD" w:rsidRPr="00B47FDD" w:rsidRDefault="00B47FDD" w:rsidP="00B47FDD">
      <w:pPr>
        <w:widowControl w:val="0"/>
        <w:spacing w:after="0" w:line="240" w:lineRule="auto"/>
        <w:ind w:firstLine="709"/>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обсягів та джерел фінансування, строки виконання програми</w:t>
      </w:r>
    </w:p>
    <w:p w14:paraId="7797FC9C" w14:textId="77777777" w:rsidR="00B47FDD" w:rsidRPr="00B47FDD" w:rsidRDefault="00B47FDD" w:rsidP="00B47FDD">
      <w:pPr>
        <w:widowControl w:val="0"/>
        <w:spacing w:after="0" w:line="240" w:lineRule="auto"/>
        <w:ind w:firstLine="720"/>
        <w:jc w:val="both"/>
        <w:outlineLvl w:val="0"/>
        <w:rPr>
          <w:rFonts w:ascii="Times New Roman" w:hAnsi="Times New Roman"/>
          <w:sz w:val="28"/>
          <w:szCs w:val="28"/>
          <w:lang w:val="uk-UA" w:eastAsia="uk-UA"/>
        </w:rPr>
      </w:pPr>
      <w:r w:rsidRPr="00B47FDD">
        <w:rPr>
          <w:rFonts w:ascii="Times New Roman" w:hAnsi="Times New Roman"/>
          <w:sz w:val="28"/>
          <w:szCs w:val="28"/>
          <w:lang w:val="uk-UA" w:eastAsia="uk-UA"/>
        </w:rPr>
        <w:t xml:space="preserve">Програма передбачає комплексне розв’язання проблем матеріально-технічного забезпечення особового складу Черкаського батальйону територіальної оборони </w:t>
      </w:r>
      <w:r w:rsidRPr="00B47FDD">
        <w:rPr>
          <w:rFonts w:ascii="Times New Roman" w:hAnsi="Times New Roman"/>
          <w:sz w:val="28"/>
          <w:szCs w:val="28"/>
          <w:lang w:val="uk-UA" w:eastAsia="ru-RU"/>
        </w:rPr>
        <w:t xml:space="preserve">в/ч А7324 </w:t>
      </w:r>
      <w:r w:rsidRPr="00B47FDD">
        <w:rPr>
          <w:rFonts w:ascii="Times New Roman" w:hAnsi="Times New Roman"/>
          <w:sz w:val="28"/>
          <w:szCs w:val="28"/>
          <w:lang w:val="uk-UA" w:eastAsia="uk-UA"/>
        </w:rPr>
        <w:t>засобами захисту, предметами речового майна і спорядження, паливо-мастильними матеріалами, харчуванням.</w:t>
      </w:r>
    </w:p>
    <w:p w14:paraId="1CC2F1AC" w14:textId="77777777" w:rsidR="00B47FDD" w:rsidRPr="00B47FDD" w:rsidRDefault="00B47FDD" w:rsidP="00B47FDD">
      <w:pPr>
        <w:widowControl w:val="0"/>
        <w:spacing w:after="0" w:line="240" w:lineRule="auto"/>
        <w:ind w:firstLine="720"/>
        <w:jc w:val="both"/>
        <w:outlineLvl w:val="0"/>
        <w:rPr>
          <w:rFonts w:ascii="Times New Roman" w:hAnsi="Times New Roman"/>
          <w:sz w:val="28"/>
          <w:szCs w:val="28"/>
          <w:lang w:val="uk-UA" w:eastAsia="uk-UA"/>
        </w:rPr>
      </w:pPr>
      <w:r w:rsidRPr="00B47FDD">
        <w:rPr>
          <w:rFonts w:ascii="Times New Roman" w:hAnsi="Times New Roman"/>
          <w:sz w:val="28"/>
          <w:szCs w:val="28"/>
          <w:lang w:val="uk-UA" w:eastAsia="uk-UA"/>
        </w:rPr>
        <w:t xml:space="preserve">Виконання програми </w:t>
      </w:r>
      <w:r w:rsidRPr="00B47FDD">
        <w:rPr>
          <w:rFonts w:ascii="Times New Roman" w:hAnsi="Times New Roman"/>
          <w:sz w:val="28"/>
          <w:szCs w:val="28"/>
          <w:lang w:val="uk-UA" w:eastAsia="zh-CN"/>
        </w:rPr>
        <w:t>Черкаським обласним територіальним центром комплектування та соціальної підтримки,</w:t>
      </w:r>
      <w:r w:rsidRPr="00B47FDD">
        <w:rPr>
          <w:rFonts w:ascii="Times New Roman" w:hAnsi="Times New Roman"/>
          <w:sz w:val="28"/>
          <w:szCs w:val="28"/>
          <w:lang w:val="uk-UA" w:eastAsia="uk-UA"/>
        </w:rPr>
        <w:t xml:space="preserve"> дасть можливість виконати вимоги щодо здійснення матеріально-технічного забезпечення підрозділів територіальної оборони Черкаського району, які формуються Черкаським районним територіальним центром комплектування та соціальної підтримки.</w:t>
      </w:r>
    </w:p>
    <w:p w14:paraId="7DBE16D7" w14:textId="77777777" w:rsidR="00B47FDD" w:rsidRPr="00B47FDD" w:rsidRDefault="00B47FDD" w:rsidP="00B47FDD">
      <w:pPr>
        <w:widowControl w:val="0"/>
        <w:spacing w:after="0" w:line="240" w:lineRule="auto"/>
        <w:ind w:firstLine="720"/>
        <w:jc w:val="both"/>
        <w:outlineLvl w:val="0"/>
        <w:rPr>
          <w:rFonts w:ascii="Times New Roman" w:hAnsi="Times New Roman"/>
          <w:sz w:val="28"/>
          <w:szCs w:val="28"/>
          <w:lang w:val="uk-UA" w:eastAsia="uk-UA"/>
        </w:rPr>
      </w:pPr>
      <w:r w:rsidRPr="00B47FDD">
        <w:rPr>
          <w:rFonts w:ascii="Times New Roman" w:hAnsi="Times New Roman"/>
          <w:sz w:val="28"/>
          <w:szCs w:val="28"/>
          <w:lang w:val="uk-UA" w:eastAsia="uk-UA"/>
        </w:rPr>
        <w:t xml:space="preserve">Фінансування Програми здійснюватиметься за рахунок коштів </w:t>
      </w:r>
      <w:r w:rsidRPr="00B47FDD">
        <w:rPr>
          <w:rFonts w:ascii="Times New Roman" w:eastAsia="Times New Roman" w:hAnsi="Times New Roman"/>
          <w:spacing w:val="2"/>
          <w:sz w:val="28"/>
          <w:szCs w:val="28"/>
          <w:lang w:val="uk-UA" w:eastAsia="ru-RU"/>
        </w:rPr>
        <w:t>Степанківської сільської  територіальної громади та інших джерел незаборонених чинним законодавством.</w:t>
      </w:r>
    </w:p>
    <w:p w14:paraId="007F41A0" w14:textId="77777777" w:rsidR="00B47FDD" w:rsidRPr="00B47FDD" w:rsidRDefault="00B47FDD" w:rsidP="00B47FDD">
      <w:pPr>
        <w:widowControl w:val="0"/>
        <w:spacing w:after="0" w:line="240" w:lineRule="auto"/>
        <w:ind w:firstLine="720"/>
        <w:jc w:val="both"/>
        <w:outlineLvl w:val="0"/>
        <w:rPr>
          <w:rFonts w:ascii="Times New Roman" w:hAnsi="Times New Roman"/>
          <w:sz w:val="28"/>
          <w:szCs w:val="28"/>
          <w:lang w:val="uk-UA" w:eastAsia="uk-UA"/>
        </w:rPr>
      </w:pPr>
      <w:r w:rsidRPr="00B47FDD">
        <w:rPr>
          <w:rFonts w:ascii="Times New Roman" w:hAnsi="Times New Roman"/>
          <w:sz w:val="28"/>
          <w:szCs w:val="28"/>
          <w:lang w:val="uk-UA" w:eastAsia="uk-UA"/>
        </w:rPr>
        <w:t xml:space="preserve">Реалізація Програми відбуватиметься протягом 2022 - 2025 років. </w:t>
      </w:r>
    </w:p>
    <w:p w14:paraId="2D0552FF"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p>
    <w:p w14:paraId="404DB922"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Розділ 4. Напрями діяльності і заходи програми</w:t>
      </w:r>
    </w:p>
    <w:p w14:paraId="00C4310C"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Програмою передбачається здійснити ряд завдань та заходів щодо створення батальйону територіальної оборони Черкаського району та його матеріально-технічного забезпечення. </w:t>
      </w:r>
    </w:p>
    <w:p w14:paraId="019A5382" w14:textId="77777777" w:rsidR="00B47FDD" w:rsidRPr="00B47FDD" w:rsidRDefault="00B47FDD" w:rsidP="00B47FDD">
      <w:pPr>
        <w:pStyle w:val="a6"/>
        <w:ind w:firstLine="708"/>
        <w:jc w:val="both"/>
        <w:rPr>
          <w:rFonts w:ascii="Times New Roman" w:hAnsi="Times New Roman"/>
          <w:sz w:val="28"/>
          <w:szCs w:val="28"/>
          <w:lang w:val="uk-UA" w:eastAsia="uk-UA"/>
        </w:rPr>
      </w:pPr>
      <w:r w:rsidRPr="00B47FDD">
        <w:rPr>
          <w:rFonts w:ascii="Times New Roman" w:hAnsi="Times New Roman"/>
          <w:sz w:val="28"/>
          <w:szCs w:val="28"/>
          <w:lang w:val="uk-UA" w:eastAsia="uk-UA"/>
        </w:rPr>
        <w:t>Реалізація заходів програми дасть змогу забезпечити особовий склад батальйону територіальної оборони Черкаського району необхідними матеріально-технічними засобами захисту, майном та спорядженням, харчуванням відповідно до існуючих норм згідно з потребами</w:t>
      </w:r>
    </w:p>
    <w:p w14:paraId="188253E8" w14:textId="77777777" w:rsidR="00B47FDD" w:rsidRPr="00B47FDD" w:rsidRDefault="00B47FDD" w:rsidP="00B47FDD">
      <w:pPr>
        <w:pStyle w:val="a6"/>
        <w:ind w:firstLine="708"/>
        <w:jc w:val="both"/>
        <w:rPr>
          <w:rFonts w:ascii="Times New Roman" w:hAnsi="Times New Roman"/>
          <w:sz w:val="28"/>
          <w:szCs w:val="28"/>
          <w:lang w:val="uk-UA"/>
        </w:rPr>
      </w:pPr>
    </w:p>
    <w:p w14:paraId="5AD9BAAA" w14:textId="77777777" w:rsidR="00B47FDD" w:rsidRPr="00B47FDD" w:rsidRDefault="00B47FDD" w:rsidP="00B47FDD">
      <w:pPr>
        <w:widowControl w:val="0"/>
        <w:spacing w:after="0" w:line="240" w:lineRule="auto"/>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Розділ 5. Результативні показники</w:t>
      </w:r>
    </w:p>
    <w:p w14:paraId="6DDAF2F8" w14:textId="77777777" w:rsidR="00B47FDD" w:rsidRPr="00B47FDD" w:rsidRDefault="00B47FDD" w:rsidP="00B47FDD">
      <w:pPr>
        <w:widowControl w:val="0"/>
        <w:spacing w:after="0" w:line="240" w:lineRule="auto"/>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(критерії оцінки ефективності виконання заходів Програми)</w:t>
      </w:r>
    </w:p>
    <w:p w14:paraId="03A80923" w14:textId="77777777" w:rsidR="00B47FDD" w:rsidRPr="00B47FDD" w:rsidRDefault="00B47FDD" w:rsidP="00B47FDD">
      <w:pPr>
        <w:widowControl w:val="0"/>
        <w:spacing w:after="0" w:line="240" w:lineRule="auto"/>
        <w:jc w:val="both"/>
        <w:outlineLvl w:val="0"/>
        <w:rPr>
          <w:rFonts w:ascii="Times New Roman" w:hAnsi="Times New Roman"/>
          <w:b/>
          <w:sz w:val="28"/>
          <w:szCs w:val="28"/>
          <w:lang w:val="uk-UA" w:eastAsia="uk-UA"/>
        </w:rPr>
      </w:pPr>
    </w:p>
    <w:p w14:paraId="60732CB3" w14:textId="77777777" w:rsidR="00B47FDD" w:rsidRPr="00B47FDD" w:rsidRDefault="00B47FDD" w:rsidP="00B47FDD">
      <w:pPr>
        <w:widowControl w:val="0"/>
        <w:spacing w:after="0" w:line="240" w:lineRule="auto"/>
        <w:ind w:firstLine="708"/>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Результативним показником ефективності виконання заходів програми є 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 дані формування. </w:t>
      </w:r>
    </w:p>
    <w:p w14:paraId="3D86B694" w14:textId="77777777" w:rsidR="00B47FDD" w:rsidRPr="00B47FDD" w:rsidRDefault="00B47FDD" w:rsidP="00B47FDD">
      <w:pPr>
        <w:keepNext/>
        <w:spacing w:after="0" w:line="240" w:lineRule="auto"/>
        <w:ind w:firstLine="720"/>
        <w:jc w:val="both"/>
        <w:outlineLvl w:val="0"/>
        <w:rPr>
          <w:rFonts w:ascii="Times New Roman" w:hAnsi="Times New Roman"/>
          <w:sz w:val="28"/>
          <w:szCs w:val="28"/>
          <w:lang w:val="uk-UA" w:eastAsia="uk-UA"/>
        </w:rPr>
      </w:pPr>
    </w:p>
    <w:p w14:paraId="741726A7"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Розділ 6. Оцінка ефективності виконання заходів Програми</w:t>
      </w:r>
    </w:p>
    <w:p w14:paraId="3732BB2C" w14:textId="77777777" w:rsidR="00B47FDD" w:rsidRPr="00B47FDD" w:rsidRDefault="00B47FDD" w:rsidP="00B47FDD">
      <w:pPr>
        <w:widowControl w:val="0"/>
        <w:spacing w:after="0" w:line="240" w:lineRule="auto"/>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Виконання заходів програми дозволить: </w:t>
      </w:r>
    </w:p>
    <w:p w14:paraId="30434D0B"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підвищити обороноздатність держави; </w:t>
      </w:r>
    </w:p>
    <w:p w14:paraId="20EF7278"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забезпечити підсилення охорони важливих (стратегічних) об’єктів і комунікацій, органів державної влади, органів місцевого самоврядування,  території і населення району; </w:t>
      </w:r>
    </w:p>
    <w:p w14:paraId="1D072669"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ефективно боротися з диверсійними та іншими незаконно створеними озброєними формуваннями; </w:t>
      </w:r>
    </w:p>
    <w:p w14:paraId="36594231"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lastRenderedPageBreak/>
        <w:t xml:space="preserve">підтримувати безпеку і правопорядок на території району; </w:t>
      </w:r>
    </w:p>
    <w:p w14:paraId="194D268C"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підвищити ефективність робіт під час ліквідації наслідків надзвичайних ситуацій техногенного і природного характеру; </w:t>
      </w:r>
    </w:p>
    <w:p w14:paraId="3FCC8D0B"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 xml:space="preserve">зменшити кількість загиблих та постраждалих серед мирного населення; </w:t>
      </w:r>
    </w:p>
    <w:p w14:paraId="254BC414"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sz w:val="28"/>
          <w:szCs w:val="28"/>
          <w:lang w:val="uk-UA" w:eastAsia="uk-UA"/>
        </w:rPr>
        <w:t>в повному обсязі забезпечити формування територіальної оборони району.</w:t>
      </w:r>
    </w:p>
    <w:p w14:paraId="66ADE803"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p>
    <w:p w14:paraId="38AAB67F"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 xml:space="preserve">Розділ 7. Система управління та контролю </w:t>
      </w:r>
    </w:p>
    <w:p w14:paraId="08280633" w14:textId="77777777" w:rsidR="00B47FDD" w:rsidRPr="00B47FDD" w:rsidRDefault="00B47FDD" w:rsidP="00B47FDD">
      <w:pPr>
        <w:widowControl w:val="0"/>
        <w:spacing w:after="0" w:line="240" w:lineRule="auto"/>
        <w:ind w:firstLine="720"/>
        <w:jc w:val="both"/>
        <w:outlineLvl w:val="0"/>
        <w:rPr>
          <w:rFonts w:ascii="Times New Roman" w:hAnsi="Times New Roman"/>
          <w:b/>
          <w:sz w:val="28"/>
          <w:szCs w:val="28"/>
          <w:lang w:val="uk-UA" w:eastAsia="uk-UA"/>
        </w:rPr>
      </w:pPr>
      <w:r w:rsidRPr="00B47FDD">
        <w:rPr>
          <w:rFonts w:ascii="Times New Roman" w:hAnsi="Times New Roman"/>
          <w:b/>
          <w:sz w:val="28"/>
          <w:szCs w:val="28"/>
          <w:lang w:val="uk-UA" w:eastAsia="uk-UA"/>
        </w:rPr>
        <w:t>за ходом виконання Програми</w:t>
      </w:r>
    </w:p>
    <w:p w14:paraId="028280C3" w14:textId="77777777" w:rsidR="00B47FDD" w:rsidRPr="00B47FDD" w:rsidRDefault="00B47FDD" w:rsidP="00B47FDD">
      <w:pPr>
        <w:spacing w:after="0" w:line="240" w:lineRule="auto"/>
        <w:ind w:firstLine="708"/>
        <w:jc w:val="both"/>
        <w:rPr>
          <w:rFonts w:ascii="Times New Roman" w:hAnsi="Times New Roman"/>
          <w:sz w:val="28"/>
          <w:szCs w:val="28"/>
          <w:lang w:val="uk-UA"/>
        </w:rPr>
      </w:pPr>
      <w:r w:rsidRPr="00B47FDD">
        <w:rPr>
          <w:rFonts w:ascii="Times New Roman" w:hAnsi="Times New Roman"/>
          <w:sz w:val="28"/>
          <w:szCs w:val="28"/>
          <w:lang w:val="uk-UA" w:eastAsia="uk-UA"/>
        </w:rPr>
        <w:t xml:space="preserve">Органом управління Програмою є </w:t>
      </w:r>
      <w:r w:rsidRPr="00B47FDD">
        <w:rPr>
          <w:rFonts w:ascii="Times New Roman" w:hAnsi="Times New Roman"/>
          <w:sz w:val="28"/>
          <w:szCs w:val="28"/>
          <w:lang w:val="uk-UA" w:eastAsia="zh-CN"/>
        </w:rPr>
        <w:t>Черкаський обласний територіальний центр комплектування та соціальної підтримки</w:t>
      </w:r>
      <w:r w:rsidRPr="00B47FDD">
        <w:rPr>
          <w:rFonts w:ascii="Times New Roman" w:hAnsi="Times New Roman"/>
          <w:sz w:val="28"/>
          <w:szCs w:val="28"/>
          <w:lang w:val="uk-UA" w:eastAsia="uk-UA"/>
        </w:rPr>
        <w:t xml:space="preserve"> та Степанківська сільська рада і </w:t>
      </w:r>
      <w:r w:rsidRPr="00B47FDD">
        <w:rPr>
          <w:rFonts w:ascii="Times New Roman" w:hAnsi="Times New Roman"/>
          <w:sz w:val="28"/>
          <w:szCs w:val="28"/>
          <w:lang w:val="uk-UA"/>
        </w:rPr>
        <w:t xml:space="preserve">постійно діючі депутатські комісії з питань фінансів, бюджету, планування соціально-економічного розвитку, інвестицій та міжнародного співробітництва та комісія </w:t>
      </w:r>
      <w:r w:rsidRPr="00B47FDD">
        <w:rPr>
          <w:rFonts w:ascii="Times New Roman" w:eastAsia="Times New Roman" w:hAnsi="Times New Roman"/>
          <w:sz w:val="28"/>
          <w:szCs w:val="28"/>
          <w:lang w:val="uk-UA" w:eastAsia="ru-RU"/>
        </w:rPr>
        <w:t>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r w:rsidRPr="00B47FDD">
        <w:rPr>
          <w:rFonts w:ascii="Times New Roman" w:hAnsi="Times New Roman"/>
          <w:sz w:val="28"/>
          <w:szCs w:val="28"/>
          <w:lang w:val="uk-UA"/>
        </w:rPr>
        <w:t xml:space="preserve">, </w:t>
      </w:r>
      <w:r w:rsidRPr="00B47FDD">
        <w:rPr>
          <w:rFonts w:ascii="Times New Roman" w:hAnsi="Times New Roman"/>
          <w:sz w:val="28"/>
          <w:szCs w:val="28"/>
          <w:lang w:val="uk-UA" w:eastAsia="uk-UA"/>
        </w:rPr>
        <w:t>які в межах повноважень, здійснюють координацію і контроль за ходом виконання Програми.</w:t>
      </w:r>
    </w:p>
    <w:p w14:paraId="63926F16" w14:textId="77777777" w:rsidR="00B47FDD" w:rsidRPr="00B47FDD" w:rsidRDefault="00B47FDD" w:rsidP="00B47FDD">
      <w:pPr>
        <w:widowControl w:val="0"/>
        <w:spacing w:after="0" w:line="240" w:lineRule="auto"/>
        <w:ind w:firstLine="720"/>
        <w:jc w:val="both"/>
        <w:outlineLvl w:val="0"/>
        <w:rPr>
          <w:rFonts w:ascii="Times New Roman" w:hAnsi="Times New Roman"/>
          <w:sz w:val="28"/>
          <w:szCs w:val="28"/>
          <w:lang w:val="uk-UA" w:eastAsia="uk-UA"/>
        </w:rPr>
      </w:pPr>
      <w:r w:rsidRPr="00B47FDD">
        <w:rPr>
          <w:rFonts w:ascii="Times New Roman" w:hAnsi="Times New Roman"/>
          <w:sz w:val="28"/>
          <w:szCs w:val="28"/>
          <w:lang w:val="uk-UA" w:eastAsia="uk-UA"/>
        </w:rPr>
        <w:t xml:space="preserve">Контроль за використанням бюджетних коштів, спрямованих на забезпечення виконання Програми, здійснюється </w:t>
      </w:r>
      <w:r w:rsidRPr="00B47FDD">
        <w:rPr>
          <w:rFonts w:ascii="Times New Roman" w:hAnsi="Times New Roman"/>
          <w:sz w:val="28"/>
          <w:szCs w:val="28"/>
          <w:lang w:val="uk-UA" w:eastAsia="zh-CN"/>
        </w:rPr>
        <w:t>Черкаським обласним територіальним центром комплектування та соціальної підтримки</w:t>
      </w:r>
      <w:r w:rsidRPr="00B47FDD">
        <w:rPr>
          <w:rFonts w:ascii="Times New Roman" w:hAnsi="Times New Roman"/>
          <w:sz w:val="28"/>
          <w:szCs w:val="28"/>
          <w:lang w:val="uk-UA" w:eastAsia="uk-UA"/>
        </w:rPr>
        <w:t xml:space="preserve"> та виконавчим комітетом Степанківської сільської ради.</w:t>
      </w:r>
    </w:p>
    <w:p w14:paraId="03BC8C52" w14:textId="77777777" w:rsidR="00B47FDD" w:rsidRPr="00B47FDD" w:rsidRDefault="00B47FDD" w:rsidP="00B47FDD">
      <w:pPr>
        <w:widowControl w:val="0"/>
        <w:spacing w:after="0" w:line="240" w:lineRule="auto"/>
        <w:jc w:val="both"/>
        <w:outlineLvl w:val="0"/>
        <w:rPr>
          <w:rFonts w:ascii="Times New Roman" w:hAnsi="Times New Roman"/>
          <w:b/>
          <w:sz w:val="28"/>
          <w:szCs w:val="28"/>
          <w:lang w:val="uk-UA" w:eastAsia="uk-UA"/>
        </w:rPr>
      </w:pPr>
    </w:p>
    <w:p w14:paraId="735FCA6D" w14:textId="77777777" w:rsidR="00B47FDD" w:rsidRPr="00B47FDD" w:rsidRDefault="00B47FDD" w:rsidP="00B47FDD">
      <w:pPr>
        <w:keepNext/>
        <w:spacing w:after="0" w:line="240" w:lineRule="auto"/>
        <w:ind w:firstLine="720"/>
        <w:jc w:val="both"/>
        <w:outlineLvl w:val="0"/>
        <w:rPr>
          <w:rFonts w:ascii="Times New Roman" w:hAnsi="Times New Roman"/>
          <w:sz w:val="28"/>
          <w:szCs w:val="28"/>
          <w:lang w:val="uk-UA" w:eastAsia="uk-UA"/>
        </w:rPr>
      </w:pPr>
    </w:p>
    <w:p w14:paraId="3CE5B0FB" w14:textId="77777777" w:rsidR="00B47FDD" w:rsidRPr="00B47FDD" w:rsidRDefault="00B47FDD" w:rsidP="00B47FDD">
      <w:pPr>
        <w:jc w:val="both"/>
        <w:rPr>
          <w:rFonts w:ascii="Times New Roman" w:hAnsi="Times New Roman"/>
          <w:sz w:val="28"/>
          <w:szCs w:val="28"/>
          <w:lang w:val="uk-UA"/>
        </w:rPr>
      </w:pPr>
      <w:r w:rsidRPr="00B47FDD">
        <w:rPr>
          <w:rFonts w:ascii="Times New Roman" w:hAnsi="Times New Roman"/>
          <w:sz w:val="28"/>
          <w:szCs w:val="28"/>
          <w:lang w:val="uk-UA"/>
        </w:rPr>
        <w:t xml:space="preserve">Секретар сільської  ради                                                                   Інна НЕВГОД </w:t>
      </w:r>
    </w:p>
    <w:p w14:paraId="52C370EA" w14:textId="77777777" w:rsidR="00B47FDD" w:rsidRPr="00B47FDD" w:rsidRDefault="00B47FDD" w:rsidP="00B47FDD">
      <w:pPr>
        <w:jc w:val="both"/>
        <w:rPr>
          <w:rFonts w:ascii="Times New Roman" w:hAnsi="Times New Roman"/>
          <w:sz w:val="28"/>
          <w:szCs w:val="28"/>
          <w:lang w:val="uk-UA"/>
        </w:rPr>
      </w:pPr>
    </w:p>
    <w:p w14:paraId="2ECF91C8" w14:textId="77777777" w:rsidR="00B47FDD" w:rsidRPr="00B47FDD" w:rsidRDefault="00B47FDD" w:rsidP="00B47FDD">
      <w:pPr>
        <w:jc w:val="both"/>
        <w:rPr>
          <w:lang w:val="uk-UA"/>
        </w:rPr>
      </w:pPr>
    </w:p>
    <w:p w14:paraId="6C187826" w14:textId="77777777" w:rsidR="00B47FDD" w:rsidRPr="00B47FDD" w:rsidRDefault="00B47FDD" w:rsidP="00B47FDD">
      <w:pPr>
        <w:jc w:val="both"/>
        <w:rPr>
          <w:lang w:val="uk-UA"/>
        </w:rPr>
      </w:pPr>
    </w:p>
    <w:p w14:paraId="01C6497D" w14:textId="77777777" w:rsidR="00B47FDD" w:rsidRPr="00B47FDD" w:rsidRDefault="00B47FDD" w:rsidP="00B47FDD">
      <w:pPr>
        <w:jc w:val="both"/>
        <w:rPr>
          <w:lang w:val="uk-UA"/>
        </w:rPr>
      </w:pPr>
    </w:p>
    <w:p w14:paraId="2EFDE14E" w14:textId="77777777" w:rsidR="00B47FDD" w:rsidRPr="00B47FDD" w:rsidRDefault="00B47FDD" w:rsidP="00B47FDD">
      <w:pPr>
        <w:jc w:val="both"/>
        <w:rPr>
          <w:lang w:val="uk-UA"/>
        </w:rPr>
      </w:pPr>
    </w:p>
    <w:p w14:paraId="5CB93D36" w14:textId="77777777" w:rsidR="00B47FDD" w:rsidRPr="00B47FDD" w:rsidRDefault="00B47FDD" w:rsidP="00B47FDD">
      <w:pPr>
        <w:jc w:val="both"/>
        <w:rPr>
          <w:lang w:val="uk-UA"/>
        </w:rPr>
      </w:pPr>
    </w:p>
    <w:p w14:paraId="496E2339" w14:textId="77777777" w:rsidR="00B47FDD" w:rsidRPr="00B47FDD" w:rsidRDefault="00B47FDD" w:rsidP="00B47FDD">
      <w:pPr>
        <w:jc w:val="both"/>
        <w:rPr>
          <w:lang w:val="uk-UA"/>
        </w:rPr>
      </w:pPr>
    </w:p>
    <w:p w14:paraId="214A1D0C" w14:textId="77777777" w:rsidR="00B47FDD" w:rsidRPr="00B47FDD" w:rsidRDefault="00B47FDD" w:rsidP="00B47FDD">
      <w:pPr>
        <w:jc w:val="both"/>
        <w:rPr>
          <w:lang w:val="uk-UA"/>
        </w:rPr>
      </w:pPr>
    </w:p>
    <w:p w14:paraId="334918F2" w14:textId="77777777" w:rsidR="00B47FDD" w:rsidRPr="00B47FDD" w:rsidRDefault="00B47FDD" w:rsidP="00B47FDD">
      <w:pPr>
        <w:jc w:val="both"/>
        <w:rPr>
          <w:lang w:val="uk-UA"/>
        </w:rPr>
      </w:pPr>
    </w:p>
    <w:p w14:paraId="164ECF9D" w14:textId="77777777" w:rsidR="00B47FDD" w:rsidRPr="00B47FDD" w:rsidRDefault="00B47FDD" w:rsidP="00B47FDD">
      <w:pPr>
        <w:jc w:val="both"/>
        <w:rPr>
          <w:lang w:val="uk-UA"/>
        </w:rPr>
      </w:pPr>
    </w:p>
    <w:p w14:paraId="687F6963" w14:textId="77777777" w:rsidR="00B47FDD" w:rsidRPr="00B47FDD" w:rsidRDefault="00B47FDD" w:rsidP="00B47FDD">
      <w:pPr>
        <w:jc w:val="both"/>
        <w:rPr>
          <w:lang w:val="uk-UA"/>
        </w:rPr>
      </w:pPr>
    </w:p>
    <w:p w14:paraId="7AFAF35F" w14:textId="77777777" w:rsidR="00B47FDD" w:rsidRPr="00B47FDD" w:rsidRDefault="00B47FDD" w:rsidP="00B47FDD">
      <w:pPr>
        <w:jc w:val="both"/>
        <w:rPr>
          <w:lang w:val="uk-UA"/>
        </w:rPr>
      </w:pPr>
    </w:p>
    <w:p w14:paraId="08577FBF" w14:textId="77777777" w:rsidR="00B47FDD" w:rsidRPr="00B47FDD" w:rsidRDefault="00B47FDD" w:rsidP="00B47FDD">
      <w:pPr>
        <w:pStyle w:val="a6"/>
        <w:ind w:left="4248" w:firstLine="708"/>
        <w:jc w:val="both"/>
        <w:rPr>
          <w:rFonts w:ascii="Times New Roman" w:hAnsi="Times New Roman"/>
          <w:sz w:val="24"/>
          <w:szCs w:val="28"/>
          <w:lang w:val="uk-UA"/>
        </w:rPr>
      </w:pPr>
      <w:r w:rsidRPr="00B47FDD">
        <w:rPr>
          <w:rFonts w:ascii="Times New Roman" w:hAnsi="Times New Roman"/>
          <w:sz w:val="24"/>
          <w:szCs w:val="28"/>
          <w:lang w:val="uk-UA"/>
        </w:rPr>
        <w:t xml:space="preserve">  Додаток 2</w:t>
      </w:r>
    </w:p>
    <w:p w14:paraId="1FCC7C29" w14:textId="77777777" w:rsidR="00B47FDD" w:rsidRPr="00B47FDD" w:rsidRDefault="00B47FDD" w:rsidP="00B47FDD">
      <w:pPr>
        <w:pStyle w:val="a6"/>
        <w:ind w:left="4956"/>
        <w:jc w:val="both"/>
        <w:rPr>
          <w:rFonts w:ascii="Times New Roman" w:hAnsi="Times New Roman"/>
          <w:sz w:val="24"/>
          <w:szCs w:val="28"/>
          <w:lang w:val="uk-UA"/>
        </w:rPr>
      </w:pPr>
      <w:r w:rsidRPr="00B47FDD">
        <w:rPr>
          <w:rFonts w:ascii="Times New Roman" w:hAnsi="Times New Roman"/>
          <w:sz w:val="24"/>
          <w:szCs w:val="28"/>
          <w:lang w:val="uk-UA"/>
        </w:rPr>
        <w:t xml:space="preserve">  до рішення Степанківської сільської ради</w:t>
      </w:r>
    </w:p>
    <w:p w14:paraId="02C3E619" w14:textId="77777777" w:rsidR="00B47FDD" w:rsidRPr="00B47FDD" w:rsidRDefault="00B47FDD" w:rsidP="00B47FDD">
      <w:pPr>
        <w:pStyle w:val="a6"/>
        <w:ind w:left="708" w:firstLine="708"/>
        <w:jc w:val="both"/>
        <w:rPr>
          <w:rFonts w:ascii="Times New Roman" w:hAnsi="Times New Roman"/>
          <w:sz w:val="24"/>
          <w:szCs w:val="28"/>
          <w:lang w:val="uk-UA"/>
        </w:rPr>
      </w:pPr>
      <w:r w:rsidRPr="00B47FDD">
        <w:rPr>
          <w:rFonts w:ascii="Times New Roman" w:hAnsi="Times New Roman"/>
          <w:sz w:val="24"/>
          <w:szCs w:val="28"/>
          <w:lang w:val="uk-UA"/>
        </w:rPr>
        <w:lastRenderedPageBreak/>
        <w:t>‘</w:t>
      </w:r>
      <w:r w:rsidRPr="00B47FDD">
        <w:rPr>
          <w:rFonts w:ascii="Times New Roman" w:hAnsi="Times New Roman"/>
          <w:sz w:val="24"/>
          <w:szCs w:val="28"/>
          <w:lang w:val="uk-UA"/>
        </w:rPr>
        <w:tab/>
      </w:r>
      <w:r w:rsidRPr="00B47FDD">
        <w:rPr>
          <w:rFonts w:ascii="Times New Roman" w:hAnsi="Times New Roman"/>
          <w:sz w:val="24"/>
          <w:szCs w:val="28"/>
          <w:lang w:val="uk-UA"/>
        </w:rPr>
        <w:tab/>
      </w:r>
      <w:r w:rsidRPr="00B47FDD">
        <w:rPr>
          <w:rFonts w:ascii="Times New Roman" w:hAnsi="Times New Roman"/>
          <w:sz w:val="24"/>
          <w:szCs w:val="28"/>
          <w:lang w:val="uk-UA"/>
        </w:rPr>
        <w:tab/>
      </w:r>
      <w:r w:rsidRPr="00B47FDD">
        <w:rPr>
          <w:rFonts w:ascii="Times New Roman" w:hAnsi="Times New Roman"/>
          <w:sz w:val="24"/>
          <w:szCs w:val="28"/>
          <w:lang w:val="uk-UA"/>
        </w:rPr>
        <w:tab/>
      </w:r>
      <w:r w:rsidRPr="00B47FDD">
        <w:rPr>
          <w:rFonts w:ascii="Times New Roman" w:hAnsi="Times New Roman"/>
          <w:sz w:val="24"/>
          <w:szCs w:val="28"/>
          <w:lang w:val="uk-UA"/>
        </w:rPr>
        <w:tab/>
        <w:t xml:space="preserve">  №22-56/</w:t>
      </w:r>
      <w:r w:rsidRPr="00B47FDD">
        <w:rPr>
          <w:rFonts w:ascii="Times New Roman" w:hAnsi="Times New Roman"/>
          <w:sz w:val="24"/>
          <w:szCs w:val="28"/>
          <w:lang w:val="en-US"/>
        </w:rPr>
        <w:t>VIII</w:t>
      </w:r>
      <w:r w:rsidRPr="00B47FDD">
        <w:rPr>
          <w:rFonts w:ascii="Times New Roman" w:hAnsi="Times New Roman"/>
          <w:sz w:val="24"/>
          <w:szCs w:val="28"/>
          <w:lang w:val="uk-UA"/>
        </w:rPr>
        <w:t xml:space="preserve"> від 22.12.2021 року</w:t>
      </w:r>
    </w:p>
    <w:p w14:paraId="305EFF36" w14:textId="77777777" w:rsidR="00B47FDD" w:rsidRPr="00B47FDD" w:rsidRDefault="00B47FDD" w:rsidP="00B47FDD">
      <w:pPr>
        <w:pStyle w:val="a6"/>
        <w:ind w:firstLine="708"/>
        <w:jc w:val="both"/>
        <w:rPr>
          <w:rFonts w:ascii="Times New Roman" w:hAnsi="Times New Roman"/>
          <w:sz w:val="28"/>
          <w:szCs w:val="28"/>
          <w:lang w:val="uk-UA"/>
        </w:rPr>
      </w:pPr>
    </w:p>
    <w:p w14:paraId="477181F3" w14:textId="77777777" w:rsidR="00B47FDD" w:rsidRPr="00B47FDD" w:rsidRDefault="00B47FDD" w:rsidP="00B47FDD">
      <w:pPr>
        <w:pStyle w:val="a6"/>
        <w:ind w:firstLine="708"/>
        <w:jc w:val="center"/>
        <w:rPr>
          <w:rFonts w:ascii="Times New Roman" w:hAnsi="Times New Roman"/>
          <w:sz w:val="28"/>
          <w:szCs w:val="28"/>
          <w:lang w:val="uk-UA"/>
        </w:rPr>
      </w:pPr>
      <w:r w:rsidRPr="00B47FDD">
        <w:rPr>
          <w:rFonts w:ascii="Times New Roman" w:hAnsi="Times New Roman"/>
          <w:sz w:val="28"/>
          <w:szCs w:val="28"/>
          <w:lang w:val="uk-UA"/>
        </w:rPr>
        <w:t>Заходи щодо забезпечення</w:t>
      </w:r>
    </w:p>
    <w:p w14:paraId="6893351F" w14:textId="77777777" w:rsidR="00B47FDD" w:rsidRPr="00B47FDD" w:rsidRDefault="00B47FDD" w:rsidP="00B47FDD">
      <w:pPr>
        <w:pStyle w:val="a6"/>
        <w:ind w:firstLine="708"/>
        <w:jc w:val="center"/>
        <w:rPr>
          <w:rFonts w:ascii="Times New Roman" w:hAnsi="Times New Roman"/>
          <w:sz w:val="28"/>
          <w:szCs w:val="28"/>
          <w:lang w:val="uk-UA"/>
        </w:rPr>
      </w:pPr>
      <w:r w:rsidRPr="00B47FDD">
        <w:rPr>
          <w:rFonts w:ascii="Times New Roman" w:hAnsi="Times New Roman"/>
          <w:sz w:val="28"/>
          <w:szCs w:val="28"/>
          <w:lang w:val="uk-UA"/>
        </w:rPr>
        <w:t>Черкаського батальйону територіальної оборони в/ч А7324</w:t>
      </w:r>
    </w:p>
    <w:p w14:paraId="7269CB0A" w14:textId="77777777" w:rsidR="00B47FDD" w:rsidRPr="00B47FDD" w:rsidRDefault="00B47FDD" w:rsidP="00B47FDD">
      <w:pPr>
        <w:pStyle w:val="a6"/>
        <w:jc w:val="center"/>
        <w:rPr>
          <w:rFonts w:ascii="Times New Roman" w:hAnsi="Times New Roman"/>
          <w:sz w:val="28"/>
          <w:szCs w:val="28"/>
          <w:lang w:val="uk-UA"/>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1418"/>
        <w:gridCol w:w="1984"/>
        <w:gridCol w:w="1985"/>
        <w:gridCol w:w="1843"/>
      </w:tblGrid>
      <w:tr w:rsidR="00B47FDD" w:rsidRPr="00B47FDD" w14:paraId="7895B4AA" w14:textId="77777777" w:rsidTr="00D6395B">
        <w:trPr>
          <w:trHeight w:val="708"/>
        </w:trPr>
        <w:tc>
          <w:tcPr>
            <w:tcW w:w="567" w:type="dxa"/>
            <w:shd w:val="clear" w:color="auto" w:fill="auto"/>
          </w:tcPr>
          <w:p w14:paraId="5F9F243C"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w:t>
            </w:r>
          </w:p>
          <w:p w14:paraId="773DF752"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з/п</w:t>
            </w:r>
          </w:p>
        </w:tc>
        <w:tc>
          <w:tcPr>
            <w:tcW w:w="1560" w:type="dxa"/>
            <w:shd w:val="clear" w:color="auto" w:fill="auto"/>
            <w:vAlign w:val="center"/>
          </w:tcPr>
          <w:p w14:paraId="1F4609B7"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Перелік заходів програми</w:t>
            </w:r>
          </w:p>
        </w:tc>
        <w:tc>
          <w:tcPr>
            <w:tcW w:w="1984" w:type="dxa"/>
            <w:shd w:val="clear" w:color="auto" w:fill="auto"/>
            <w:vAlign w:val="center"/>
          </w:tcPr>
          <w:p w14:paraId="5CEF6DF2"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Завдання, що виконуються</w:t>
            </w:r>
          </w:p>
        </w:tc>
        <w:tc>
          <w:tcPr>
            <w:tcW w:w="1418" w:type="dxa"/>
            <w:shd w:val="clear" w:color="auto" w:fill="auto"/>
            <w:vAlign w:val="center"/>
          </w:tcPr>
          <w:p w14:paraId="6859CD28"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Термін виконання завдань</w:t>
            </w:r>
          </w:p>
        </w:tc>
        <w:tc>
          <w:tcPr>
            <w:tcW w:w="1984" w:type="dxa"/>
            <w:shd w:val="clear" w:color="auto" w:fill="auto"/>
            <w:vAlign w:val="center"/>
          </w:tcPr>
          <w:p w14:paraId="5820551E"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Виконавці</w:t>
            </w:r>
          </w:p>
        </w:tc>
        <w:tc>
          <w:tcPr>
            <w:tcW w:w="1985" w:type="dxa"/>
            <w:shd w:val="clear" w:color="auto" w:fill="auto"/>
            <w:vAlign w:val="center"/>
          </w:tcPr>
          <w:p w14:paraId="6B6E34B7"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Джерела фінансування</w:t>
            </w:r>
          </w:p>
        </w:tc>
        <w:tc>
          <w:tcPr>
            <w:tcW w:w="1843" w:type="dxa"/>
            <w:shd w:val="clear" w:color="auto" w:fill="auto"/>
            <w:vAlign w:val="center"/>
          </w:tcPr>
          <w:p w14:paraId="7DE941FE"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Очікуваний результат</w:t>
            </w:r>
          </w:p>
        </w:tc>
      </w:tr>
      <w:tr w:rsidR="00B47FDD" w:rsidRPr="00B47FDD" w14:paraId="103CB807" w14:textId="77777777" w:rsidTr="00D6395B">
        <w:tc>
          <w:tcPr>
            <w:tcW w:w="567" w:type="dxa"/>
            <w:shd w:val="clear" w:color="auto" w:fill="auto"/>
          </w:tcPr>
          <w:p w14:paraId="2240E6A7"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1.</w:t>
            </w:r>
          </w:p>
        </w:tc>
        <w:tc>
          <w:tcPr>
            <w:tcW w:w="1560" w:type="dxa"/>
            <w:shd w:val="clear" w:color="auto" w:fill="auto"/>
            <w:vAlign w:val="center"/>
          </w:tcPr>
          <w:p w14:paraId="2EDD691D"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Створення запасу паливо-мастильних матеріалів</w:t>
            </w:r>
          </w:p>
        </w:tc>
        <w:tc>
          <w:tcPr>
            <w:tcW w:w="1984" w:type="dxa"/>
            <w:shd w:val="clear" w:color="auto" w:fill="auto"/>
            <w:vAlign w:val="center"/>
          </w:tcPr>
          <w:p w14:paraId="7F164C35"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Закупівля паливо- мастильних матеріалів</w:t>
            </w:r>
          </w:p>
        </w:tc>
        <w:tc>
          <w:tcPr>
            <w:tcW w:w="1418" w:type="dxa"/>
            <w:shd w:val="clear" w:color="auto" w:fill="auto"/>
            <w:vAlign w:val="center"/>
          </w:tcPr>
          <w:p w14:paraId="157682D2"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Протягом 2022 – 2025 років</w:t>
            </w:r>
          </w:p>
        </w:tc>
        <w:tc>
          <w:tcPr>
            <w:tcW w:w="1984" w:type="dxa"/>
            <w:shd w:val="clear" w:color="auto" w:fill="auto"/>
            <w:vAlign w:val="center"/>
          </w:tcPr>
          <w:p w14:paraId="7E85659D"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eastAsia="ru-RU"/>
              </w:rPr>
              <w:t>Черкаський обласний територіальний центр комплектування та соціальної підтримки</w:t>
            </w:r>
          </w:p>
        </w:tc>
        <w:tc>
          <w:tcPr>
            <w:tcW w:w="1985" w:type="dxa"/>
            <w:shd w:val="clear" w:color="auto" w:fill="auto"/>
            <w:vAlign w:val="center"/>
          </w:tcPr>
          <w:p w14:paraId="5E982222"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0D6253FD"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Забезпечення боєздатності підрозділів відповідно до існуючих вимог</w:t>
            </w:r>
          </w:p>
        </w:tc>
      </w:tr>
      <w:tr w:rsidR="00B47FDD" w:rsidRPr="00B47FDD" w14:paraId="37F48E59" w14:textId="77777777" w:rsidTr="00D6395B">
        <w:tc>
          <w:tcPr>
            <w:tcW w:w="567" w:type="dxa"/>
            <w:shd w:val="clear" w:color="auto" w:fill="auto"/>
          </w:tcPr>
          <w:p w14:paraId="046C90FB"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2.</w:t>
            </w:r>
          </w:p>
        </w:tc>
        <w:tc>
          <w:tcPr>
            <w:tcW w:w="1560" w:type="dxa"/>
            <w:shd w:val="clear" w:color="auto" w:fill="auto"/>
            <w:vAlign w:val="center"/>
          </w:tcPr>
          <w:p w14:paraId="540295A5"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Забезпечення робочих місць орг-технікою</w:t>
            </w:r>
          </w:p>
        </w:tc>
        <w:tc>
          <w:tcPr>
            <w:tcW w:w="1984" w:type="dxa"/>
            <w:shd w:val="clear" w:color="auto" w:fill="auto"/>
            <w:vAlign w:val="center"/>
          </w:tcPr>
          <w:p w14:paraId="0233B815"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Закупівля багатофункій-них приладів, настільні ПК, МФУ, пристрої безперебійного живлення, монітори, клавіатури, «миші»</w:t>
            </w:r>
          </w:p>
        </w:tc>
        <w:tc>
          <w:tcPr>
            <w:tcW w:w="1418" w:type="dxa"/>
            <w:shd w:val="clear" w:color="auto" w:fill="auto"/>
            <w:vAlign w:val="center"/>
          </w:tcPr>
          <w:p w14:paraId="1529A8A4" w14:textId="77777777" w:rsidR="00B47FDD" w:rsidRPr="00B47FDD" w:rsidRDefault="00B47FDD" w:rsidP="00D6395B">
            <w:pPr>
              <w:jc w:val="both"/>
              <w:rPr>
                <w:rFonts w:ascii="Times New Roman" w:hAnsi="Times New Roman"/>
                <w:sz w:val="24"/>
                <w:szCs w:val="26"/>
              </w:rPr>
            </w:pPr>
            <w:r w:rsidRPr="00B47FDD">
              <w:rPr>
                <w:rFonts w:ascii="Times New Roman" w:hAnsi="Times New Roman"/>
                <w:sz w:val="24"/>
                <w:szCs w:val="26"/>
                <w:lang w:val="uk-UA"/>
              </w:rPr>
              <w:t>Протягом 2022 – 2025 років</w:t>
            </w:r>
          </w:p>
        </w:tc>
        <w:tc>
          <w:tcPr>
            <w:tcW w:w="1984" w:type="dxa"/>
            <w:shd w:val="clear" w:color="auto" w:fill="auto"/>
            <w:vAlign w:val="center"/>
          </w:tcPr>
          <w:p w14:paraId="7A375918" w14:textId="77777777" w:rsidR="00B47FDD" w:rsidRPr="00B47FDD" w:rsidRDefault="00B47FDD" w:rsidP="00D6395B">
            <w:pPr>
              <w:spacing w:after="0" w:line="240" w:lineRule="auto"/>
              <w:jc w:val="both"/>
            </w:pPr>
            <w:r w:rsidRPr="00B47FDD">
              <w:rPr>
                <w:rFonts w:ascii="Times New Roman" w:hAnsi="Times New Roman"/>
                <w:sz w:val="24"/>
                <w:szCs w:val="26"/>
                <w:lang w:val="uk-UA" w:eastAsia="ru-RU"/>
              </w:rPr>
              <w:t>Черкаський обласний територіальний центр комплектування та соціальної підтримки</w:t>
            </w:r>
          </w:p>
        </w:tc>
        <w:tc>
          <w:tcPr>
            <w:tcW w:w="1985" w:type="dxa"/>
            <w:shd w:val="clear" w:color="auto" w:fill="auto"/>
            <w:vAlign w:val="center"/>
          </w:tcPr>
          <w:p w14:paraId="3861E36F"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1E5EDA97"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Забезпечення робочих місць орг-технікою задля ефективного виконання поставлених завдань</w:t>
            </w:r>
          </w:p>
        </w:tc>
      </w:tr>
      <w:tr w:rsidR="00B47FDD" w:rsidRPr="00B47FDD" w14:paraId="1D8C0440" w14:textId="77777777" w:rsidTr="00D6395B">
        <w:tc>
          <w:tcPr>
            <w:tcW w:w="567" w:type="dxa"/>
            <w:shd w:val="clear" w:color="auto" w:fill="auto"/>
          </w:tcPr>
          <w:p w14:paraId="3C05CEB7"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3.</w:t>
            </w:r>
          </w:p>
        </w:tc>
        <w:tc>
          <w:tcPr>
            <w:tcW w:w="1560" w:type="dxa"/>
            <w:shd w:val="clear" w:color="auto" w:fill="auto"/>
            <w:vAlign w:val="center"/>
          </w:tcPr>
          <w:p w14:paraId="45D808EA"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Забезпечення обладнання жилих приміщень для загонів оборони</w:t>
            </w:r>
          </w:p>
        </w:tc>
        <w:tc>
          <w:tcPr>
            <w:tcW w:w="1984" w:type="dxa"/>
            <w:shd w:val="clear" w:color="auto" w:fill="auto"/>
            <w:vAlign w:val="center"/>
          </w:tcPr>
          <w:p w14:paraId="0BDAC8F6"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Закупівля майна для обладнання жилих приміщень</w:t>
            </w:r>
          </w:p>
        </w:tc>
        <w:tc>
          <w:tcPr>
            <w:tcW w:w="1418" w:type="dxa"/>
            <w:shd w:val="clear" w:color="auto" w:fill="auto"/>
            <w:vAlign w:val="center"/>
          </w:tcPr>
          <w:p w14:paraId="635C3193" w14:textId="77777777" w:rsidR="00B47FDD" w:rsidRPr="00B47FDD" w:rsidRDefault="00B47FDD" w:rsidP="00D6395B">
            <w:pPr>
              <w:jc w:val="both"/>
              <w:rPr>
                <w:rFonts w:ascii="Times New Roman" w:hAnsi="Times New Roman"/>
                <w:sz w:val="24"/>
                <w:szCs w:val="26"/>
              </w:rPr>
            </w:pPr>
            <w:r w:rsidRPr="00B47FDD">
              <w:rPr>
                <w:rFonts w:ascii="Times New Roman" w:hAnsi="Times New Roman"/>
                <w:sz w:val="24"/>
                <w:szCs w:val="26"/>
                <w:lang w:val="uk-UA"/>
              </w:rPr>
              <w:t>Протягом 2022 – 2025 років</w:t>
            </w:r>
          </w:p>
        </w:tc>
        <w:tc>
          <w:tcPr>
            <w:tcW w:w="1984" w:type="dxa"/>
            <w:shd w:val="clear" w:color="auto" w:fill="auto"/>
            <w:vAlign w:val="center"/>
          </w:tcPr>
          <w:p w14:paraId="62E6B4AF" w14:textId="77777777" w:rsidR="00B47FDD" w:rsidRPr="00B47FDD" w:rsidRDefault="00B47FDD" w:rsidP="00D6395B">
            <w:pPr>
              <w:spacing w:after="0" w:line="240" w:lineRule="auto"/>
              <w:jc w:val="both"/>
            </w:pPr>
            <w:r w:rsidRPr="00B47FDD">
              <w:rPr>
                <w:rFonts w:ascii="Times New Roman" w:hAnsi="Times New Roman"/>
                <w:sz w:val="24"/>
                <w:szCs w:val="26"/>
                <w:lang w:val="uk-UA" w:eastAsia="ru-RU"/>
              </w:rPr>
              <w:t>Черкаський обласний територіальний центр комплектування та соціальної підтримки</w:t>
            </w:r>
          </w:p>
        </w:tc>
        <w:tc>
          <w:tcPr>
            <w:tcW w:w="1985" w:type="dxa"/>
            <w:shd w:val="clear" w:color="auto" w:fill="auto"/>
            <w:vAlign w:val="center"/>
          </w:tcPr>
          <w:p w14:paraId="47AE8713"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0D80B427"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Створення умов жит-тєдіяльності військо-вослужбовців відповідно до існуючих вимог та санітарно-гігієнічних норм</w:t>
            </w:r>
          </w:p>
        </w:tc>
      </w:tr>
      <w:tr w:rsidR="00B47FDD" w:rsidRPr="00B47FDD" w14:paraId="7AADF77C" w14:textId="77777777" w:rsidTr="00D6395B">
        <w:tc>
          <w:tcPr>
            <w:tcW w:w="567" w:type="dxa"/>
            <w:shd w:val="clear" w:color="auto" w:fill="auto"/>
          </w:tcPr>
          <w:p w14:paraId="1F8BDB0D"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4.</w:t>
            </w:r>
          </w:p>
        </w:tc>
        <w:tc>
          <w:tcPr>
            <w:tcW w:w="1560" w:type="dxa"/>
            <w:shd w:val="clear" w:color="auto" w:fill="auto"/>
            <w:vAlign w:val="center"/>
          </w:tcPr>
          <w:p w14:paraId="535F465B"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Всебічне забезпе-чення батальйону територіальної оборони</w:t>
            </w:r>
          </w:p>
        </w:tc>
        <w:tc>
          <w:tcPr>
            <w:tcW w:w="1984" w:type="dxa"/>
            <w:shd w:val="clear" w:color="auto" w:fill="auto"/>
            <w:vAlign w:val="center"/>
          </w:tcPr>
          <w:p w14:paraId="091AF996"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Матеріально-технічне забезпечення функціонування батальйону територіальної оборони</w:t>
            </w:r>
          </w:p>
        </w:tc>
        <w:tc>
          <w:tcPr>
            <w:tcW w:w="1418" w:type="dxa"/>
            <w:shd w:val="clear" w:color="auto" w:fill="auto"/>
            <w:vAlign w:val="center"/>
          </w:tcPr>
          <w:p w14:paraId="6AE5B1E0" w14:textId="77777777" w:rsidR="00B47FDD" w:rsidRPr="00B47FDD" w:rsidRDefault="00B47FDD" w:rsidP="00D6395B">
            <w:pPr>
              <w:jc w:val="both"/>
              <w:rPr>
                <w:rFonts w:ascii="Times New Roman" w:hAnsi="Times New Roman"/>
                <w:sz w:val="24"/>
                <w:szCs w:val="26"/>
              </w:rPr>
            </w:pPr>
            <w:r w:rsidRPr="00B47FDD">
              <w:rPr>
                <w:rFonts w:ascii="Times New Roman" w:hAnsi="Times New Roman"/>
                <w:sz w:val="24"/>
                <w:szCs w:val="26"/>
                <w:lang w:val="uk-UA"/>
              </w:rPr>
              <w:t>Протягом 2022 – 2025 років</w:t>
            </w:r>
          </w:p>
        </w:tc>
        <w:tc>
          <w:tcPr>
            <w:tcW w:w="1984" w:type="dxa"/>
            <w:shd w:val="clear" w:color="auto" w:fill="auto"/>
            <w:vAlign w:val="center"/>
          </w:tcPr>
          <w:p w14:paraId="08E5DC09"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eastAsia="ru-RU"/>
              </w:rPr>
              <w:t>Черкаський обласний територіальний центр комплектування та соціальної підтримки</w:t>
            </w:r>
          </w:p>
        </w:tc>
        <w:tc>
          <w:tcPr>
            <w:tcW w:w="1985" w:type="dxa"/>
            <w:shd w:val="clear" w:color="auto" w:fill="auto"/>
            <w:vAlign w:val="center"/>
          </w:tcPr>
          <w:p w14:paraId="7536E9E8"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56B862AA" w14:textId="77777777" w:rsidR="00B47FDD" w:rsidRPr="00B47FDD" w:rsidRDefault="00B47FDD" w:rsidP="00D6395B">
            <w:pPr>
              <w:pStyle w:val="a6"/>
              <w:jc w:val="both"/>
              <w:rPr>
                <w:rFonts w:ascii="Times New Roman" w:hAnsi="Times New Roman"/>
                <w:sz w:val="24"/>
                <w:szCs w:val="26"/>
                <w:lang w:val="uk-UA"/>
              </w:rPr>
            </w:pPr>
            <w:r w:rsidRPr="00B47FDD">
              <w:rPr>
                <w:rFonts w:ascii="Times New Roman" w:hAnsi="Times New Roman"/>
                <w:sz w:val="24"/>
                <w:szCs w:val="26"/>
                <w:lang w:val="uk-UA"/>
              </w:rPr>
              <w:t>Створення та всебічне забезпечення функціону-вання підрозділів</w:t>
            </w:r>
          </w:p>
        </w:tc>
      </w:tr>
    </w:tbl>
    <w:p w14:paraId="7EFC472E" w14:textId="77777777" w:rsidR="00B47FDD" w:rsidRPr="00B47FDD" w:rsidRDefault="00B47FDD" w:rsidP="00B47FDD">
      <w:pPr>
        <w:jc w:val="both"/>
        <w:rPr>
          <w:rFonts w:ascii="Times New Roman" w:hAnsi="Times New Roman"/>
          <w:sz w:val="28"/>
          <w:szCs w:val="28"/>
          <w:lang w:val="uk-UA"/>
        </w:rPr>
      </w:pPr>
    </w:p>
    <w:p w14:paraId="2F43A8B9" w14:textId="77777777" w:rsidR="00B47FDD" w:rsidRPr="00B47FDD" w:rsidRDefault="00B47FDD" w:rsidP="00B47FDD">
      <w:pPr>
        <w:jc w:val="both"/>
        <w:rPr>
          <w:rFonts w:ascii="Times New Roman" w:hAnsi="Times New Roman"/>
          <w:sz w:val="28"/>
          <w:szCs w:val="28"/>
          <w:lang w:val="uk-UA"/>
        </w:rPr>
      </w:pPr>
      <w:r w:rsidRPr="00B47FDD">
        <w:rPr>
          <w:rFonts w:ascii="Times New Roman" w:hAnsi="Times New Roman"/>
          <w:sz w:val="28"/>
          <w:szCs w:val="28"/>
          <w:lang w:val="uk-UA"/>
        </w:rPr>
        <w:t xml:space="preserve">Секретар сільської  ради                                                                   Інна НЕВГОД </w:t>
      </w:r>
    </w:p>
    <w:bookmarkEnd w:id="0"/>
    <w:p w14:paraId="36D1C5B1" w14:textId="77777777" w:rsidR="008E1740" w:rsidRPr="00B47FDD" w:rsidRDefault="008E1740"/>
    <w:sectPr w:rsidR="008E1740" w:rsidRPr="00B47FDD" w:rsidSect="0081438F">
      <w:footerReference w:type="even" r:id="rId4"/>
      <w:footerReference w:type="default" r:id="rId5"/>
      <w:pgSz w:w="11906" w:h="16838"/>
      <w:pgMar w:top="1134" w:right="850" w:bottom="851" w:left="1701" w:header="34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822B" w14:textId="77777777" w:rsidR="0015023B" w:rsidRDefault="00B47FDD" w:rsidP="004259D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0A97F7" w14:textId="77777777" w:rsidR="0015023B" w:rsidRDefault="00B47FDD" w:rsidP="004259D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9F84" w14:textId="77777777" w:rsidR="0015023B" w:rsidRDefault="00B47FDD" w:rsidP="004259D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09"/>
    <w:rsid w:val="008E1740"/>
    <w:rsid w:val="00993409"/>
    <w:rsid w:val="00B47FD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28E85-B719-4EF8-AAD7-2C5FF10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FD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FDD"/>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4">
    <w:name w:val="Нижний колонтитул Знак"/>
    <w:basedOn w:val="a0"/>
    <w:link w:val="a3"/>
    <w:uiPriority w:val="99"/>
    <w:rsid w:val="00B47FDD"/>
    <w:rPr>
      <w:rFonts w:ascii="Times New Roman" w:eastAsia="Times New Roman" w:hAnsi="Times New Roman" w:cs="Times New Roman"/>
      <w:sz w:val="24"/>
      <w:szCs w:val="24"/>
      <w:lang w:val="uk-UA" w:eastAsia="uk-UA"/>
    </w:rPr>
  </w:style>
  <w:style w:type="character" w:styleId="a5">
    <w:name w:val="page number"/>
    <w:basedOn w:val="a0"/>
    <w:uiPriority w:val="99"/>
    <w:rsid w:val="00B47FDD"/>
    <w:rPr>
      <w:rFonts w:cs="Times New Roman"/>
    </w:rPr>
  </w:style>
  <w:style w:type="paragraph" w:styleId="a6">
    <w:name w:val="No Spacing"/>
    <w:uiPriority w:val="1"/>
    <w:qFormat/>
    <w:rsid w:val="00B47FDD"/>
    <w:pPr>
      <w:spacing w:after="0" w:line="240" w:lineRule="auto"/>
    </w:pPr>
    <w:rPr>
      <w:rFonts w:ascii="Calibri" w:eastAsia="Calibri" w:hAnsi="Calibri" w:cs="Times New Roman"/>
      <w:lang w:val="ru-RU"/>
    </w:rPr>
  </w:style>
  <w:style w:type="paragraph" w:customStyle="1" w:styleId="Default">
    <w:name w:val="Default"/>
    <w:rsid w:val="00B47FD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1">
    <w:name w:val="toc 1"/>
    <w:basedOn w:val="a"/>
    <w:next w:val="a"/>
    <w:link w:val="10"/>
    <w:autoRedefine/>
    <w:rsid w:val="00B47FDD"/>
    <w:pPr>
      <w:tabs>
        <w:tab w:val="right" w:leader="dot" w:pos="9356"/>
      </w:tabs>
      <w:spacing w:after="0" w:line="360" w:lineRule="auto"/>
      <w:jc w:val="both"/>
      <w:outlineLvl w:val="1"/>
    </w:pPr>
    <w:rPr>
      <w:rFonts w:ascii="Times New Roman" w:eastAsia="Times New Roman" w:hAnsi="Times New Roman"/>
      <w:spacing w:val="-6"/>
      <w:sz w:val="28"/>
      <w:szCs w:val="28"/>
      <w:lang w:val="x-none" w:eastAsia="ru-RU"/>
    </w:rPr>
  </w:style>
  <w:style w:type="character" w:customStyle="1" w:styleId="10">
    <w:name w:val="Оглавление 1 Знак"/>
    <w:link w:val="1"/>
    <w:locked/>
    <w:rsid w:val="00B47FDD"/>
    <w:rPr>
      <w:rFonts w:ascii="Times New Roman" w:eastAsia="Times New Roman" w:hAnsi="Times New Roman" w:cs="Times New Roman"/>
      <w:spacing w:val="-6"/>
      <w:sz w:val="28"/>
      <w:szCs w:val="28"/>
      <w:lang w:val="x-none" w:eastAsia="ru-RU"/>
    </w:rPr>
  </w:style>
  <w:style w:type="paragraph" w:styleId="2">
    <w:name w:val="Body Text 2"/>
    <w:basedOn w:val="a"/>
    <w:link w:val="20"/>
    <w:rsid w:val="00B47FDD"/>
    <w:pPr>
      <w:spacing w:after="120" w:line="480" w:lineRule="auto"/>
    </w:pPr>
    <w:rPr>
      <w:rFonts w:ascii="Arial" w:eastAsia="Times New Roman" w:hAnsi="Arial"/>
      <w:sz w:val="24"/>
      <w:szCs w:val="20"/>
      <w:lang w:eastAsia="ru-RU"/>
    </w:rPr>
  </w:style>
  <w:style w:type="character" w:customStyle="1" w:styleId="20">
    <w:name w:val="Основной текст 2 Знак"/>
    <w:basedOn w:val="a0"/>
    <w:link w:val="2"/>
    <w:rsid w:val="00B47FDD"/>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2022-02-23T09:07:00Z</dcterms:created>
  <dcterms:modified xsi:type="dcterms:W3CDTF">2022-02-23T09:08:00Z</dcterms:modified>
</cp:coreProperties>
</file>