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C7B4" w14:textId="77777777" w:rsidR="002D59BA" w:rsidRPr="00B311AA" w:rsidRDefault="002D59BA" w:rsidP="002D59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7DC80C8B" w14:textId="77777777" w:rsidR="002D59BA" w:rsidRPr="00B311AA" w:rsidRDefault="002D59BA" w:rsidP="002D59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>Рішенням Степанківської</w:t>
      </w:r>
    </w:p>
    <w:p w14:paraId="7E962D9F" w14:textId="77777777" w:rsidR="002D59BA" w:rsidRPr="00B311AA" w:rsidRDefault="002D59BA" w:rsidP="002D59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62613A26" w14:textId="77777777" w:rsidR="002D59BA" w:rsidRPr="00B311AA" w:rsidRDefault="002D59BA" w:rsidP="002D59BA">
      <w:pPr>
        <w:pStyle w:val="2"/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 грудня 2021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14:paraId="4700BAB7" w14:textId="77777777" w:rsidR="002D59BA" w:rsidRPr="00B311AA" w:rsidRDefault="002D59BA" w:rsidP="002D59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19-51</w:t>
      </w:r>
      <w:r w:rsidRPr="00B311AA">
        <w:rPr>
          <w:rFonts w:ascii="Times New Roman" w:hAnsi="Times New Roman"/>
          <w:sz w:val="28"/>
          <w:szCs w:val="28"/>
          <w:lang w:val="uk-UA"/>
        </w:rPr>
        <w:t>/</w:t>
      </w:r>
      <w:r w:rsidRPr="00B311AA">
        <w:rPr>
          <w:rFonts w:ascii="Times New Roman" w:hAnsi="Times New Roman"/>
          <w:sz w:val="28"/>
          <w:szCs w:val="28"/>
          <w:lang w:val="en-US"/>
        </w:rPr>
        <w:t>VII</w:t>
      </w:r>
      <w:r w:rsidRPr="00B311AA">
        <w:rPr>
          <w:rFonts w:ascii="Times New Roman" w:hAnsi="Times New Roman"/>
          <w:sz w:val="28"/>
          <w:szCs w:val="28"/>
          <w:lang w:val="uk-UA"/>
        </w:rPr>
        <w:t>І</w:t>
      </w:r>
    </w:p>
    <w:p w14:paraId="0207E270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386A202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F01C67F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228E791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64896BE" w14:textId="77777777" w:rsidR="002D59BA" w:rsidRPr="00B311AA" w:rsidRDefault="002D59BA" w:rsidP="002D59BA">
      <w:pPr>
        <w:spacing w:before="100" w:beforeAutospacing="1" w:after="100" w:afterAutospacing="1" w:line="360" w:lineRule="auto"/>
        <w:ind w:firstLine="709"/>
        <w:jc w:val="center"/>
        <w:rPr>
          <w:bCs/>
          <w:lang w:val="uk-UA"/>
        </w:rPr>
      </w:pPr>
    </w:p>
    <w:p w14:paraId="39CBD489" w14:textId="77777777" w:rsidR="002D59BA" w:rsidRPr="00B311AA" w:rsidRDefault="002D59BA" w:rsidP="002D59BA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B311AA">
        <w:rPr>
          <w:b/>
          <w:sz w:val="32"/>
          <w:szCs w:val="32"/>
        </w:rPr>
        <w:t>ПРОГРАМА</w:t>
      </w:r>
    </w:p>
    <w:p w14:paraId="5BA5599E" w14:textId="77777777" w:rsidR="002D59BA" w:rsidRPr="00B311AA" w:rsidRDefault="002D59BA" w:rsidP="002D59BA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B311AA">
        <w:rPr>
          <w:b/>
          <w:sz w:val="32"/>
          <w:szCs w:val="32"/>
          <w:lang w:val="uk-UA"/>
        </w:rPr>
        <w:t>«П</w:t>
      </w:r>
      <w:r w:rsidRPr="00B311AA">
        <w:rPr>
          <w:b/>
          <w:sz w:val="32"/>
          <w:szCs w:val="32"/>
        </w:rPr>
        <w:t>ідтримк</w:t>
      </w:r>
      <w:r w:rsidRPr="00B311AA">
        <w:rPr>
          <w:b/>
          <w:sz w:val="32"/>
          <w:szCs w:val="32"/>
          <w:lang w:val="uk-UA"/>
        </w:rPr>
        <w:t>а</w:t>
      </w:r>
      <w:r w:rsidRPr="00B311AA">
        <w:rPr>
          <w:b/>
          <w:sz w:val="32"/>
          <w:szCs w:val="32"/>
        </w:rPr>
        <w:t xml:space="preserve"> і розвит</w:t>
      </w:r>
      <w:r w:rsidRPr="00B311AA">
        <w:rPr>
          <w:b/>
          <w:sz w:val="32"/>
          <w:szCs w:val="32"/>
          <w:lang w:val="uk-UA"/>
        </w:rPr>
        <w:t>ок</w:t>
      </w:r>
      <w:r w:rsidRPr="00B311AA">
        <w:rPr>
          <w:b/>
          <w:sz w:val="32"/>
          <w:szCs w:val="32"/>
        </w:rPr>
        <w:t xml:space="preserve"> місцевого самоврядування</w:t>
      </w:r>
      <w:r w:rsidRPr="00B311AA">
        <w:rPr>
          <w:b/>
          <w:sz w:val="32"/>
          <w:szCs w:val="32"/>
          <w:lang w:val="uk-UA"/>
        </w:rPr>
        <w:t>»</w:t>
      </w:r>
      <w:r w:rsidRPr="00B311AA">
        <w:rPr>
          <w:b/>
          <w:sz w:val="32"/>
          <w:szCs w:val="32"/>
        </w:rPr>
        <w:t xml:space="preserve"> на </w:t>
      </w:r>
      <w:r w:rsidRPr="00B311AA">
        <w:rPr>
          <w:b/>
          <w:sz w:val="32"/>
          <w:szCs w:val="32"/>
          <w:lang w:val="uk-UA"/>
        </w:rPr>
        <w:t>202</w:t>
      </w:r>
      <w:r>
        <w:rPr>
          <w:b/>
          <w:sz w:val="32"/>
          <w:szCs w:val="32"/>
          <w:lang w:val="uk-UA"/>
        </w:rPr>
        <w:t>2</w:t>
      </w:r>
      <w:r w:rsidRPr="00B311AA">
        <w:rPr>
          <w:b/>
          <w:sz w:val="32"/>
          <w:szCs w:val="32"/>
          <w:lang w:val="uk-UA"/>
        </w:rPr>
        <w:t xml:space="preserve"> </w:t>
      </w:r>
      <w:r w:rsidRPr="00B311AA">
        <w:rPr>
          <w:b/>
          <w:sz w:val="32"/>
          <w:szCs w:val="32"/>
        </w:rPr>
        <w:t>р</w:t>
      </w:r>
      <w:r w:rsidRPr="00B311AA">
        <w:rPr>
          <w:b/>
          <w:sz w:val="32"/>
          <w:szCs w:val="32"/>
          <w:lang w:val="uk-UA"/>
        </w:rPr>
        <w:t>ік</w:t>
      </w:r>
    </w:p>
    <w:p w14:paraId="716BF808" w14:textId="77777777" w:rsidR="002D59BA" w:rsidRPr="00B311AA" w:rsidRDefault="002D59BA" w:rsidP="002D59BA">
      <w:pPr>
        <w:jc w:val="center"/>
        <w:rPr>
          <w:bCs/>
          <w:szCs w:val="32"/>
          <w:lang w:val="uk-UA"/>
        </w:rPr>
      </w:pPr>
    </w:p>
    <w:p w14:paraId="561751DA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7ABF747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B3A4BE3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67E2F4A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1E8EC0C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FB44ABF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2A458AD" w14:textId="77777777" w:rsidR="002D59BA" w:rsidRPr="00B311AA" w:rsidRDefault="002D59BA" w:rsidP="002D59BA">
      <w:pPr>
        <w:spacing w:before="100" w:beforeAutospacing="1" w:after="100" w:afterAutospacing="1"/>
        <w:rPr>
          <w:bCs/>
          <w:lang w:val="uk-UA"/>
        </w:rPr>
      </w:pPr>
    </w:p>
    <w:p w14:paraId="05EAD625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D25EF22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353ACD7" w14:textId="77777777" w:rsidR="002D59BA" w:rsidRPr="00B311AA" w:rsidRDefault="002D59BA" w:rsidP="002D59BA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C1A8481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311AA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305A1EE2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311AA">
        <w:rPr>
          <w:rFonts w:ascii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B311AA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0C5F8BA9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87D97C7" w14:textId="77777777" w:rsidR="002D59BA" w:rsidRPr="00B311AA" w:rsidRDefault="002D59BA" w:rsidP="002D59BA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B311AA">
        <w:rPr>
          <w:bCs/>
          <w:sz w:val="28"/>
          <w:szCs w:val="28"/>
          <w:lang w:val="uk-UA"/>
        </w:rPr>
        <w:lastRenderedPageBreak/>
        <w:t>ЗМІСТ</w:t>
      </w:r>
    </w:p>
    <w:p w14:paraId="15348EC7" w14:textId="77777777" w:rsidR="002D59BA" w:rsidRPr="00B311AA" w:rsidRDefault="002D59BA" w:rsidP="002D59BA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2D59BA" w:rsidRPr="00B311AA" w14:paraId="133463F3" w14:textId="77777777" w:rsidTr="00357D02">
        <w:tc>
          <w:tcPr>
            <w:tcW w:w="9180" w:type="dxa"/>
          </w:tcPr>
          <w:p w14:paraId="1C5627D6" w14:textId="77777777" w:rsidR="002D59BA" w:rsidRPr="00B311AA" w:rsidRDefault="002D59BA" w:rsidP="00357D0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3042F16B" w14:textId="77777777" w:rsidR="002D59BA" w:rsidRPr="00B311AA" w:rsidRDefault="002D59BA" w:rsidP="00357D0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3</w:t>
            </w:r>
          </w:p>
        </w:tc>
      </w:tr>
      <w:tr w:rsidR="002D59BA" w:rsidRPr="00B311AA" w14:paraId="42AE6A52" w14:textId="77777777" w:rsidTr="00357D02">
        <w:tc>
          <w:tcPr>
            <w:tcW w:w="9180" w:type="dxa"/>
          </w:tcPr>
          <w:p w14:paraId="5BEB1F18" w14:textId="77777777" w:rsidR="002D59BA" w:rsidRPr="00B311AA" w:rsidRDefault="002D59BA" w:rsidP="00357D02">
            <w:pPr>
              <w:pStyle w:val="1"/>
              <w:rPr>
                <w:spacing w:val="0"/>
                <w:lang w:val="uk-UA"/>
              </w:rPr>
            </w:pPr>
            <w:r w:rsidRPr="00B311AA">
              <w:rPr>
                <w:lang w:val="uk-UA"/>
              </w:rPr>
              <w:t>Розділ 1. Загальна частина……………………………………………….…….…</w:t>
            </w:r>
          </w:p>
        </w:tc>
        <w:tc>
          <w:tcPr>
            <w:tcW w:w="390" w:type="dxa"/>
          </w:tcPr>
          <w:p w14:paraId="6614AFF0" w14:textId="77777777" w:rsidR="002D59BA" w:rsidRPr="00B311AA" w:rsidRDefault="002D59BA" w:rsidP="00357D02">
            <w:pPr>
              <w:pStyle w:val="1"/>
              <w:rPr>
                <w:spacing w:val="0"/>
                <w:lang w:val="uk-UA"/>
              </w:rPr>
            </w:pPr>
            <w:r w:rsidRPr="00B311AA">
              <w:rPr>
                <w:spacing w:val="0"/>
                <w:lang w:val="uk-UA"/>
              </w:rPr>
              <w:t>4</w:t>
            </w:r>
          </w:p>
        </w:tc>
      </w:tr>
      <w:tr w:rsidR="002D59BA" w:rsidRPr="00B311AA" w14:paraId="3C89F8C5" w14:textId="77777777" w:rsidTr="00357D02">
        <w:tc>
          <w:tcPr>
            <w:tcW w:w="9180" w:type="dxa"/>
          </w:tcPr>
          <w:p w14:paraId="3831A75A" w14:textId="77777777" w:rsidR="002D59BA" w:rsidRPr="00B311AA" w:rsidRDefault="002D59BA" w:rsidP="00357D02">
            <w:pPr>
              <w:pStyle w:val="1"/>
              <w:rPr>
                <w:spacing w:val="0"/>
                <w:lang w:val="uk-UA"/>
              </w:rPr>
            </w:pPr>
            <w:r w:rsidRPr="00B311AA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63EE002F" w14:textId="77777777" w:rsidR="002D59BA" w:rsidRPr="00B311AA" w:rsidRDefault="002D59BA" w:rsidP="00357D0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4</w:t>
            </w:r>
          </w:p>
        </w:tc>
      </w:tr>
      <w:tr w:rsidR="002D59BA" w:rsidRPr="00B311AA" w14:paraId="4E9289E7" w14:textId="77777777" w:rsidTr="00357D02">
        <w:tc>
          <w:tcPr>
            <w:tcW w:w="9180" w:type="dxa"/>
          </w:tcPr>
          <w:p w14:paraId="14197469" w14:textId="77777777" w:rsidR="002D59BA" w:rsidRPr="00B311AA" w:rsidRDefault="002D59BA" w:rsidP="00357D02">
            <w:pPr>
              <w:rPr>
                <w:lang w:val="uk-UA"/>
              </w:rPr>
            </w:pPr>
            <w:r w:rsidRPr="00B311AA">
              <w:rPr>
                <w:iCs/>
                <w:sz w:val="28"/>
                <w:szCs w:val="28"/>
                <w:lang w:val="uk-UA"/>
              </w:rPr>
              <w:t>Розділ 3. Основні завдання</w:t>
            </w:r>
            <w:r w:rsidRPr="00B311AA">
              <w:rPr>
                <w:sz w:val="28"/>
                <w:szCs w:val="28"/>
              </w:rPr>
              <w:t xml:space="preserve"> Програми</w:t>
            </w:r>
            <w:r w:rsidRPr="00B311AA">
              <w:rPr>
                <w:iCs/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90" w:type="dxa"/>
          </w:tcPr>
          <w:p w14:paraId="2F93A7A1" w14:textId="77777777" w:rsidR="002D59BA" w:rsidRPr="00B311AA" w:rsidRDefault="002D59BA" w:rsidP="00357D0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4</w:t>
            </w:r>
          </w:p>
        </w:tc>
      </w:tr>
      <w:tr w:rsidR="002D59BA" w:rsidRPr="00B311AA" w14:paraId="6D556C07" w14:textId="77777777" w:rsidTr="00357D02">
        <w:tc>
          <w:tcPr>
            <w:tcW w:w="9180" w:type="dxa"/>
          </w:tcPr>
          <w:p w14:paraId="66C14885" w14:textId="77777777" w:rsidR="002D59BA" w:rsidRPr="00B311AA" w:rsidRDefault="002D59BA" w:rsidP="00357D02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iCs/>
                <w:sz w:val="28"/>
                <w:szCs w:val="28"/>
                <w:lang w:val="uk-UA"/>
              </w:rPr>
              <w:t>Розділ 4.</w:t>
            </w:r>
            <w:r w:rsidRPr="00B311AA">
              <w:rPr>
                <w:sz w:val="28"/>
                <w:szCs w:val="28"/>
                <w:lang w:val="uk-UA"/>
              </w:rPr>
              <w:t xml:space="preserve"> </w:t>
            </w:r>
            <w:r w:rsidRPr="00B311AA">
              <w:rPr>
                <w:sz w:val="28"/>
                <w:szCs w:val="28"/>
                <w:lang w:val="uk-UA" w:eastAsia="ar-SA"/>
              </w:rPr>
              <w:t>Основні заходи</w:t>
            </w:r>
            <w:r w:rsidRPr="00B311AA">
              <w:rPr>
                <w:sz w:val="28"/>
                <w:szCs w:val="28"/>
                <w:lang w:eastAsia="ar-SA"/>
              </w:rPr>
              <w:t xml:space="preserve"> Програми</w:t>
            </w:r>
            <w:r w:rsidRPr="00B311AA">
              <w:rPr>
                <w:sz w:val="28"/>
                <w:szCs w:val="28"/>
                <w:lang w:val="uk-UA" w:eastAsia="ar-SA"/>
              </w:rPr>
              <w:t>…………….</w:t>
            </w:r>
            <w:r w:rsidRPr="00B311AA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</w:tcPr>
          <w:p w14:paraId="2007FBD9" w14:textId="77777777" w:rsidR="002D59BA" w:rsidRPr="00B311AA" w:rsidRDefault="002D59BA" w:rsidP="00357D0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5</w:t>
            </w:r>
          </w:p>
        </w:tc>
      </w:tr>
      <w:tr w:rsidR="002D59BA" w:rsidRPr="00B311AA" w14:paraId="5B7594CA" w14:textId="77777777" w:rsidTr="00357D02">
        <w:tc>
          <w:tcPr>
            <w:tcW w:w="9180" w:type="dxa"/>
          </w:tcPr>
          <w:p w14:paraId="011E2B3A" w14:textId="77777777" w:rsidR="002D59BA" w:rsidRPr="00B311AA" w:rsidRDefault="002D59BA" w:rsidP="00357D02">
            <w:pPr>
              <w:rPr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B311AA">
              <w:rPr>
                <w:sz w:val="28"/>
                <w:szCs w:val="28"/>
                <w:lang w:val="uk-UA"/>
              </w:rPr>
              <w:t>Фінансове забезпечення виконання Програми.….</w:t>
            </w:r>
            <w:r w:rsidRPr="00B311AA">
              <w:rPr>
                <w:bCs/>
                <w:sz w:val="28"/>
                <w:szCs w:val="28"/>
                <w:lang w:val="uk-UA"/>
              </w:rPr>
              <w:t>………………...</w:t>
            </w:r>
          </w:p>
        </w:tc>
        <w:tc>
          <w:tcPr>
            <w:tcW w:w="390" w:type="dxa"/>
          </w:tcPr>
          <w:p w14:paraId="7D6D0C16" w14:textId="77777777" w:rsidR="002D59BA" w:rsidRPr="00B311AA" w:rsidRDefault="002D59BA" w:rsidP="00357D02">
            <w:pPr>
              <w:pStyle w:val="1"/>
              <w:rPr>
                <w:lang w:val="uk-UA"/>
              </w:rPr>
            </w:pPr>
            <w:r w:rsidRPr="00B311AA">
              <w:rPr>
                <w:lang w:val="uk-UA"/>
              </w:rPr>
              <w:t>6</w:t>
            </w:r>
          </w:p>
        </w:tc>
      </w:tr>
    </w:tbl>
    <w:p w14:paraId="48D9E4DF" w14:textId="77777777" w:rsidR="002D59BA" w:rsidRPr="00B311AA" w:rsidRDefault="002D59BA" w:rsidP="002D59BA">
      <w:pPr>
        <w:pStyle w:val="1"/>
      </w:pPr>
    </w:p>
    <w:p w14:paraId="6A2E1088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043D233A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387D182D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3215415A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7478ECB7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5E1E0C35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41C74477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149A62B3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01C91BDD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1B3E8E8E" w14:textId="77777777" w:rsidR="002D59BA" w:rsidRPr="00B311AA" w:rsidRDefault="002D59BA" w:rsidP="002D59BA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B311AA">
        <w:rPr>
          <w:sz w:val="28"/>
          <w:szCs w:val="28"/>
          <w:lang w:val="uk-UA"/>
        </w:rPr>
        <w:tab/>
      </w:r>
    </w:p>
    <w:p w14:paraId="49EFA9F1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0A57508E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52BA0E6F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46C890AA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1762A985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3F0E0C0A" w14:textId="77777777" w:rsidR="002D59BA" w:rsidRPr="00B311AA" w:rsidRDefault="002D59BA" w:rsidP="002D59BA">
      <w:pPr>
        <w:jc w:val="both"/>
        <w:rPr>
          <w:sz w:val="28"/>
          <w:szCs w:val="28"/>
          <w:lang w:val="uk-UA"/>
        </w:rPr>
      </w:pPr>
    </w:p>
    <w:p w14:paraId="18F0A25E" w14:textId="77777777" w:rsidR="002D59BA" w:rsidRPr="00B311AA" w:rsidRDefault="002D59BA" w:rsidP="002D59BA">
      <w:pPr>
        <w:ind w:left="708"/>
        <w:jc w:val="center"/>
        <w:rPr>
          <w:sz w:val="28"/>
          <w:szCs w:val="28"/>
          <w:lang w:val="uk-UA"/>
        </w:rPr>
      </w:pPr>
      <w:r w:rsidRPr="00B311AA">
        <w:rPr>
          <w:sz w:val="28"/>
          <w:szCs w:val="28"/>
          <w:lang w:val="uk-UA"/>
        </w:rPr>
        <w:br w:type="page"/>
      </w:r>
      <w:r w:rsidRPr="00B311AA">
        <w:rPr>
          <w:sz w:val="28"/>
          <w:szCs w:val="28"/>
          <w:lang w:val="uk-UA"/>
        </w:rPr>
        <w:lastRenderedPageBreak/>
        <w:t xml:space="preserve">Паспорт Програми </w:t>
      </w:r>
    </w:p>
    <w:p w14:paraId="6291B59B" w14:textId="77777777" w:rsidR="002D59BA" w:rsidRPr="00B311AA" w:rsidRDefault="002D59BA" w:rsidP="002D59BA">
      <w:pPr>
        <w:ind w:left="708"/>
        <w:jc w:val="center"/>
        <w:rPr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59BA" w:rsidRPr="00B311AA" w14:paraId="7F459E63" w14:textId="77777777" w:rsidTr="00357D02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3C3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B42" w14:textId="77777777" w:rsidR="002D59BA" w:rsidRPr="00B311AA" w:rsidRDefault="002D59BA" w:rsidP="00357D02">
            <w:pPr>
              <w:suppressAutoHyphens/>
              <w:spacing w:after="10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B311AA">
              <w:rPr>
                <w:sz w:val="28"/>
                <w:szCs w:val="28"/>
                <w:lang w:val="uk-UA" w:eastAsia="ar-SA"/>
              </w:rPr>
              <w:t xml:space="preserve">Програма </w:t>
            </w:r>
            <w:r w:rsidRPr="00B311AA"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«Підтримка і розвиток місцевого самоврядування» на 202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B311AA"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рік</w:t>
            </w:r>
          </w:p>
        </w:tc>
      </w:tr>
      <w:tr w:rsidR="002D59BA" w:rsidRPr="00B311AA" w14:paraId="069507D1" w14:textId="77777777" w:rsidTr="00357D02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CE2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A9C0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Степанківська сільська рада</w:t>
            </w:r>
          </w:p>
        </w:tc>
      </w:tr>
      <w:tr w:rsidR="002D59BA" w:rsidRPr="00B311AA" w14:paraId="4CF2C345" w14:textId="77777777" w:rsidTr="00357D02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F8" w14:textId="77777777" w:rsidR="002D59BA" w:rsidRPr="00B311AA" w:rsidRDefault="002D59BA" w:rsidP="00357D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6BBB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2D59BA" w:rsidRPr="00B311AA" w14:paraId="470A71A2" w14:textId="77777777" w:rsidTr="00357D02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BD8" w14:textId="77777777" w:rsidR="002D59BA" w:rsidRPr="00B311AA" w:rsidRDefault="002D59BA" w:rsidP="00357D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5C7" w14:textId="77777777" w:rsidR="002D59BA" w:rsidRPr="00B311AA" w:rsidRDefault="002D59BA" w:rsidP="00357D0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Конституція України, Закон України «Про місцеве самоврядування»</w:t>
            </w:r>
          </w:p>
        </w:tc>
      </w:tr>
      <w:tr w:rsidR="002D59BA" w:rsidRPr="00B311AA" w14:paraId="28439300" w14:textId="77777777" w:rsidTr="00357D02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27C" w14:textId="77777777" w:rsidR="002D59BA" w:rsidRPr="00B311AA" w:rsidRDefault="002D59BA" w:rsidP="00357D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8B2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2D59BA" w:rsidRPr="00B311AA" w14:paraId="2D09984A" w14:textId="77777777" w:rsidTr="00357D02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4C7" w14:textId="77777777" w:rsidR="002D59BA" w:rsidRPr="00B311AA" w:rsidRDefault="002D59BA" w:rsidP="00357D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E9A" w14:textId="77777777" w:rsidR="002D59BA" w:rsidRPr="00B311AA" w:rsidRDefault="002D59BA" w:rsidP="00357D02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Забезпечення діяльності органів місцевого самоврядування Степанківської сільської ради</w:t>
            </w:r>
          </w:p>
        </w:tc>
      </w:tr>
      <w:tr w:rsidR="002D59BA" w:rsidRPr="00B311AA" w14:paraId="2F894469" w14:textId="77777777" w:rsidTr="00357D02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0728" w14:textId="77777777" w:rsidR="002D59BA" w:rsidRPr="00B311AA" w:rsidRDefault="002D59BA" w:rsidP="00357D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311AA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3D2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B311AA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2D59BA" w:rsidRPr="00B311AA" w14:paraId="0768B479" w14:textId="77777777" w:rsidTr="00357D02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0CF" w14:textId="77777777" w:rsidR="002D59BA" w:rsidRPr="00B311AA" w:rsidRDefault="002D59BA" w:rsidP="00357D02">
            <w:pPr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5AD" w14:textId="77777777" w:rsidR="002D59BA" w:rsidRPr="00B311AA" w:rsidRDefault="002D59BA" w:rsidP="00357D02">
            <w:pPr>
              <w:tabs>
                <w:tab w:val="left" w:pos="9354"/>
              </w:tabs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джету Степанківської сільської </w:t>
            </w: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 незаборонених чинним законодавством</w:t>
            </w:r>
          </w:p>
        </w:tc>
      </w:tr>
      <w:tr w:rsidR="002D59BA" w:rsidRPr="00B311AA" w14:paraId="5BAFB2BC" w14:textId="77777777" w:rsidTr="00357D02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964" w14:textId="77777777" w:rsidR="002D59BA" w:rsidRPr="00B311AA" w:rsidRDefault="002D59BA" w:rsidP="00357D02">
            <w:pPr>
              <w:tabs>
                <w:tab w:val="left" w:pos="9354"/>
              </w:tabs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D72" w14:textId="77777777" w:rsidR="002D59BA" w:rsidRPr="00B311AA" w:rsidRDefault="002D59BA" w:rsidP="00357D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Забезпечення співпраці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2D59BA" w:rsidRPr="00B311AA" w14:paraId="0FF01523" w14:textId="77777777" w:rsidTr="00357D02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E1B" w14:textId="77777777" w:rsidR="002D59BA" w:rsidRPr="00B311AA" w:rsidRDefault="002D59BA" w:rsidP="00357D02">
            <w:pPr>
              <w:tabs>
                <w:tab w:val="left" w:pos="9354"/>
              </w:tabs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311AA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CA9" w14:textId="77777777" w:rsidR="002D59BA" w:rsidRPr="00B311AA" w:rsidRDefault="002D59BA" w:rsidP="00357D02">
            <w:pPr>
              <w:tabs>
                <w:tab w:val="left" w:pos="9354"/>
              </w:tabs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473323C5" w14:textId="77777777" w:rsidR="002D59BA" w:rsidRPr="00B311AA" w:rsidRDefault="002D59BA" w:rsidP="00357D02">
            <w:pPr>
              <w:tabs>
                <w:tab w:val="left" w:pos="9354"/>
              </w:tabs>
              <w:jc w:val="center"/>
              <w:rPr>
                <w:sz w:val="28"/>
                <w:szCs w:val="28"/>
                <w:lang w:val="uk-UA"/>
              </w:rPr>
            </w:pPr>
            <w:r w:rsidRPr="00B311AA">
              <w:rPr>
                <w:sz w:val="28"/>
                <w:szCs w:val="28"/>
                <w:lang w:val="uk-UA"/>
              </w:rPr>
              <w:t xml:space="preserve">постійна комісія з питань фінансів, бюджету, планування соціально-економічного розвитку, інвестицій </w:t>
            </w:r>
            <w:r>
              <w:rPr>
                <w:sz w:val="28"/>
                <w:szCs w:val="28"/>
                <w:lang w:val="uk-UA"/>
              </w:rPr>
              <w:t>та міжнародного співробітництва</w:t>
            </w:r>
          </w:p>
        </w:tc>
      </w:tr>
    </w:tbl>
    <w:p w14:paraId="086787A8" w14:textId="77777777" w:rsidR="002D59BA" w:rsidRPr="00B311AA" w:rsidRDefault="002D59BA" w:rsidP="002D59BA">
      <w:pPr>
        <w:rPr>
          <w:lang w:val="uk-UA"/>
        </w:rPr>
      </w:pPr>
    </w:p>
    <w:p w14:paraId="06CBE465" w14:textId="77777777" w:rsidR="002D59BA" w:rsidRPr="00B311AA" w:rsidRDefault="002D59BA" w:rsidP="002D59BA">
      <w:pPr>
        <w:rPr>
          <w:lang w:val="uk-UA"/>
        </w:rPr>
      </w:pPr>
    </w:p>
    <w:p w14:paraId="5705982F" w14:textId="77777777" w:rsidR="002D59BA" w:rsidRPr="00B311AA" w:rsidRDefault="002D59BA" w:rsidP="002D59BA">
      <w:pPr>
        <w:rPr>
          <w:lang w:val="uk-UA"/>
        </w:rPr>
      </w:pPr>
    </w:p>
    <w:p w14:paraId="0CAC2456" w14:textId="77777777" w:rsidR="002D59BA" w:rsidRPr="00B311AA" w:rsidRDefault="002D59BA" w:rsidP="002D59BA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</w:p>
    <w:p w14:paraId="42FAA1E0" w14:textId="77777777" w:rsidR="002D59BA" w:rsidRPr="00B311AA" w:rsidRDefault="002D59BA" w:rsidP="002D59BA">
      <w:pPr>
        <w:pStyle w:val="a7"/>
        <w:rPr>
          <w:lang w:val="uk-UA"/>
        </w:rPr>
      </w:pPr>
    </w:p>
    <w:p w14:paraId="2420F5C7" w14:textId="77777777" w:rsidR="002D59BA" w:rsidRPr="00B311AA" w:rsidRDefault="002D59BA" w:rsidP="002D59BA">
      <w:pPr>
        <w:pStyle w:val="a7"/>
        <w:rPr>
          <w:lang w:val="uk-UA"/>
        </w:rPr>
      </w:pPr>
    </w:p>
    <w:p w14:paraId="1F81A03F" w14:textId="77777777" w:rsidR="002D59BA" w:rsidRPr="00B311AA" w:rsidRDefault="002D59BA" w:rsidP="002D59BA">
      <w:pPr>
        <w:pStyle w:val="a7"/>
        <w:rPr>
          <w:lang w:val="uk-UA"/>
        </w:rPr>
      </w:pPr>
    </w:p>
    <w:p w14:paraId="4AED5944" w14:textId="77777777" w:rsidR="002D59BA" w:rsidRPr="00B311AA" w:rsidRDefault="002D59BA" w:rsidP="002D59BA">
      <w:pPr>
        <w:pStyle w:val="a7"/>
        <w:rPr>
          <w:lang w:val="uk-UA"/>
        </w:rPr>
      </w:pPr>
    </w:p>
    <w:p w14:paraId="0E867161" w14:textId="77777777" w:rsidR="002D59BA" w:rsidRPr="00B311AA" w:rsidRDefault="002D59BA" w:rsidP="002D59BA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56B84A63" w14:textId="77777777" w:rsidR="002D59BA" w:rsidRPr="00B311AA" w:rsidRDefault="002D59BA" w:rsidP="002D59BA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770AA1FC" w14:textId="77777777" w:rsidR="002D59BA" w:rsidRPr="00B311AA" w:rsidRDefault="002D59BA" w:rsidP="002D59BA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6DF54192" w14:textId="77777777" w:rsidR="002D59BA" w:rsidRDefault="002D59BA" w:rsidP="002D59B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74E17625" w14:textId="77777777" w:rsidR="002D59BA" w:rsidRDefault="002D59BA" w:rsidP="002D59B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087E703E" w14:textId="77777777" w:rsidR="002D59BA" w:rsidRDefault="002D59BA" w:rsidP="002D59B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75A4A54E" w14:textId="77777777" w:rsidR="002D59BA" w:rsidRDefault="002D59BA" w:rsidP="002D59B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486696AC" w14:textId="77777777" w:rsidR="002D59BA" w:rsidRDefault="002D59BA" w:rsidP="002D59B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22AF2FB5" w14:textId="77777777" w:rsidR="002D59BA" w:rsidRPr="00B311AA" w:rsidRDefault="002D59BA" w:rsidP="002D59B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35C609D2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1AA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І.</w:t>
      </w:r>
    </w:p>
    <w:p w14:paraId="097399AE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311AA">
        <w:rPr>
          <w:rFonts w:ascii="Times New Roman" w:hAnsi="Times New Roman"/>
          <w:b/>
          <w:sz w:val="28"/>
          <w:szCs w:val="28"/>
        </w:rPr>
        <w:t>Загальні положення</w:t>
      </w:r>
    </w:p>
    <w:p w14:paraId="32DB5A44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2422A312" w14:textId="77777777" w:rsidR="002D59BA" w:rsidRPr="00B311AA" w:rsidRDefault="002D59BA" w:rsidP="002D59BA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>Програма підтримки та розвитку місцевого самоврядування розроблена відповідно до положень Конституції України, Указу Президента України від 30.08.2001</w:t>
      </w:r>
      <w:r w:rsidRPr="00B311AA">
        <w:rPr>
          <w:rFonts w:ascii="Times New Roman" w:hAnsi="Times New Roman"/>
          <w:sz w:val="28"/>
          <w:szCs w:val="28"/>
        </w:rPr>
        <w:t> </w:t>
      </w:r>
      <w:r w:rsidRPr="00B311AA">
        <w:rPr>
          <w:rFonts w:ascii="Times New Roman" w:hAnsi="Times New Roman"/>
          <w:sz w:val="28"/>
          <w:szCs w:val="28"/>
          <w:lang w:val="uk-UA"/>
        </w:rPr>
        <w:t>р. № 749/2001 «Про державну підтримку розвитку місцевого самоврядування в Україні», рішення Черкаської обласної ради «Про Програму підтримки органів місцевого самоврядування у Черкаській області на 2017-2020 роки» від 16.12.2016 № 10-3/</w:t>
      </w:r>
      <w:r w:rsidRPr="00B311AA">
        <w:rPr>
          <w:rFonts w:ascii="Times New Roman" w:hAnsi="Times New Roman"/>
          <w:sz w:val="28"/>
          <w:szCs w:val="28"/>
          <w:lang w:val="en-US"/>
        </w:rPr>
        <w:t>V</w:t>
      </w:r>
      <w:r w:rsidRPr="00B311AA">
        <w:rPr>
          <w:rFonts w:ascii="Times New Roman" w:hAnsi="Times New Roman"/>
          <w:sz w:val="28"/>
          <w:szCs w:val="28"/>
          <w:lang w:val="uk-UA"/>
        </w:rPr>
        <w:t>ІІІ, рішення Черкаської районної ради «Програма підтримки діяльності органів виконавчої влади на 2017-2020 роки» від 23.12.2016 року № 12-7/</w:t>
      </w:r>
      <w:r w:rsidRPr="00B311AA">
        <w:rPr>
          <w:rFonts w:ascii="Times New Roman" w:hAnsi="Times New Roman"/>
          <w:sz w:val="28"/>
          <w:szCs w:val="28"/>
          <w:lang w:val="en-US"/>
        </w:rPr>
        <w:t>V</w:t>
      </w:r>
      <w:r w:rsidRPr="00B311AA">
        <w:rPr>
          <w:rFonts w:ascii="Times New Roman" w:hAnsi="Times New Roman"/>
          <w:sz w:val="28"/>
          <w:szCs w:val="28"/>
          <w:lang w:val="uk-UA"/>
        </w:rPr>
        <w:t>ІІ і спрямована на забезпечення подальшого розвитку місцевого самоврядування, зміцнення його організаційних, правових, матеріально-фінансових, інформаційних засад.</w:t>
      </w:r>
    </w:p>
    <w:p w14:paraId="5FD69E23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14:paraId="477D922F" w14:textId="77777777" w:rsidR="002D59BA" w:rsidRPr="00B311AA" w:rsidRDefault="002D59BA" w:rsidP="002D59BA">
      <w:pPr>
        <w:pStyle w:val="a7"/>
        <w:jc w:val="center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  <w:r w:rsidRPr="00B311AA">
        <w:rPr>
          <w:rStyle w:val="a5"/>
          <w:rFonts w:ascii="Times New Roman" w:hAnsi="Times New Roman"/>
          <w:bCs w:val="0"/>
          <w:sz w:val="28"/>
          <w:szCs w:val="28"/>
          <w:lang w:val="uk-UA"/>
        </w:rPr>
        <w:t>РОЗДІЛ ІІ.</w:t>
      </w:r>
    </w:p>
    <w:p w14:paraId="375DFD60" w14:textId="77777777" w:rsidR="002D59BA" w:rsidRPr="00B311AA" w:rsidRDefault="002D59BA" w:rsidP="002D59BA">
      <w:pPr>
        <w:pStyle w:val="a7"/>
        <w:jc w:val="center"/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Мета Програми</w:t>
      </w:r>
    </w:p>
    <w:p w14:paraId="2BCE1FB9" w14:textId="77777777" w:rsidR="002D59BA" w:rsidRPr="00B311AA" w:rsidRDefault="002D59BA" w:rsidP="002D59B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5DA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органів місцевого самоврядування </w:t>
      </w:r>
      <w:r w:rsidRPr="00B311AA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Pr="00AA65DA">
        <w:rPr>
          <w:rFonts w:ascii="Times New Roman" w:hAnsi="Times New Roman"/>
          <w:sz w:val="28"/>
          <w:szCs w:val="28"/>
          <w:lang w:val="uk-UA"/>
        </w:rPr>
        <w:t xml:space="preserve">, яка визначається Конституцією </w:t>
      </w:r>
      <w:r w:rsidRPr="00B311AA">
        <w:rPr>
          <w:rFonts w:ascii="Times New Roman" w:hAnsi="Times New Roman"/>
          <w:sz w:val="28"/>
          <w:szCs w:val="28"/>
        </w:rPr>
        <w:t xml:space="preserve">України, Законами України </w:t>
      </w:r>
      <w:r w:rsidRPr="00B311AA">
        <w:rPr>
          <w:rFonts w:ascii="Times New Roman" w:hAnsi="Times New Roman"/>
          <w:sz w:val="28"/>
          <w:szCs w:val="28"/>
          <w:lang w:val="uk-UA"/>
        </w:rPr>
        <w:t>«</w:t>
      </w:r>
      <w:r w:rsidRPr="00B311A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B311AA">
        <w:rPr>
          <w:rFonts w:ascii="Times New Roman" w:hAnsi="Times New Roman"/>
          <w:sz w:val="28"/>
          <w:szCs w:val="28"/>
          <w:lang w:val="uk-UA"/>
        </w:rPr>
        <w:t>»</w:t>
      </w:r>
      <w:r w:rsidRPr="00B311AA">
        <w:rPr>
          <w:rFonts w:ascii="Times New Roman" w:hAnsi="Times New Roman"/>
          <w:sz w:val="28"/>
          <w:szCs w:val="28"/>
        </w:rPr>
        <w:t xml:space="preserve">, </w:t>
      </w:r>
      <w:r w:rsidRPr="00B311AA">
        <w:rPr>
          <w:rFonts w:ascii="Times New Roman" w:hAnsi="Times New Roman"/>
          <w:sz w:val="28"/>
          <w:szCs w:val="28"/>
          <w:lang w:val="uk-UA"/>
        </w:rPr>
        <w:t>«</w:t>
      </w:r>
      <w:r w:rsidRPr="00B311AA">
        <w:rPr>
          <w:rFonts w:ascii="Times New Roman" w:hAnsi="Times New Roman"/>
          <w:sz w:val="28"/>
          <w:szCs w:val="28"/>
        </w:rPr>
        <w:t>Про статус депутатів місцевих рад</w:t>
      </w:r>
      <w:r w:rsidRPr="00B311AA">
        <w:rPr>
          <w:rFonts w:ascii="Times New Roman" w:hAnsi="Times New Roman"/>
          <w:sz w:val="28"/>
          <w:szCs w:val="28"/>
          <w:lang w:val="uk-UA"/>
        </w:rPr>
        <w:t>»</w:t>
      </w:r>
      <w:r w:rsidRPr="00B311AA">
        <w:rPr>
          <w:rFonts w:ascii="Times New Roman" w:hAnsi="Times New Roman"/>
          <w:sz w:val="28"/>
          <w:szCs w:val="28"/>
        </w:rPr>
        <w:t>;</w:t>
      </w:r>
    </w:p>
    <w:p w14:paraId="1DA3B98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зміцнення засад громадянського суспільства, розвиток демократії;</w:t>
      </w:r>
    </w:p>
    <w:p w14:paraId="2D102D4E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удосконалення правових засад місцевого самоврядування, підготовка кадрів для роботи в органах місцевого самоврядування та підвищення їх кваліфікації;</w:t>
      </w:r>
    </w:p>
    <w:p w14:paraId="60A6DFF4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 зміцнення матеріально-фінансової основи місцевого самоврядування;</w:t>
      </w:r>
    </w:p>
    <w:p w14:paraId="7CEA6C94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розвиток ініціативи населення у вирішенні питань місцевого значення;</w:t>
      </w:r>
    </w:p>
    <w:p w14:paraId="48545AE8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проведення культурно-масових заходів в органах місцевого самоврядування району;</w:t>
      </w:r>
    </w:p>
    <w:p w14:paraId="67305AE8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співпраця органів місцевого самоврядування з асоціаціями, міжнародними організаціями та фондами з питань місцевого самоврядування.</w:t>
      </w:r>
    </w:p>
    <w:p w14:paraId="451C745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 </w:t>
      </w:r>
    </w:p>
    <w:p w14:paraId="6FA6E877" w14:textId="77777777" w:rsidR="002D59BA" w:rsidRPr="00B311AA" w:rsidRDefault="002D59BA" w:rsidP="002D59BA">
      <w:pPr>
        <w:pStyle w:val="a7"/>
        <w:jc w:val="center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  <w:r w:rsidRPr="00B311AA">
        <w:rPr>
          <w:rFonts w:ascii="Times New Roman" w:hAnsi="Times New Roman"/>
          <w:b/>
          <w:sz w:val="28"/>
          <w:szCs w:val="28"/>
          <w:lang w:val="uk-UA"/>
        </w:rPr>
        <w:t>РОЗДІЛ ІІІ.</w:t>
      </w:r>
    </w:p>
    <w:p w14:paraId="71312167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Основні завдання Програми</w:t>
      </w:r>
    </w:p>
    <w:p w14:paraId="04DB562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B311AA">
        <w:rPr>
          <w:rFonts w:ascii="Times New Roman" w:hAnsi="Times New Roman"/>
          <w:sz w:val="28"/>
          <w:szCs w:val="28"/>
        </w:rPr>
        <w:t>Основними завданнями Програми є:</w:t>
      </w:r>
    </w:p>
    <w:p w14:paraId="6D84884E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сприяння формуванню економічно достатніх територіальних громад;</w:t>
      </w:r>
    </w:p>
    <w:p w14:paraId="106E0163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надання науково-методичної допомоги органам місцевого самоврядування;</w:t>
      </w:r>
    </w:p>
    <w:p w14:paraId="6737FFEA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підвищення професійного рівня посадових осіб органів місцевого самоврядування, забезпечення підготовки кадрів для цих органів;</w:t>
      </w:r>
    </w:p>
    <w:p w14:paraId="6A61A2C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проведення просвітницької діяльності з питань розвитку місцевого самовряду</w:t>
      </w:r>
      <w:r w:rsidRPr="00B311AA">
        <w:rPr>
          <w:rFonts w:ascii="Times New Roman" w:hAnsi="Times New Roman"/>
          <w:sz w:val="28"/>
          <w:szCs w:val="28"/>
        </w:rPr>
        <w:softHyphen/>
        <w:t>вання та розв’язання проблем у цій сфері;</w:t>
      </w:r>
    </w:p>
    <w:p w14:paraId="3EAD8B6C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поліпшення взаємодії асоціацій та інших об’єднань органів місцевого самоврядування з органами виконавчої влади;</w:t>
      </w:r>
    </w:p>
    <w:p w14:paraId="22CA88C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 xml:space="preserve">– співробітництво органів місцевого самоврядування </w:t>
      </w:r>
      <w:r w:rsidRPr="00B311AA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Pr="00B311AA">
        <w:rPr>
          <w:rFonts w:ascii="Times New Roman" w:hAnsi="Times New Roman"/>
          <w:sz w:val="28"/>
          <w:szCs w:val="28"/>
        </w:rPr>
        <w:t xml:space="preserve"> з органами місцевого самоврядування та місцевої влади України та сусідніх країн;</w:t>
      </w:r>
    </w:p>
    <w:p w14:paraId="4EECF169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</w:rPr>
        <w:lastRenderedPageBreak/>
        <w:t>– проведення наукових досліджень з проблемних питань місцевого самоврядування</w:t>
      </w:r>
      <w:r w:rsidRPr="00B311AA">
        <w:rPr>
          <w:rFonts w:ascii="Times New Roman" w:hAnsi="Times New Roman"/>
          <w:sz w:val="28"/>
          <w:szCs w:val="28"/>
          <w:lang w:val="uk-UA"/>
        </w:rPr>
        <w:t>;</w:t>
      </w:r>
    </w:p>
    <w:p w14:paraId="72F623CE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створення належних умов для реалізації територіальними громадами та органами місцевого самоврядування прав та повноважень, визначених Конституцією та законами України;</w:t>
      </w:r>
    </w:p>
    <w:p w14:paraId="67C88DCB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залучення громадських організацій, наукових установ, вчених, жителів населених пунктів району до процесів розвитку місцевого самоврядування;</w:t>
      </w:r>
    </w:p>
    <w:p w14:paraId="13F49D9C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вивчення, аналіз, узагальнення і впровадження кращого досвіду роботи органів місцевого самоврядування;</w:t>
      </w:r>
    </w:p>
    <w:p w14:paraId="2A4F1CA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 забезпечення депутатів, посадових осіб місцевих рад інформаційно-довідковими матеріалами;</w:t>
      </w:r>
    </w:p>
    <w:p w14:paraId="3809ED62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 xml:space="preserve">– забезпечення належних умов для повноцінного виконання депутатами 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B311AA">
        <w:rPr>
          <w:rFonts w:ascii="Times New Roman" w:hAnsi="Times New Roman"/>
          <w:sz w:val="28"/>
          <w:szCs w:val="28"/>
        </w:rPr>
        <w:t>ради своїх повноважень, їх роботи у постійних комісіях та пленарних засіданнях ради.</w:t>
      </w:r>
    </w:p>
    <w:p w14:paraId="6FE49879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 забезпечення підготовки і відзначення в районі та територіальних громадах Дня місцевого самоврядування, Дня Конституції України , Дня незалежності України та інших визначних свят з нагородженням грамотами, квітами та цінними подарунками кращих активістів і ветеранів органів місцевого самоврядування, їх посадових і службових осіб.</w:t>
      </w:r>
    </w:p>
    <w:p w14:paraId="2FBA4BED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 </w:t>
      </w:r>
    </w:p>
    <w:p w14:paraId="18FF8137" w14:textId="77777777" w:rsidR="002D59BA" w:rsidRPr="00B311AA" w:rsidRDefault="002D59BA" w:rsidP="002D59BA">
      <w:pPr>
        <w:pStyle w:val="a7"/>
        <w:jc w:val="center"/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РОЗДІЛ І</w:t>
      </w: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V.</w:t>
      </w:r>
    </w:p>
    <w:p w14:paraId="1D0CE4B6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Основні заходи Програми</w:t>
      </w:r>
    </w:p>
    <w:p w14:paraId="12AEE9C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Програмою передбачено такі основні заходи:</w:t>
      </w:r>
    </w:p>
    <w:p w14:paraId="5B4AE143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311AA">
        <w:rPr>
          <w:rFonts w:ascii="Times New Roman" w:hAnsi="Times New Roman"/>
          <w:sz w:val="28"/>
          <w:szCs w:val="28"/>
        </w:rPr>
        <w:t>Розроблення рекомендацій, які сприяли б оптимізації структур органів місцевого самоврядування, ефективному управлінню бюджетними процесами, комунальною власністю, місцевим господарством у цілому, комплексному соціально-економічному розвитку населених пунктів району, належній взаємодії органів державної влади та органів місцевого самоврядування.</w:t>
      </w:r>
    </w:p>
    <w:p w14:paraId="62B0B81B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311AA">
        <w:rPr>
          <w:rFonts w:ascii="Times New Roman" w:hAnsi="Times New Roman"/>
          <w:sz w:val="28"/>
          <w:szCs w:val="28"/>
        </w:rPr>
        <w:t>Організація та проведення:</w:t>
      </w:r>
    </w:p>
    <w:p w14:paraId="3093CBCF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Дня Конституції України, Дня незалежності України та Дня місцевого самоврядування;</w:t>
      </w:r>
    </w:p>
    <w:p w14:paraId="30FEA289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 Днів  пам’яті та скорботи, інших визначних дат в Україні;</w:t>
      </w:r>
    </w:p>
    <w:p w14:paraId="33AE2F8C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виставок-ярмарків, конкурсів;</w:t>
      </w:r>
    </w:p>
    <w:p w14:paraId="3C62D62A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науково-практичних конференцій;</w:t>
      </w:r>
    </w:p>
    <w:p w14:paraId="36BEEDF6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круглих столів;</w:t>
      </w:r>
    </w:p>
    <w:p w14:paraId="55BBD50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навчань, семінарів, днів депутата;</w:t>
      </w:r>
    </w:p>
    <w:p w14:paraId="21E74AA7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 семінарів, навчань голів і секретарів місцевих рад району,</w:t>
      </w:r>
    </w:p>
    <w:p w14:paraId="4127A07D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 голів постійних комісій районної, міської і сільських рад;</w:t>
      </w:r>
    </w:p>
    <w:p w14:paraId="2844C19D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</w:rPr>
        <w:t>– пленарних засідань ради.</w:t>
      </w:r>
    </w:p>
    <w:p w14:paraId="70C4749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311AA">
        <w:rPr>
          <w:rFonts w:ascii="Times New Roman" w:hAnsi="Times New Roman"/>
          <w:sz w:val="28"/>
          <w:szCs w:val="28"/>
        </w:rPr>
        <w:t>Підготовка кадрів для роботи в органах місцевого самоврядування їх перепідготовка та підвищення кваліфікації.</w:t>
      </w:r>
    </w:p>
    <w:p w14:paraId="3BB95C1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4.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 xml:space="preserve">Виготовлення фотографій депутатів 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B311AA">
        <w:rPr>
          <w:rFonts w:ascii="Times New Roman" w:hAnsi="Times New Roman"/>
          <w:sz w:val="28"/>
          <w:szCs w:val="28"/>
        </w:rPr>
        <w:t xml:space="preserve">ради та розміщення їх на стенді, оновлення інформаційних стендів 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B311AA">
        <w:rPr>
          <w:rFonts w:ascii="Times New Roman" w:hAnsi="Times New Roman"/>
          <w:sz w:val="28"/>
          <w:szCs w:val="28"/>
        </w:rPr>
        <w:t xml:space="preserve">ради, виготовлення довідників депутатам </w:t>
      </w:r>
      <w:r w:rsidRPr="00B311AA">
        <w:rPr>
          <w:rFonts w:ascii="Times New Roman" w:hAnsi="Times New Roman"/>
          <w:sz w:val="28"/>
          <w:szCs w:val="28"/>
          <w:lang w:val="uk-UA"/>
        </w:rPr>
        <w:t>сільськ</w:t>
      </w:r>
      <w:r w:rsidRPr="00B311AA">
        <w:rPr>
          <w:rFonts w:ascii="Times New Roman" w:hAnsi="Times New Roman"/>
          <w:sz w:val="28"/>
          <w:szCs w:val="28"/>
        </w:rPr>
        <w:t>ої ради.</w:t>
      </w:r>
    </w:p>
    <w:p w14:paraId="510E777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lastRenderedPageBreak/>
        <w:t>5.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>Придбання канцтоварів, тиражування та доведення до територіальних громад району:</w:t>
      </w:r>
    </w:p>
    <w:p w14:paraId="33099793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друкованої та книжної продукції з проблем місцевого самоврядування, організації комунального господарства, тощо;</w:t>
      </w:r>
    </w:p>
    <w:p w14:paraId="1208B49A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рішень обласної</w:t>
      </w:r>
      <w:r w:rsidRPr="00B311AA">
        <w:rPr>
          <w:rFonts w:ascii="Times New Roman" w:hAnsi="Times New Roman"/>
          <w:sz w:val="28"/>
          <w:szCs w:val="28"/>
          <w:lang w:val="uk-UA"/>
        </w:rPr>
        <w:t>,</w:t>
      </w:r>
      <w:r w:rsidRPr="00B311AA">
        <w:rPr>
          <w:rFonts w:ascii="Times New Roman" w:hAnsi="Times New Roman"/>
          <w:sz w:val="28"/>
          <w:szCs w:val="28"/>
        </w:rPr>
        <w:t xml:space="preserve"> районної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та сільської</w:t>
      </w:r>
      <w:r w:rsidRPr="00B311AA">
        <w:rPr>
          <w:rFonts w:ascii="Times New Roman" w:hAnsi="Times New Roman"/>
          <w:sz w:val="28"/>
          <w:szCs w:val="28"/>
        </w:rPr>
        <w:t xml:space="preserve"> рад;</w:t>
      </w:r>
    </w:p>
    <w:p w14:paraId="73053562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– нормативних актів та інструктивних матеріалів з питань місцевого самоврядування;</w:t>
      </w:r>
    </w:p>
    <w:p w14:paraId="29DDEEB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B311AA">
        <w:rPr>
          <w:rFonts w:ascii="Times New Roman" w:hAnsi="Times New Roman"/>
          <w:sz w:val="28"/>
          <w:szCs w:val="28"/>
        </w:rPr>
        <w:t xml:space="preserve">Підготовка і розмноження інформаційно-довідкових матеріалів на допомогу депутатам </w:t>
      </w:r>
      <w:r w:rsidRPr="00B311AA">
        <w:rPr>
          <w:rFonts w:ascii="Times New Roman" w:hAnsi="Times New Roman"/>
          <w:sz w:val="28"/>
          <w:szCs w:val="28"/>
          <w:lang w:val="uk-UA"/>
        </w:rPr>
        <w:t>сільської</w:t>
      </w:r>
      <w:r w:rsidRPr="00B311AA">
        <w:rPr>
          <w:rFonts w:ascii="Times New Roman" w:hAnsi="Times New Roman"/>
          <w:sz w:val="28"/>
          <w:szCs w:val="28"/>
        </w:rPr>
        <w:t xml:space="preserve"> рад</w:t>
      </w:r>
      <w:r w:rsidRPr="00B311AA">
        <w:rPr>
          <w:rFonts w:ascii="Times New Roman" w:hAnsi="Times New Roman"/>
          <w:sz w:val="28"/>
          <w:szCs w:val="28"/>
          <w:lang w:val="uk-UA"/>
        </w:rPr>
        <w:t>и</w:t>
      </w:r>
      <w:r w:rsidRPr="00B311AA">
        <w:rPr>
          <w:rFonts w:ascii="Times New Roman" w:hAnsi="Times New Roman"/>
          <w:sz w:val="28"/>
          <w:szCs w:val="28"/>
        </w:rPr>
        <w:t>.</w:t>
      </w:r>
    </w:p>
    <w:p w14:paraId="421B6434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7.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>Виготовлення та подання матеріалів з питань місцевого самоврядування для трансляції на місцевих каналах кабельного телебачення району.</w:t>
      </w:r>
    </w:p>
    <w:p w14:paraId="2FDFFF8D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8.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>Придбання квітів та сувенірної  продукції  нагородженим до знаменних дат.</w:t>
      </w:r>
    </w:p>
    <w:p w14:paraId="3F5B83D6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9.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>Придбання вінків для покладання біля пам’ятника загиблим воїнам у Великій вітчизняній війні та свічок до Дня пам’яті жертвам голодомору.</w:t>
      </w:r>
    </w:p>
    <w:p w14:paraId="34DD8AC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10.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 xml:space="preserve">Обмін робочими делегаціями по вивченню кращого досвіду організаційно-масової роботи органів місцевого самоврядування споріднених районів області та інших регіонів України (візити робочих делегацій </w:t>
      </w:r>
      <w:r w:rsidRPr="00B311AA">
        <w:rPr>
          <w:rFonts w:ascii="Times New Roman" w:hAnsi="Times New Roman"/>
          <w:sz w:val="28"/>
          <w:szCs w:val="28"/>
          <w:lang w:val="uk-UA"/>
        </w:rPr>
        <w:t>громади</w:t>
      </w:r>
      <w:r w:rsidRPr="00B311AA">
        <w:rPr>
          <w:rFonts w:ascii="Times New Roman" w:hAnsi="Times New Roman"/>
          <w:sz w:val="28"/>
          <w:szCs w:val="28"/>
        </w:rPr>
        <w:t xml:space="preserve"> в інші райони та області України, організація та прийом делегацій з інших районів та областей України та зарубіжних країн</w:t>
      </w:r>
      <w:r w:rsidRPr="00B311AA">
        <w:rPr>
          <w:rFonts w:ascii="Times New Roman" w:hAnsi="Times New Roman"/>
          <w:sz w:val="28"/>
          <w:szCs w:val="28"/>
          <w:lang w:val="uk-UA"/>
        </w:rPr>
        <w:t>)</w:t>
      </w:r>
      <w:r w:rsidRPr="00B311AA">
        <w:rPr>
          <w:rFonts w:ascii="Times New Roman" w:hAnsi="Times New Roman"/>
          <w:sz w:val="28"/>
          <w:szCs w:val="28"/>
        </w:rPr>
        <w:t>;</w:t>
      </w:r>
    </w:p>
    <w:p w14:paraId="3220B1B5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11.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>Співробітництво органів місцевого самоврядування та інших об’єднань з органами місцевого самоврядування іноземних держав (міст побратимів, проведення днів добросусідства, фестивалів, культурно-мистецьких заходів, тощо), їх асоціаціями, відповідними міжнародними організаціями та фондами з питань розвитку місцевого самоврядування та сплата річного членського внеску в асоціацію.</w:t>
      </w:r>
    </w:p>
    <w:p w14:paraId="2B4E2AF2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12.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 xml:space="preserve">Організаційне, інформаційно-аналітичне та матеріально-технічне забезпечення діяльності </w:t>
      </w:r>
      <w:r w:rsidRPr="00B311AA">
        <w:rPr>
          <w:rFonts w:ascii="Times New Roman" w:hAnsi="Times New Roman"/>
          <w:sz w:val="28"/>
          <w:szCs w:val="28"/>
          <w:lang w:val="uk-UA"/>
        </w:rPr>
        <w:t>сільської</w:t>
      </w:r>
      <w:r w:rsidRPr="00B311AA">
        <w:rPr>
          <w:rFonts w:ascii="Times New Roman" w:hAnsi="Times New Roman"/>
          <w:sz w:val="28"/>
          <w:szCs w:val="28"/>
        </w:rPr>
        <w:t xml:space="preserve"> ради.</w:t>
      </w:r>
    </w:p>
    <w:p w14:paraId="70D2569C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13.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 xml:space="preserve">Забезпечення достатнього фінансування видатків для здійснення депутатських повноважень депутатами </w:t>
      </w:r>
      <w:r w:rsidRPr="00B311AA">
        <w:rPr>
          <w:rFonts w:ascii="Times New Roman" w:hAnsi="Times New Roman"/>
          <w:sz w:val="28"/>
          <w:szCs w:val="28"/>
          <w:lang w:val="uk-UA"/>
        </w:rPr>
        <w:t>сільськ</w:t>
      </w:r>
      <w:r w:rsidRPr="00B311AA">
        <w:rPr>
          <w:rFonts w:ascii="Times New Roman" w:hAnsi="Times New Roman"/>
          <w:sz w:val="28"/>
          <w:szCs w:val="28"/>
        </w:rPr>
        <w:t xml:space="preserve">ої ради відповідно до Закону України </w:t>
      </w:r>
      <w:r w:rsidRPr="00B311AA">
        <w:rPr>
          <w:rFonts w:ascii="Times New Roman" w:hAnsi="Times New Roman"/>
          <w:sz w:val="28"/>
          <w:szCs w:val="28"/>
          <w:lang w:val="uk-UA"/>
        </w:rPr>
        <w:t>«</w:t>
      </w:r>
      <w:r w:rsidRPr="00B311AA">
        <w:rPr>
          <w:rFonts w:ascii="Times New Roman" w:hAnsi="Times New Roman"/>
          <w:sz w:val="28"/>
          <w:szCs w:val="28"/>
        </w:rPr>
        <w:t>Про статус депутатів місцевих рад</w:t>
      </w:r>
      <w:r w:rsidRPr="00B311AA">
        <w:rPr>
          <w:rFonts w:ascii="Times New Roman" w:hAnsi="Times New Roman"/>
          <w:sz w:val="28"/>
          <w:szCs w:val="28"/>
          <w:lang w:val="uk-UA"/>
        </w:rPr>
        <w:t>»</w:t>
      </w:r>
      <w:r w:rsidRPr="00B311AA">
        <w:rPr>
          <w:rFonts w:ascii="Times New Roman" w:hAnsi="Times New Roman"/>
          <w:sz w:val="28"/>
          <w:szCs w:val="28"/>
        </w:rPr>
        <w:t>.</w:t>
      </w:r>
    </w:p>
    <w:p w14:paraId="50519090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14.</w:t>
      </w:r>
      <w:r w:rsidRPr="00B31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1AA">
        <w:rPr>
          <w:rFonts w:ascii="Times New Roman" w:hAnsi="Times New Roman"/>
          <w:sz w:val="28"/>
          <w:szCs w:val="28"/>
        </w:rPr>
        <w:t xml:space="preserve">Висвітлення в засобах масової інформації діяльності </w:t>
      </w:r>
      <w:r w:rsidRPr="00B311AA">
        <w:rPr>
          <w:rFonts w:ascii="Times New Roman" w:hAnsi="Times New Roman"/>
          <w:sz w:val="28"/>
          <w:szCs w:val="28"/>
          <w:lang w:val="uk-UA"/>
        </w:rPr>
        <w:t>сільської</w:t>
      </w:r>
      <w:r w:rsidRPr="00B311AA">
        <w:rPr>
          <w:rFonts w:ascii="Times New Roman" w:hAnsi="Times New Roman"/>
          <w:sz w:val="28"/>
          <w:szCs w:val="28"/>
        </w:rPr>
        <w:t xml:space="preserve"> ради.</w:t>
      </w:r>
    </w:p>
    <w:p w14:paraId="6423C1BF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14:paraId="4ACCA9A2" w14:textId="77777777" w:rsidR="002D59BA" w:rsidRPr="00B311AA" w:rsidRDefault="002D59BA" w:rsidP="002D59BA">
      <w:pPr>
        <w:pStyle w:val="a7"/>
        <w:jc w:val="center"/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РОЗДІЛ </w:t>
      </w: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V</w:t>
      </w: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14:paraId="28947F40" w14:textId="77777777" w:rsidR="002D59BA" w:rsidRPr="00B311AA" w:rsidRDefault="002D59BA" w:rsidP="002D59BA">
      <w:pPr>
        <w:pStyle w:val="a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311AA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Фінансове забезпечення виконання Програми</w:t>
      </w:r>
    </w:p>
    <w:p w14:paraId="63E27418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11AA">
        <w:rPr>
          <w:rFonts w:ascii="Times New Roman" w:hAnsi="Times New Roman"/>
          <w:sz w:val="28"/>
          <w:szCs w:val="28"/>
        </w:rPr>
        <w:t> </w:t>
      </w:r>
      <w:r w:rsidRPr="00B311AA">
        <w:rPr>
          <w:rFonts w:ascii="Times New Roman" w:hAnsi="Times New Roman"/>
          <w:sz w:val="28"/>
          <w:szCs w:val="28"/>
          <w:lang w:val="uk-UA"/>
        </w:rPr>
        <w:tab/>
      </w:r>
      <w:r w:rsidRPr="00B311AA">
        <w:rPr>
          <w:rFonts w:ascii="Times New Roman" w:hAnsi="Times New Roman"/>
          <w:sz w:val="28"/>
          <w:szCs w:val="28"/>
        </w:rPr>
        <w:t xml:space="preserve">Реалізація заходів Програми здійснюється відповідно до Законів України </w:t>
      </w:r>
      <w:r w:rsidRPr="00B311AA">
        <w:rPr>
          <w:rFonts w:ascii="Times New Roman" w:hAnsi="Times New Roman"/>
          <w:sz w:val="28"/>
          <w:szCs w:val="28"/>
          <w:lang w:val="uk-UA"/>
        </w:rPr>
        <w:t>«</w:t>
      </w:r>
      <w:r w:rsidRPr="00B311A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B311AA">
        <w:rPr>
          <w:rFonts w:ascii="Times New Roman" w:hAnsi="Times New Roman"/>
          <w:sz w:val="28"/>
          <w:szCs w:val="28"/>
          <w:lang w:val="uk-UA"/>
        </w:rPr>
        <w:t>»</w:t>
      </w:r>
      <w:r w:rsidRPr="00B311AA">
        <w:rPr>
          <w:rFonts w:ascii="Times New Roman" w:hAnsi="Times New Roman"/>
          <w:sz w:val="28"/>
          <w:szCs w:val="28"/>
        </w:rPr>
        <w:t xml:space="preserve">, </w:t>
      </w:r>
      <w:r w:rsidRPr="00B311AA">
        <w:rPr>
          <w:rFonts w:ascii="Times New Roman" w:hAnsi="Times New Roman"/>
          <w:sz w:val="28"/>
          <w:szCs w:val="28"/>
          <w:lang w:val="uk-UA"/>
        </w:rPr>
        <w:t>«</w:t>
      </w:r>
      <w:r w:rsidRPr="00B311AA">
        <w:rPr>
          <w:rFonts w:ascii="Times New Roman" w:hAnsi="Times New Roman"/>
          <w:sz w:val="28"/>
          <w:szCs w:val="28"/>
        </w:rPr>
        <w:t>Про статус депутатів місцевих рад</w:t>
      </w:r>
      <w:r w:rsidRPr="00B311AA">
        <w:rPr>
          <w:rFonts w:ascii="Times New Roman" w:hAnsi="Times New Roman"/>
          <w:sz w:val="28"/>
          <w:szCs w:val="28"/>
          <w:lang w:val="uk-UA"/>
        </w:rPr>
        <w:t>»</w:t>
      </w:r>
      <w:r w:rsidRPr="00B311AA">
        <w:rPr>
          <w:rFonts w:ascii="Times New Roman" w:hAnsi="Times New Roman"/>
          <w:sz w:val="28"/>
          <w:szCs w:val="28"/>
        </w:rPr>
        <w:t>, Бюджетного кодексу України.</w:t>
      </w:r>
    </w:p>
    <w:p w14:paraId="018C9F41" w14:textId="77777777" w:rsidR="002D59BA" w:rsidRPr="00B311AA" w:rsidRDefault="002D59BA" w:rsidP="002D59BA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11AA">
        <w:rPr>
          <w:rFonts w:ascii="Times New Roman" w:hAnsi="Times New Roman"/>
          <w:sz w:val="28"/>
          <w:szCs w:val="28"/>
        </w:rPr>
        <w:t xml:space="preserve">Фінансування програми здійснюється за рахунок коштів </w:t>
      </w:r>
      <w:r w:rsidRPr="00B311AA"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B311AA">
        <w:rPr>
          <w:rFonts w:ascii="Times New Roman" w:hAnsi="Times New Roman"/>
          <w:sz w:val="28"/>
          <w:szCs w:val="28"/>
        </w:rPr>
        <w:t xml:space="preserve"> бюджету, а також із залученням інших джерел, не заборонених чинними законодавством. </w:t>
      </w:r>
    </w:p>
    <w:p w14:paraId="0AC62E9F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F75177" w14:textId="77777777" w:rsidR="002D59BA" w:rsidRPr="00B311AA" w:rsidRDefault="002D59BA" w:rsidP="002D59B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FD4769" w14:textId="77777777" w:rsidR="002D59BA" w:rsidRPr="00841F57" w:rsidRDefault="002D59BA" w:rsidP="002D59B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41F57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31FAEEFF" w14:textId="77777777" w:rsidR="00A26011" w:rsidRDefault="00A26011">
      <w:bookmarkStart w:id="0" w:name="_GoBack"/>
      <w:bookmarkEnd w:id="0"/>
    </w:p>
    <w:sectPr w:rsidR="00A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E3"/>
    <w:rsid w:val="002D59BA"/>
    <w:rsid w:val="00A26011"/>
    <w:rsid w:val="00A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320D-542D-460F-8D0A-570959CB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B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2D59BA"/>
    <w:pPr>
      <w:spacing w:before="100" w:beforeAutospacing="1" w:after="100" w:afterAutospacing="1"/>
    </w:pPr>
    <w:rPr>
      <w:sz w:val="24"/>
    </w:rPr>
  </w:style>
  <w:style w:type="character" w:styleId="a5">
    <w:name w:val="Strong"/>
    <w:qFormat/>
    <w:rsid w:val="002D59BA"/>
    <w:rPr>
      <w:b/>
      <w:bCs/>
    </w:rPr>
  </w:style>
  <w:style w:type="character" w:styleId="a6">
    <w:name w:val="Emphasis"/>
    <w:qFormat/>
    <w:rsid w:val="002D59BA"/>
    <w:rPr>
      <w:i/>
      <w:iCs/>
    </w:rPr>
  </w:style>
  <w:style w:type="paragraph" w:styleId="2">
    <w:name w:val="Body Text 2"/>
    <w:basedOn w:val="a"/>
    <w:link w:val="20"/>
    <w:rsid w:val="002D59BA"/>
    <w:pPr>
      <w:spacing w:after="120" w:line="480" w:lineRule="auto"/>
    </w:pPr>
    <w:rPr>
      <w:rFonts w:ascii="Arial" w:hAnsi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D59B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toc 1"/>
    <w:basedOn w:val="a"/>
    <w:next w:val="a"/>
    <w:link w:val="10"/>
    <w:autoRedefine/>
    <w:rsid w:val="002D59BA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2D59BA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7">
    <w:name w:val="No Spacing"/>
    <w:qFormat/>
    <w:rsid w:val="002D59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2D5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2022-02-21T11:02:00Z</dcterms:created>
  <dcterms:modified xsi:type="dcterms:W3CDTF">2022-02-21T11:02:00Z</dcterms:modified>
</cp:coreProperties>
</file>