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6" w:rsidRDefault="00F47971" w:rsidP="00F47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F47971">
        <w:rPr>
          <w:rFonts w:ascii="Times New Roman" w:hAnsi="Times New Roman" w:cs="Times New Roman"/>
          <w:sz w:val="24"/>
          <w:szCs w:val="28"/>
        </w:rPr>
        <w:t>Додаток</w:t>
      </w:r>
      <w:proofErr w:type="spellEnd"/>
      <w:r w:rsidRPr="00F47971">
        <w:rPr>
          <w:rFonts w:ascii="Times New Roman" w:hAnsi="Times New Roman" w:cs="Times New Roman"/>
          <w:sz w:val="24"/>
          <w:szCs w:val="28"/>
        </w:rPr>
        <w:t xml:space="preserve"> 2</w:t>
      </w:r>
    </w:p>
    <w:p w:rsidR="00F47971" w:rsidRDefault="00F47971" w:rsidP="00F47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до рішення </w:t>
      </w:r>
    </w:p>
    <w:p w:rsidR="00F47971" w:rsidRDefault="00F47971" w:rsidP="00F47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сільської ради</w:t>
      </w:r>
    </w:p>
    <w:p w:rsidR="00F47971" w:rsidRDefault="00F47971" w:rsidP="00F47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№26-10/</w:t>
      </w:r>
      <w:r>
        <w:rPr>
          <w:rFonts w:ascii="Times New Roman" w:hAnsi="Times New Roman" w:cs="Times New Roman"/>
          <w:sz w:val="24"/>
          <w:szCs w:val="28"/>
          <w:lang w:val="en-US"/>
        </w:rPr>
        <w:t>VIII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від 03.05.2022 року</w:t>
      </w:r>
    </w:p>
    <w:p w:rsidR="00F47971" w:rsidRDefault="00F47971" w:rsidP="00F47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</w:p>
    <w:p w:rsidR="00D01D9A" w:rsidRDefault="00F47971" w:rsidP="00F47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7971">
        <w:rPr>
          <w:rFonts w:ascii="Times New Roman" w:hAnsi="Times New Roman" w:cs="Times New Roman"/>
          <w:sz w:val="28"/>
          <w:szCs w:val="28"/>
          <w:lang w:val="uk-UA"/>
        </w:rPr>
        <w:t xml:space="preserve">Перелік майна, яке знаходиться в приміщені їдальні </w:t>
      </w:r>
      <w:proofErr w:type="spellStart"/>
      <w:r w:rsidRPr="00F47971">
        <w:rPr>
          <w:rFonts w:ascii="Times New Roman" w:hAnsi="Times New Roman" w:cs="Times New Roman"/>
          <w:sz w:val="28"/>
          <w:szCs w:val="28"/>
          <w:lang w:val="uk-UA"/>
        </w:rPr>
        <w:t>Хацьківського</w:t>
      </w:r>
      <w:proofErr w:type="spellEnd"/>
      <w:r w:rsidRPr="00F47971">
        <w:rPr>
          <w:rFonts w:ascii="Times New Roman" w:hAnsi="Times New Roman" w:cs="Times New Roman"/>
          <w:sz w:val="28"/>
          <w:szCs w:val="28"/>
          <w:lang w:val="uk-UA"/>
        </w:rPr>
        <w:t xml:space="preserve"> ліцею-закладу загальної середньої освіти </w:t>
      </w:r>
      <w:proofErr w:type="spellStart"/>
      <w:r w:rsidRPr="00F47971"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Pr="00F4797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D01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7971" w:rsidRDefault="00D01D9A" w:rsidP="00F47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Черкаського району Черкаської області</w:t>
      </w:r>
    </w:p>
    <w:p w:rsidR="00F47971" w:rsidRPr="00F47971" w:rsidRDefault="00F47971" w:rsidP="00F47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0"/>
        <w:gridCol w:w="1609"/>
        <w:gridCol w:w="1967"/>
        <w:gridCol w:w="1460"/>
        <w:gridCol w:w="1379"/>
        <w:gridCol w:w="1956"/>
      </w:tblGrid>
      <w:tr w:rsidR="00F47971" w:rsidRPr="00AA31C5" w:rsidTr="00790D4E">
        <w:trPr>
          <w:trHeight w:val="699"/>
        </w:trPr>
        <w:tc>
          <w:tcPr>
            <w:tcW w:w="1463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</w:t>
            </w:r>
            <w:proofErr w:type="spellStart"/>
            <w:r w:rsidRPr="00AA31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10140070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30"/>
              <w:rPr>
                <w:sz w:val="24"/>
                <w:szCs w:val="24"/>
                <w:lang w:val="uk-UA" w:eastAsia="uk-UA" w:bidi="uk-UA"/>
              </w:rPr>
            </w:pPr>
            <w:r w:rsidRPr="00AA31C5">
              <w:rPr>
                <w:sz w:val="24"/>
                <w:szCs w:val="24"/>
                <w:lang w:val="uk-UA" w:eastAsia="uk-UA" w:bidi="uk-UA"/>
              </w:rPr>
              <w:t xml:space="preserve">Машина </w:t>
            </w:r>
            <w:proofErr w:type="spellStart"/>
            <w:r w:rsidRPr="00AA31C5">
              <w:rPr>
                <w:sz w:val="24"/>
                <w:szCs w:val="24"/>
                <w:lang w:val="uk-UA" w:eastAsia="uk-UA" w:bidi="uk-UA"/>
              </w:rPr>
              <w:t>прот.-різальна</w:t>
            </w:r>
            <w:proofErr w:type="spellEnd"/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26856,12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6856,12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10140071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30"/>
              <w:rPr>
                <w:sz w:val="24"/>
                <w:szCs w:val="24"/>
              </w:rPr>
            </w:pPr>
            <w:r w:rsidRPr="00AA31C5">
              <w:rPr>
                <w:sz w:val="24"/>
                <w:szCs w:val="24"/>
                <w:lang w:val="uk-UA" w:eastAsia="uk-UA" w:bidi="uk-UA"/>
              </w:rPr>
              <w:t>Хліборізка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21135,24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21135,24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10140072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30"/>
              <w:rPr>
                <w:sz w:val="24"/>
                <w:szCs w:val="24"/>
              </w:rPr>
            </w:pPr>
            <w:r w:rsidRPr="00AA31C5">
              <w:rPr>
                <w:sz w:val="24"/>
                <w:szCs w:val="24"/>
                <w:lang w:val="uk-UA" w:eastAsia="uk-UA" w:bidi="uk-UA"/>
              </w:rPr>
              <w:t>Піч конвекційна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33436,14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33436,14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10140073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30"/>
              <w:rPr>
                <w:sz w:val="24"/>
                <w:szCs w:val="24"/>
              </w:rPr>
            </w:pPr>
            <w:r w:rsidRPr="00AA31C5">
              <w:rPr>
                <w:sz w:val="24"/>
                <w:szCs w:val="24"/>
                <w:lang w:val="uk-UA" w:eastAsia="uk-UA" w:bidi="uk-UA"/>
              </w:rPr>
              <w:t>Зонт витяжний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8636,94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8636,94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10140074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30"/>
              <w:rPr>
                <w:sz w:val="24"/>
                <w:szCs w:val="24"/>
              </w:rPr>
            </w:pPr>
            <w:proofErr w:type="spellStart"/>
            <w:r w:rsidRPr="00AA31C5">
              <w:rPr>
                <w:sz w:val="24"/>
                <w:szCs w:val="24"/>
                <w:lang w:val="uk-UA" w:eastAsia="uk-UA" w:bidi="uk-UA"/>
              </w:rPr>
              <w:t>ЧВ-Холодильник</w:t>
            </w:r>
            <w:proofErr w:type="spellEnd"/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9546,72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9546,72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10140075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30"/>
              <w:ind w:right="12"/>
              <w:rPr>
                <w:sz w:val="24"/>
                <w:szCs w:val="24"/>
              </w:rPr>
            </w:pPr>
            <w:r w:rsidRPr="00AA31C5">
              <w:rPr>
                <w:sz w:val="24"/>
                <w:szCs w:val="24"/>
                <w:lang w:val="uk-UA" w:eastAsia="uk-UA" w:bidi="uk-UA"/>
              </w:rPr>
              <w:t xml:space="preserve">Шафа вбудована </w:t>
            </w:r>
            <w:proofErr w:type="spellStart"/>
            <w:r w:rsidRPr="00AA31C5">
              <w:rPr>
                <w:sz w:val="24"/>
                <w:szCs w:val="24"/>
                <w:lang w:val="uk-UA" w:eastAsia="uk-UA" w:bidi="uk-UA"/>
              </w:rPr>
              <w:t>ел</w:t>
            </w:r>
            <w:proofErr w:type="spellEnd"/>
            <w:r w:rsidRPr="00AA31C5">
              <w:rPr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7311,48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7311,48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pStyle w:val="30"/>
              <w:jc w:val="center"/>
              <w:rPr>
                <w:sz w:val="24"/>
                <w:szCs w:val="24"/>
              </w:rPr>
            </w:pPr>
            <w:r w:rsidRPr="00AA31C5">
              <w:rPr>
                <w:sz w:val="24"/>
                <w:szCs w:val="24"/>
                <w:lang w:val="uk-UA" w:eastAsia="uk-UA" w:bidi="uk-UA"/>
              </w:rPr>
              <w:t>10140076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Плита </w:t>
            </w:r>
            <w:proofErr w:type="spellStart"/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ел</w:t>
            </w:r>
            <w:proofErr w:type="spellEnd"/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. 6-ти </w:t>
            </w:r>
            <w:proofErr w:type="spellStart"/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конфор</w:t>
            </w:r>
            <w:proofErr w:type="spellEnd"/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26958,42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26958,42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10140077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a5"/>
              <w:ind w:right="58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М </w:t>
            </w:r>
            <w:proofErr w:type="spellStart"/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ясорубка</w:t>
            </w:r>
            <w:proofErr w:type="spellEnd"/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МК-10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7311,48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7311,48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10140078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a5"/>
              <w:ind w:right="58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proofErr w:type="spellStart"/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Блендер</w:t>
            </w:r>
            <w:proofErr w:type="spellEnd"/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В</w:t>
            </w:r>
            <w:r w:rsidRPr="00AA31C5">
              <w:rPr>
                <w:rFonts w:ascii="Times New Roman" w:hAnsi="Times New Roman" w:cs="Times New Roman"/>
                <w:sz w:val="24"/>
                <w:szCs w:val="24"/>
                <w:lang w:val="en-US" w:eastAsia="uk-UA" w:bidi="uk-UA"/>
              </w:rPr>
              <w:t>Y</w:t>
            </w: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768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7311,48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7311,48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10140079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a5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Скриня морозильна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7311,48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7311,48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10140080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a5"/>
              <w:ind w:right="144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Тістоміс спіральний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23486,36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23486,36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10190009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30"/>
              <w:rPr>
                <w:sz w:val="24"/>
                <w:szCs w:val="24"/>
                <w:lang w:val="uk-UA" w:eastAsia="uk-UA" w:bidi="uk-UA"/>
              </w:rPr>
            </w:pPr>
            <w:r w:rsidRPr="00AA31C5">
              <w:rPr>
                <w:sz w:val="24"/>
                <w:szCs w:val="24"/>
                <w:lang w:val="uk-UA" w:eastAsia="uk-UA" w:bidi="uk-UA"/>
              </w:rPr>
              <w:t>Морозильна камера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7164.00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7164.00</w:t>
            </w:r>
          </w:p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10191233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a5"/>
              <w:ind w:right="144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Холодильник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2000.00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10190007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a5"/>
              <w:ind w:right="144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Водонагрівач </w:t>
            </w:r>
            <w:proofErr w:type="spellStart"/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ел</w:t>
            </w:r>
            <w:proofErr w:type="spellEnd"/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1484,50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4,50</w:t>
            </w: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10190008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a5"/>
              <w:ind w:right="144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Плита електрична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14880.00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14880.00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11141028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30"/>
              <w:rPr>
                <w:sz w:val="24"/>
                <w:szCs w:val="24"/>
                <w:lang w:val="uk-UA" w:eastAsia="uk-UA" w:bidi="uk-UA"/>
              </w:rPr>
            </w:pPr>
            <w:r w:rsidRPr="00AA31C5">
              <w:rPr>
                <w:sz w:val="24"/>
                <w:szCs w:val="24"/>
                <w:lang w:val="uk-UA" w:eastAsia="uk-UA" w:bidi="uk-UA"/>
              </w:rPr>
              <w:t>Парта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27.00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27.00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11140021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a5"/>
              <w:ind w:right="7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Відро оцинкована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54.00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108.00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11140004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Відро 10 л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45.00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45.00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11140023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a5"/>
              <w:ind w:right="804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Ваги настільні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324.00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324.00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11162271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a5"/>
              <w:ind w:right="144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Ложка розливна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6,10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11162272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a5"/>
              <w:ind w:right="144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Ваги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42.80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42.80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11162213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a5"/>
              <w:ind w:right="144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Солянка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11162214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a5"/>
              <w:ind w:right="144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Салатниця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1,15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4.60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11162235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a5"/>
              <w:ind w:right="144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Ложка з </w:t>
            </w:r>
            <w:proofErr w:type="spellStart"/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нерж</w:t>
            </w:r>
            <w:proofErr w:type="spellEnd"/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. сталі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12,60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11162237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a5"/>
              <w:ind w:right="144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Тарілка з </w:t>
            </w:r>
            <w:proofErr w:type="spellStart"/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нерж</w:t>
            </w:r>
            <w:proofErr w:type="spellEnd"/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. сталі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170,</w:t>
            </w:r>
          </w:p>
        </w:tc>
      </w:tr>
      <w:tr w:rsidR="00F47971" w:rsidRPr="00AA31C5" w:rsidTr="00790D4E">
        <w:trPr>
          <w:trHeight w:val="330"/>
        </w:trPr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11162239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a5"/>
              <w:ind w:right="144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Каструля 40 л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62,00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310,00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11162240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a5"/>
              <w:ind w:right="144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Каструля 5 л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11162244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a5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Піднос </w:t>
            </w:r>
            <w:proofErr w:type="spellStart"/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емалірований</w:t>
            </w:r>
            <w:proofErr w:type="spellEnd"/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11162251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20"/>
              <w:ind w:right="33"/>
              <w:rPr>
                <w:sz w:val="24"/>
                <w:szCs w:val="24"/>
                <w:lang w:val="uk-UA" w:eastAsia="uk-UA" w:bidi="uk-UA"/>
              </w:rPr>
            </w:pPr>
            <w:r w:rsidRPr="00AA31C5">
              <w:rPr>
                <w:sz w:val="24"/>
                <w:szCs w:val="24"/>
                <w:lang w:val="uk-UA" w:eastAsia="uk-UA" w:bidi="uk-UA"/>
              </w:rPr>
              <w:t xml:space="preserve">Миска </w:t>
            </w:r>
            <w:proofErr w:type="spellStart"/>
            <w:r w:rsidRPr="00AA31C5">
              <w:rPr>
                <w:sz w:val="24"/>
                <w:szCs w:val="24"/>
                <w:lang w:val="uk-UA" w:eastAsia="uk-UA" w:bidi="uk-UA"/>
              </w:rPr>
              <w:t>емалірована</w:t>
            </w:r>
            <w:proofErr w:type="spellEnd"/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8,70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8.70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11162252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20"/>
              <w:ind w:right="33"/>
              <w:rPr>
                <w:sz w:val="24"/>
                <w:szCs w:val="24"/>
                <w:lang w:val="uk-UA" w:eastAsia="uk-UA" w:bidi="uk-UA"/>
              </w:rPr>
            </w:pPr>
            <w:r w:rsidRPr="00AA31C5">
              <w:rPr>
                <w:sz w:val="24"/>
                <w:szCs w:val="24"/>
                <w:lang w:val="uk-UA" w:eastAsia="uk-UA" w:bidi="uk-UA"/>
              </w:rPr>
              <w:t>Миска алюмінієва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11162253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20"/>
              <w:ind w:right="33"/>
              <w:rPr>
                <w:sz w:val="24"/>
                <w:szCs w:val="24"/>
              </w:rPr>
            </w:pPr>
            <w:r w:rsidRPr="00AA31C5">
              <w:rPr>
                <w:sz w:val="24"/>
                <w:szCs w:val="24"/>
                <w:lang w:val="uk-UA" w:eastAsia="uk-UA" w:bidi="uk-UA"/>
              </w:rPr>
              <w:t xml:space="preserve">Каструля з </w:t>
            </w:r>
            <w:proofErr w:type="spellStart"/>
            <w:r w:rsidRPr="00AA31C5">
              <w:rPr>
                <w:sz w:val="24"/>
                <w:szCs w:val="24"/>
                <w:lang w:val="uk-UA" w:eastAsia="uk-UA" w:bidi="uk-UA"/>
              </w:rPr>
              <w:t>нерж</w:t>
            </w:r>
            <w:proofErr w:type="spellEnd"/>
            <w:r w:rsidRPr="00AA31C5">
              <w:rPr>
                <w:sz w:val="24"/>
                <w:szCs w:val="24"/>
                <w:lang w:val="uk-UA" w:eastAsia="uk-UA" w:bidi="uk-UA"/>
              </w:rPr>
              <w:t>. сталі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70.00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11162254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20"/>
              <w:ind w:right="297"/>
              <w:rPr>
                <w:sz w:val="24"/>
                <w:szCs w:val="24"/>
                <w:lang w:val="uk-UA" w:eastAsia="uk-UA" w:bidi="uk-UA"/>
              </w:rPr>
            </w:pPr>
            <w:r w:rsidRPr="00AA31C5">
              <w:rPr>
                <w:sz w:val="24"/>
                <w:szCs w:val="24"/>
                <w:lang w:val="uk-UA" w:eastAsia="uk-UA" w:bidi="uk-UA"/>
              </w:rPr>
              <w:t>Каструля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28,70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28.70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11162255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20"/>
              <w:ind w:right="297"/>
              <w:rPr>
                <w:sz w:val="24"/>
                <w:szCs w:val="24"/>
                <w:lang w:val="uk-UA" w:eastAsia="uk-UA" w:bidi="uk-UA"/>
              </w:rPr>
            </w:pPr>
            <w:r w:rsidRPr="00AA31C5">
              <w:rPr>
                <w:sz w:val="24"/>
                <w:szCs w:val="24"/>
                <w:lang w:val="uk-UA" w:eastAsia="uk-UA" w:bidi="uk-UA"/>
              </w:rPr>
              <w:t>Каструля 50 л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41,50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41.50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11162256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20"/>
              <w:ind w:right="297"/>
              <w:rPr>
                <w:sz w:val="24"/>
                <w:szCs w:val="24"/>
                <w:lang w:val="uk-UA" w:eastAsia="uk-UA" w:bidi="uk-UA"/>
              </w:rPr>
            </w:pPr>
            <w:r w:rsidRPr="00AA31C5">
              <w:rPr>
                <w:sz w:val="24"/>
                <w:szCs w:val="24"/>
                <w:lang w:val="uk-UA" w:eastAsia="uk-UA" w:bidi="uk-UA"/>
              </w:rPr>
              <w:t>Каструля 40 л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32,40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62.80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11162257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20"/>
              <w:ind w:right="297"/>
              <w:rPr>
                <w:sz w:val="24"/>
                <w:szCs w:val="24"/>
              </w:rPr>
            </w:pPr>
            <w:r w:rsidRPr="00AA31C5">
              <w:rPr>
                <w:sz w:val="24"/>
                <w:szCs w:val="24"/>
                <w:lang w:val="uk-UA" w:eastAsia="uk-UA" w:bidi="uk-UA"/>
              </w:rPr>
              <w:t>Каструля для тіста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21,50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21.50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11162259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20"/>
              <w:ind w:right="297"/>
              <w:rPr>
                <w:sz w:val="24"/>
                <w:szCs w:val="24"/>
              </w:rPr>
            </w:pPr>
            <w:r w:rsidRPr="00AA31C5">
              <w:rPr>
                <w:sz w:val="24"/>
                <w:szCs w:val="24"/>
                <w:lang w:val="uk-UA" w:eastAsia="uk-UA" w:bidi="uk-UA"/>
              </w:rPr>
              <w:t>Каструля чавунна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42,50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42.50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11162260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20"/>
              <w:ind w:right="9"/>
              <w:rPr>
                <w:sz w:val="24"/>
                <w:szCs w:val="24"/>
              </w:rPr>
            </w:pPr>
            <w:r w:rsidRPr="00AA31C5">
              <w:rPr>
                <w:sz w:val="24"/>
                <w:szCs w:val="24"/>
                <w:lang w:val="uk-UA" w:eastAsia="uk-UA" w:bidi="uk-UA"/>
              </w:rPr>
              <w:t>Каструля чавунна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39,60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39.60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111622</w:t>
            </w: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30"/>
              <w:rPr>
                <w:sz w:val="24"/>
                <w:szCs w:val="24"/>
                <w:lang w:val="uk-UA" w:eastAsia="uk-UA" w:bidi="uk-UA"/>
              </w:rPr>
            </w:pPr>
            <w:proofErr w:type="spellStart"/>
            <w:r w:rsidRPr="00AA31C5">
              <w:rPr>
                <w:sz w:val="24"/>
                <w:szCs w:val="24"/>
                <w:lang w:val="uk-UA" w:eastAsia="uk-UA" w:bidi="uk-UA"/>
              </w:rPr>
              <w:t>Кастрюля</w:t>
            </w:r>
            <w:proofErr w:type="spellEnd"/>
            <w:r w:rsidRPr="00AA31C5">
              <w:rPr>
                <w:sz w:val="24"/>
                <w:szCs w:val="24"/>
                <w:lang w:val="uk-UA" w:eastAsia="uk-UA" w:bidi="uk-UA"/>
              </w:rPr>
              <w:t xml:space="preserve"> 5 л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8,60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111622</w:t>
            </w: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30"/>
              <w:rPr>
                <w:sz w:val="24"/>
                <w:szCs w:val="24"/>
                <w:lang w:val="uk-UA" w:eastAsia="uk-UA" w:bidi="uk-UA"/>
              </w:rPr>
            </w:pPr>
            <w:proofErr w:type="spellStart"/>
            <w:r w:rsidRPr="00AA31C5">
              <w:rPr>
                <w:sz w:val="24"/>
                <w:szCs w:val="24"/>
                <w:lang w:val="uk-UA" w:eastAsia="uk-UA" w:bidi="uk-UA"/>
              </w:rPr>
              <w:t>Кастрюля</w:t>
            </w:r>
            <w:proofErr w:type="spellEnd"/>
            <w:r w:rsidRPr="00AA31C5">
              <w:rPr>
                <w:sz w:val="24"/>
                <w:szCs w:val="24"/>
                <w:lang w:val="uk-UA" w:eastAsia="uk-UA" w:bidi="uk-UA"/>
              </w:rPr>
              <w:t xml:space="preserve"> 3 л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.75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.75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111622</w:t>
            </w: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30"/>
              <w:rPr>
                <w:sz w:val="24"/>
                <w:szCs w:val="24"/>
                <w:lang w:val="uk-UA" w:eastAsia="uk-UA" w:bidi="uk-UA"/>
              </w:rPr>
            </w:pPr>
            <w:r w:rsidRPr="00AA31C5">
              <w:rPr>
                <w:sz w:val="24"/>
                <w:szCs w:val="24"/>
                <w:lang w:val="uk-UA" w:eastAsia="uk-UA" w:bidi="uk-UA"/>
              </w:rPr>
              <w:t>Сковорідка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6.80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13,60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11162170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a5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ковшик</w:t>
            </w:r>
            <w:proofErr w:type="spellEnd"/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11162135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a5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Піднос </w:t>
            </w:r>
            <w:proofErr w:type="spellStart"/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нерж</w:t>
            </w:r>
            <w:proofErr w:type="spellEnd"/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89.00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178.00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11160049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Відро 15 л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54.00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54.00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11162170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Вогнегасник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135.00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135.00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11160036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Ванни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2600.00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7800.00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11160050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a5"/>
              <w:ind w:right="804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Стелаж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3200.00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3200.00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11162241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a5"/>
              <w:ind w:right="931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Ванна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18.12.0121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a5"/>
              <w:ind w:right="931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Ложка </w:t>
            </w:r>
            <w:proofErr w:type="spellStart"/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нерж</w:t>
            </w:r>
            <w:proofErr w:type="spellEnd"/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48.00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48.00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18.12.0461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a5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Рукомийник (табір </w:t>
            </w:r>
            <w:proofErr w:type="spellStart"/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літн</w:t>
            </w:r>
            <w:proofErr w:type="spellEnd"/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.)  (склад)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240.00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1812.0602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30"/>
              <w:rPr>
                <w:sz w:val="24"/>
                <w:szCs w:val="24"/>
                <w:lang w:val="uk-UA" w:eastAsia="uk-UA" w:bidi="uk-UA"/>
              </w:rPr>
            </w:pPr>
            <w:r w:rsidRPr="00AA31C5">
              <w:rPr>
                <w:sz w:val="24"/>
                <w:szCs w:val="24"/>
                <w:lang w:val="uk-UA" w:eastAsia="uk-UA" w:bidi="uk-UA"/>
              </w:rPr>
              <w:t>Плита електрична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1812.1317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30"/>
              <w:ind w:right="33"/>
              <w:rPr>
                <w:sz w:val="24"/>
                <w:szCs w:val="24"/>
              </w:rPr>
            </w:pPr>
            <w:proofErr w:type="spellStart"/>
            <w:r w:rsidRPr="00AA31C5">
              <w:rPr>
                <w:sz w:val="24"/>
                <w:szCs w:val="24"/>
                <w:lang w:val="uk-UA" w:eastAsia="uk-UA" w:bidi="uk-UA"/>
              </w:rPr>
              <w:t>Електросушилка</w:t>
            </w:r>
            <w:proofErr w:type="spellEnd"/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900,00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18-12-1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a5"/>
              <w:ind w:right="10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Миска </w:t>
            </w:r>
            <w:proofErr w:type="spellStart"/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емалірована</w:t>
            </w:r>
            <w:proofErr w:type="spellEnd"/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20.83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20.83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18-12-1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a5"/>
              <w:ind w:right="10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Миска </w:t>
            </w:r>
            <w:proofErr w:type="spellStart"/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емалірована</w:t>
            </w:r>
            <w:proofErr w:type="spellEnd"/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22.92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22.92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18-12-1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a5"/>
              <w:ind w:right="10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Кружка </w:t>
            </w:r>
            <w:proofErr w:type="spellStart"/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емалірована</w:t>
            </w:r>
            <w:proofErr w:type="spellEnd"/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18-12-1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a5"/>
              <w:ind w:right="10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proofErr w:type="spellStart"/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Ковш</w:t>
            </w:r>
            <w:proofErr w:type="spellEnd"/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proofErr w:type="spellStart"/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емалірований</w:t>
            </w:r>
            <w:proofErr w:type="spellEnd"/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10.96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10.96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18-12-1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30"/>
              <w:rPr>
                <w:sz w:val="24"/>
                <w:szCs w:val="24"/>
                <w:lang w:val="uk-UA" w:eastAsia="uk-UA" w:bidi="uk-UA"/>
              </w:rPr>
            </w:pPr>
            <w:r w:rsidRPr="00AA31C5">
              <w:rPr>
                <w:sz w:val="24"/>
                <w:szCs w:val="24"/>
                <w:lang w:val="uk-UA" w:eastAsia="uk-UA" w:bidi="uk-UA"/>
              </w:rPr>
              <w:t>Тарілки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54.90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18-12-1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30"/>
              <w:rPr>
                <w:sz w:val="24"/>
                <w:szCs w:val="24"/>
                <w:lang w:val="uk-UA" w:eastAsia="uk-UA" w:bidi="uk-UA"/>
              </w:rPr>
            </w:pPr>
            <w:r w:rsidRPr="00AA31C5">
              <w:rPr>
                <w:sz w:val="24"/>
                <w:szCs w:val="24"/>
                <w:lang w:val="uk-UA" w:eastAsia="uk-UA" w:bidi="uk-UA"/>
              </w:rPr>
              <w:t>Тарілки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28.90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1156.00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18-12-1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30"/>
              <w:rPr>
                <w:sz w:val="24"/>
                <w:szCs w:val="24"/>
                <w:lang w:val="uk-UA" w:eastAsia="uk-UA" w:bidi="uk-UA"/>
              </w:rPr>
            </w:pPr>
            <w:r w:rsidRPr="00AA31C5">
              <w:rPr>
                <w:sz w:val="24"/>
                <w:szCs w:val="24"/>
                <w:lang w:val="uk-UA" w:eastAsia="uk-UA" w:bidi="uk-UA"/>
              </w:rPr>
              <w:t>Ніж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18-12-1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30"/>
              <w:rPr>
                <w:sz w:val="24"/>
                <w:szCs w:val="24"/>
                <w:lang w:val="uk-UA" w:eastAsia="uk-UA" w:bidi="uk-UA"/>
              </w:rPr>
            </w:pPr>
            <w:r w:rsidRPr="00AA31C5">
              <w:rPr>
                <w:sz w:val="24"/>
                <w:szCs w:val="24"/>
                <w:lang w:val="uk-UA" w:eastAsia="uk-UA" w:bidi="uk-UA"/>
              </w:rPr>
              <w:t>Сковорода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234.60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234.60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18-12-1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30"/>
              <w:rPr>
                <w:sz w:val="24"/>
                <w:szCs w:val="24"/>
                <w:lang w:val="uk-UA" w:eastAsia="uk-UA" w:bidi="uk-UA"/>
              </w:rPr>
            </w:pPr>
            <w:r w:rsidRPr="00AA31C5">
              <w:rPr>
                <w:sz w:val="24"/>
                <w:szCs w:val="24"/>
                <w:lang w:val="uk-UA" w:eastAsia="uk-UA" w:bidi="uk-UA"/>
              </w:rPr>
              <w:t>Тарілки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960.00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18-12-1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30"/>
              <w:rPr>
                <w:sz w:val="24"/>
                <w:szCs w:val="24"/>
                <w:lang w:val="uk-UA" w:eastAsia="uk-UA" w:bidi="uk-UA"/>
              </w:rPr>
            </w:pPr>
            <w:r w:rsidRPr="00AA31C5">
              <w:rPr>
                <w:sz w:val="24"/>
                <w:szCs w:val="24"/>
                <w:lang w:val="uk-UA" w:eastAsia="uk-UA" w:bidi="uk-UA"/>
              </w:rPr>
              <w:t>Чашка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45.00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18-12-1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30"/>
              <w:rPr>
                <w:sz w:val="24"/>
                <w:szCs w:val="24"/>
                <w:lang w:val="uk-UA" w:eastAsia="uk-UA" w:bidi="uk-UA"/>
              </w:rPr>
            </w:pPr>
            <w:r w:rsidRPr="00AA31C5">
              <w:rPr>
                <w:sz w:val="24"/>
                <w:szCs w:val="24"/>
                <w:lang w:val="uk-UA" w:eastAsia="uk-UA" w:bidi="uk-UA"/>
              </w:rPr>
              <w:t>Черпак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42.28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42.28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18-12-1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30"/>
              <w:rPr>
                <w:sz w:val="24"/>
                <w:szCs w:val="24"/>
                <w:lang w:val="uk-UA" w:eastAsia="uk-UA" w:bidi="uk-UA"/>
              </w:rPr>
            </w:pPr>
            <w:r w:rsidRPr="00AA31C5">
              <w:rPr>
                <w:sz w:val="24"/>
                <w:szCs w:val="24"/>
                <w:lang w:val="uk-UA" w:eastAsia="uk-UA" w:bidi="uk-UA"/>
              </w:rPr>
              <w:t>Кружка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18-12-1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30"/>
              <w:rPr>
                <w:sz w:val="24"/>
                <w:szCs w:val="24"/>
                <w:lang w:val="uk-UA" w:eastAsia="uk-UA" w:bidi="uk-UA"/>
              </w:rPr>
            </w:pPr>
            <w:r w:rsidRPr="00AA31C5">
              <w:rPr>
                <w:sz w:val="24"/>
                <w:szCs w:val="24"/>
                <w:lang w:val="uk-UA" w:eastAsia="uk-UA" w:bidi="uk-UA"/>
              </w:rPr>
              <w:t>Миска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113.45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113.45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18-12-1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30"/>
              <w:rPr>
                <w:sz w:val="24"/>
                <w:szCs w:val="24"/>
                <w:lang w:val="uk-UA" w:eastAsia="uk-UA" w:bidi="uk-UA"/>
              </w:rPr>
            </w:pPr>
            <w:r w:rsidRPr="00AA31C5">
              <w:rPr>
                <w:sz w:val="24"/>
                <w:szCs w:val="24"/>
                <w:lang w:val="uk-UA" w:eastAsia="uk-UA" w:bidi="uk-UA"/>
              </w:rPr>
              <w:t>Миска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120.00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120.00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18-12-1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30"/>
              <w:rPr>
                <w:sz w:val="24"/>
                <w:szCs w:val="24"/>
              </w:rPr>
            </w:pPr>
            <w:r w:rsidRPr="00AA31C5">
              <w:rPr>
                <w:sz w:val="24"/>
                <w:szCs w:val="24"/>
                <w:lang w:val="uk-UA" w:eastAsia="uk-UA" w:bidi="uk-UA"/>
              </w:rPr>
              <w:t>Відро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150.47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150.47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18-12-1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30"/>
              <w:rPr>
                <w:sz w:val="24"/>
                <w:szCs w:val="24"/>
                <w:lang w:val="uk-UA" w:eastAsia="uk-UA" w:bidi="uk-UA"/>
              </w:rPr>
            </w:pPr>
            <w:r w:rsidRPr="00AA31C5">
              <w:rPr>
                <w:sz w:val="24"/>
                <w:szCs w:val="24"/>
                <w:lang w:val="uk-UA" w:eastAsia="uk-UA" w:bidi="uk-UA"/>
              </w:rPr>
              <w:t xml:space="preserve">Ложка </w:t>
            </w:r>
            <w:proofErr w:type="spellStart"/>
            <w:r w:rsidRPr="00AA31C5">
              <w:rPr>
                <w:sz w:val="24"/>
                <w:szCs w:val="24"/>
                <w:lang w:val="uk-UA" w:eastAsia="uk-UA" w:bidi="uk-UA"/>
              </w:rPr>
              <w:t>нерж</w:t>
            </w:r>
            <w:proofErr w:type="spellEnd"/>
            <w:r w:rsidRPr="00AA31C5">
              <w:rPr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10.99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659.40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18-12-1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30"/>
              <w:rPr>
                <w:sz w:val="24"/>
                <w:szCs w:val="24"/>
                <w:lang w:val="uk-UA" w:eastAsia="uk-UA" w:bidi="uk-UA"/>
              </w:rPr>
            </w:pPr>
            <w:r w:rsidRPr="00AA31C5">
              <w:rPr>
                <w:sz w:val="24"/>
                <w:szCs w:val="24"/>
                <w:lang w:val="uk-UA" w:eastAsia="uk-UA" w:bidi="uk-UA"/>
              </w:rPr>
              <w:t xml:space="preserve">Вилка </w:t>
            </w:r>
            <w:proofErr w:type="spellStart"/>
            <w:r w:rsidRPr="00AA31C5">
              <w:rPr>
                <w:sz w:val="24"/>
                <w:szCs w:val="24"/>
                <w:lang w:val="uk-UA" w:eastAsia="uk-UA" w:bidi="uk-UA"/>
              </w:rPr>
              <w:t>нерж</w:t>
            </w:r>
            <w:proofErr w:type="spellEnd"/>
            <w:r w:rsidRPr="00AA31C5">
              <w:rPr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18-12-1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30"/>
              <w:ind w:right="33"/>
              <w:rPr>
                <w:sz w:val="24"/>
                <w:szCs w:val="24"/>
              </w:rPr>
            </w:pPr>
            <w:proofErr w:type="spellStart"/>
            <w:r w:rsidRPr="00AA31C5">
              <w:rPr>
                <w:sz w:val="24"/>
                <w:szCs w:val="24"/>
                <w:lang w:val="uk-UA" w:eastAsia="uk-UA" w:bidi="uk-UA"/>
              </w:rPr>
              <w:t>Ковшик</w:t>
            </w:r>
            <w:proofErr w:type="spellEnd"/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177.17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177.17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18-12-1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30"/>
              <w:ind w:right="33"/>
              <w:rPr>
                <w:sz w:val="24"/>
                <w:szCs w:val="24"/>
                <w:lang w:val="uk-UA" w:eastAsia="uk-UA" w:bidi="uk-UA"/>
              </w:rPr>
            </w:pPr>
            <w:r w:rsidRPr="00AA31C5">
              <w:rPr>
                <w:sz w:val="24"/>
                <w:szCs w:val="24"/>
                <w:lang w:val="uk-UA" w:eastAsia="uk-UA" w:bidi="uk-UA"/>
              </w:rPr>
              <w:t>Сухарниця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48,60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18-12-1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30"/>
              <w:ind w:right="33"/>
              <w:rPr>
                <w:sz w:val="24"/>
                <w:szCs w:val="24"/>
                <w:lang w:val="uk-UA" w:eastAsia="uk-UA" w:bidi="uk-UA"/>
              </w:rPr>
            </w:pPr>
            <w:proofErr w:type="spellStart"/>
            <w:r w:rsidRPr="00AA31C5">
              <w:rPr>
                <w:sz w:val="24"/>
                <w:szCs w:val="24"/>
                <w:lang w:val="uk-UA" w:eastAsia="uk-UA" w:bidi="uk-UA"/>
              </w:rPr>
              <w:t>Чесночниця</w:t>
            </w:r>
            <w:proofErr w:type="spellEnd"/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12.27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F47971" w:rsidRDefault="00F47971" w:rsidP="00790D4E">
            <w:pPr>
              <w:jc w:val="center"/>
            </w:pPr>
            <w:r w:rsidRPr="004E3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18-12-1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a5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Тарілка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</w:rPr>
              <w:t>54.90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F47971" w:rsidRDefault="00F47971" w:rsidP="00790D4E">
            <w:pPr>
              <w:jc w:val="center"/>
            </w:pPr>
            <w:r w:rsidRPr="004E3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18-12-1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a5"/>
              <w:ind w:right="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A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ясорубка</w:t>
            </w:r>
            <w:proofErr w:type="spellEnd"/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A3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Zelmer</w:t>
            </w:r>
            <w:proofErr w:type="spellEnd"/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2 500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2 500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F47971" w:rsidRDefault="00F47971" w:rsidP="00790D4E">
            <w:pPr>
              <w:jc w:val="center"/>
            </w:pPr>
            <w:r w:rsidRPr="004E3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18-12-1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a5"/>
              <w:ind w:right="7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Стілець </w:t>
            </w:r>
            <w:proofErr w:type="spellStart"/>
            <w:r w:rsidRPr="00AA31C5">
              <w:rPr>
                <w:rFonts w:ascii="Times New Roman" w:hAnsi="Times New Roman" w:cs="Times New Roman"/>
                <w:sz w:val="24"/>
                <w:szCs w:val="24"/>
                <w:lang w:val="en-US" w:eastAsia="uk-UA" w:bidi="uk-UA"/>
              </w:rPr>
              <w:t>Tulipan</w:t>
            </w:r>
            <w:proofErr w:type="spellEnd"/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463,13</w:t>
            </w:r>
          </w:p>
        </w:tc>
        <w:tc>
          <w:tcPr>
            <w:tcW w:w="150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33 345,00</w:t>
            </w:r>
          </w:p>
        </w:tc>
      </w:tr>
      <w:tr w:rsidR="00F47971" w:rsidRPr="00AA31C5" w:rsidTr="00790D4E">
        <w:tc>
          <w:tcPr>
            <w:tcW w:w="1463" w:type="dxa"/>
            <w:vAlign w:val="center"/>
          </w:tcPr>
          <w:p w:rsidR="00F47971" w:rsidRPr="00AA31C5" w:rsidRDefault="00F47971" w:rsidP="00790D4E">
            <w:pPr>
              <w:pStyle w:val="a6"/>
              <w:numPr>
                <w:ilvl w:val="0"/>
                <w:numId w:val="1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F47971" w:rsidRDefault="00F47971" w:rsidP="00790D4E">
            <w:pPr>
              <w:jc w:val="center"/>
            </w:pPr>
            <w:r w:rsidRPr="004E3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18-12-1</w:t>
            </w:r>
          </w:p>
        </w:tc>
        <w:tc>
          <w:tcPr>
            <w:tcW w:w="1967" w:type="dxa"/>
            <w:vAlign w:val="center"/>
          </w:tcPr>
          <w:p w:rsidR="00F47971" w:rsidRPr="00AA31C5" w:rsidRDefault="00F47971" w:rsidP="00790D4E">
            <w:pPr>
              <w:pStyle w:val="30"/>
              <w:rPr>
                <w:sz w:val="24"/>
                <w:szCs w:val="24"/>
                <w:lang w:val="uk-UA" w:eastAsia="uk-UA" w:bidi="uk-UA"/>
              </w:rPr>
            </w:pPr>
            <w:r w:rsidRPr="00AA31C5">
              <w:rPr>
                <w:sz w:val="24"/>
                <w:szCs w:val="24"/>
                <w:lang w:val="uk-UA" w:eastAsia="uk-UA" w:bidi="uk-UA"/>
              </w:rPr>
              <w:t>Стіл для їдальні</w:t>
            </w:r>
          </w:p>
        </w:tc>
        <w:tc>
          <w:tcPr>
            <w:tcW w:w="1536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88" w:type="dxa"/>
            <w:vAlign w:val="center"/>
          </w:tcPr>
          <w:p w:rsidR="00F47971" w:rsidRPr="00AA31C5" w:rsidRDefault="00F47971" w:rsidP="00790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1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4 500</w:t>
            </w:r>
          </w:p>
        </w:tc>
        <w:tc>
          <w:tcPr>
            <w:tcW w:w="1508" w:type="dxa"/>
            <w:vAlign w:val="center"/>
          </w:tcPr>
          <w:p w:rsidR="00F47971" w:rsidRPr="00D265AB" w:rsidRDefault="00F47971" w:rsidP="00F4797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000,00</w:t>
            </w:r>
          </w:p>
        </w:tc>
      </w:tr>
    </w:tbl>
    <w:p w:rsidR="00F47971" w:rsidRDefault="00F47971" w:rsidP="00F47971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F47971" w:rsidRPr="00D265AB" w:rsidRDefault="00F47971" w:rsidP="00F47971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265AB">
        <w:rPr>
          <w:rFonts w:ascii="Times New Roman" w:hAnsi="Times New Roman"/>
          <w:b/>
          <w:bCs/>
          <w:sz w:val="28"/>
          <w:szCs w:val="28"/>
        </w:rPr>
        <w:t>Основні</w:t>
      </w:r>
      <w:proofErr w:type="spellEnd"/>
      <w:r w:rsidRPr="00D265A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265AB">
        <w:rPr>
          <w:rFonts w:ascii="Times New Roman" w:hAnsi="Times New Roman"/>
          <w:b/>
          <w:bCs/>
          <w:sz w:val="28"/>
          <w:szCs w:val="28"/>
        </w:rPr>
        <w:t>засоби</w:t>
      </w:r>
      <w:proofErr w:type="spellEnd"/>
    </w:p>
    <w:p w:rsidR="00F47971" w:rsidRPr="00D265AB" w:rsidRDefault="00F47971" w:rsidP="00F47971">
      <w:pPr>
        <w:pStyle w:val="a6"/>
        <w:widowControl w:val="0"/>
        <w:autoSpaceDE w:val="0"/>
        <w:autoSpaceDN w:val="0"/>
        <w:spacing w:after="0" w:line="240" w:lineRule="auto"/>
        <w:ind w:firstLine="696"/>
        <w:jc w:val="both"/>
        <w:rPr>
          <w:rFonts w:ascii="Times New Roman" w:hAnsi="Times New Roman"/>
          <w:bCs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категорії основних засобів відноситься майно з </w:t>
      </w:r>
      <w:r w:rsidRPr="00D265AB">
        <w:rPr>
          <w:rFonts w:ascii="Times New Roman" w:hAnsi="Times New Roman"/>
          <w:bCs/>
          <w:sz w:val="28"/>
          <w:szCs w:val="28"/>
          <w:lang w:val="uk-UA"/>
        </w:rPr>
        <w:t>інвентаризаційним номер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ом 10140070, </w:t>
      </w:r>
      <w:r w:rsidRPr="00D265AB">
        <w:rPr>
          <w:rFonts w:ascii="Times New Roman" w:hAnsi="Times New Roman"/>
          <w:bCs/>
          <w:sz w:val="28"/>
          <w:szCs w:val="28"/>
          <w:lang w:val="uk-UA"/>
        </w:rPr>
        <w:t>10140071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D265AB">
        <w:rPr>
          <w:rFonts w:ascii="Times New Roman" w:hAnsi="Times New Roman"/>
          <w:bCs/>
          <w:sz w:val="28"/>
          <w:szCs w:val="28"/>
          <w:lang w:val="uk-UA"/>
        </w:rPr>
        <w:t>10140072, 10140073, 10140074, 10140075, 10140076, 10140077, 10140078, 10140079, 10140080, 10190009, 10191233, 10190007, 10190008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D265AB">
        <w:rPr>
          <w:rFonts w:ascii="Times New Roman" w:hAnsi="Times New Roman"/>
          <w:bCs/>
          <w:sz w:val="28"/>
          <w:szCs w:val="28"/>
          <w:lang w:val="uk-UA"/>
        </w:rPr>
        <w:t>загальною вартістю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D265AB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>204 830,36 (двісті чотири тисячі вісімсот тридцять гривень тридцять шість копійок)</w:t>
      </w:r>
      <w:r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>.</w:t>
      </w:r>
    </w:p>
    <w:p w:rsidR="00F47971" w:rsidRPr="00D265AB" w:rsidRDefault="00F47971" w:rsidP="00F47971">
      <w:pPr>
        <w:pStyle w:val="a6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7971" w:rsidRPr="00D265AB" w:rsidRDefault="00F47971" w:rsidP="00F47971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Інші </w:t>
      </w:r>
      <w:r w:rsidRPr="00D265AB">
        <w:rPr>
          <w:rFonts w:ascii="Times New Roman" w:hAnsi="Times New Roman"/>
          <w:b/>
          <w:bCs/>
          <w:sz w:val="28"/>
          <w:szCs w:val="28"/>
          <w:lang w:val="uk-UA"/>
        </w:rPr>
        <w:t>необоротні матеріальні активи</w:t>
      </w:r>
    </w:p>
    <w:p w:rsidR="00F47971" w:rsidRPr="001C6FD5" w:rsidRDefault="00F47971" w:rsidP="00F47971">
      <w:pPr>
        <w:pStyle w:val="a6"/>
        <w:widowControl w:val="0"/>
        <w:autoSpaceDE w:val="0"/>
        <w:autoSpaceDN w:val="0"/>
        <w:spacing w:after="0" w:line="240" w:lineRule="auto"/>
        <w:ind w:firstLine="696"/>
        <w:jc w:val="both"/>
        <w:rPr>
          <w:rFonts w:ascii="Times New Roman" w:hAnsi="Times New Roman"/>
          <w:bCs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категорії і</w:t>
      </w:r>
      <w:r w:rsidRPr="00D265AB">
        <w:rPr>
          <w:rFonts w:ascii="Times New Roman" w:hAnsi="Times New Roman"/>
          <w:sz w:val="28"/>
          <w:szCs w:val="28"/>
          <w:lang w:val="uk-UA"/>
        </w:rPr>
        <w:t>нш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D265AB">
        <w:rPr>
          <w:rFonts w:ascii="Times New Roman" w:hAnsi="Times New Roman"/>
          <w:sz w:val="28"/>
          <w:szCs w:val="28"/>
          <w:lang w:val="uk-UA"/>
        </w:rPr>
        <w:t xml:space="preserve"> необоротн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D265AB">
        <w:rPr>
          <w:rFonts w:ascii="Times New Roman" w:hAnsi="Times New Roman"/>
          <w:sz w:val="28"/>
          <w:szCs w:val="28"/>
          <w:lang w:val="uk-UA"/>
        </w:rPr>
        <w:t xml:space="preserve"> матеріальн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D265AB">
        <w:rPr>
          <w:rFonts w:ascii="Times New Roman" w:hAnsi="Times New Roman"/>
          <w:sz w:val="28"/>
          <w:szCs w:val="28"/>
          <w:lang w:val="uk-UA"/>
        </w:rPr>
        <w:t xml:space="preserve"> актив</w:t>
      </w:r>
      <w:r>
        <w:rPr>
          <w:rFonts w:ascii="Times New Roman" w:hAnsi="Times New Roman"/>
          <w:sz w:val="28"/>
          <w:szCs w:val="28"/>
          <w:lang w:val="uk-UA"/>
        </w:rPr>
        <w:t xml:space="preserve">ів відноситься майно з </w:t>
      </w:r>
      <w:r w:rsidRPr="00D265AB">
        <w:rPr>
          <w:rFonts w:ascii="Times New Roman" w:hAnsi="Times New Roman"/>
          <w:bCs/>
          <w:sz w:val="28"/>
          <w:szCs w:val="28"/>
          <w:lang w:val="uk-UA"/>
        </w:rPr>
        <w:t>інвентаризаційним номер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ом 11141028, </w:t>
      </w:r>
      <w:r w:rsidRPr="00D265AB">
        <w:rPr>
          <w:rFonts w:ascii="Times New Roman" w:hAnsi="Times New Roman"/>
          <w:bCs/>
          <w:sz w:val="28"/>
          <w:szCs w:val="28"/>
          <w:lang w:val="uk-UA"/>
        </w:rPr>
        <w:t>11140021, 11140004, 11140023, 11162271, 11162272, 11162213, 11162214, 11162235, 11162237, 11162239, 11162240, 11162244, 11162251, 11162252, 11162253, 11162254, 11162255, 11162256, 11162257, 11162259, 11162260, 11162261, 11162262, 11162267, 11162170, 11162135, 11160049, 11162170, 11160036, 11160050, 11162241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D265AB">
        <w:rPr>
          <w:rFonts w:ascii="Times New Roman" w:hAnsi="Times New Roman"/>
          <w:bCs/>
          <w:sz w:val="28"/>
          <w:szCs w:val="28"/>
          <w:lang w:val="uk-UA"/>
        </w:rPr>
        <w:t xml:space="preserve">загальною вартістю </w:t>
      </w:r>
      <w:r w:rsidRPr="001C6FD5">
        <w:rPr>
          <w:rFonts w:ascii="Times New Roman" w:hAnsi="Times New Roman"/>
          <w:bCs/>
          <w:i/>
          <w:sz w:val="28"/>
          <w:szCs w:val="28"/>
          <w:u w:val="single"/>
          <w:lang w:val="en-US"/>
        </w:rPr>
        <w:t>13 006</w:t>
      </w:r>
      <w:r w:rsidRPr="001C6FD5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>,95 (тринадцять тисяч шість гривень дев’яносто п’ять копійок).</w:t>
      </w:r>
    </w:p>
    <w:p w:rsidR="00F47971" w:rsidRPr="00D265AB" w:rsidRDefault="00F47971" w:rsidP="00F47971">
      <w:pPr>
        <w:pStyle w:val="a6"/>
        <w:widowControl w:val="0"/>
        <w:tabs>
          <w:tab w:val="left" w:pos="1419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D265A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49306187" wp14:editId="601A49A4">
                <wp:simplePos x="0" y="0"/>
                <wp:positionH relativeFrom="page">
                  <wp:posOffset>15239</wp:posOffset>
                </wp:positionH>
                <wp:positionV relativeFrom="page">
                  <wp:posOffset>3582669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1.2pt,282.1pt" to="1.2pt,2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" strokeweight=".25442mm">
                <w10:wrap anchorx="page" anchory="page"/>
              </v:line>
            </w:pict>
          </mc:Fallback>
        </mc:AlternateContent>
      </w:r>
      <w:r w:rsidRPr="00D265A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6B880200" wp14:editId="5BC1A9A4">
                <wp:simplePos x="0" y="0"/>
                <wp:positionH relativeFrom="page">
                  <wp:posOffset>7611109</wp:posOffset>
                </wp:positionH>
                <wp:positionV relativeFrom="page">
                  <wp:posOffset>10674349</wp:posOffset>
                </wp:positionV>
                <wp:extent cx="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599.3pt,840.5pt" to="599.3pt,8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" strokeweight=".33922mm">
                <w10:wrap anchorx="page" anchory="page"/>
              </v:line>
            </w:pict>
          </mc:Fallback>
        </mc:AlternateContent>
      </w:r>
    </w:p>
    <w:p w:rsidR="00F47971" w:rsidRPr="00D265AB" w:rsidRDefault="00F47971" w:rsidP="00F47971">
      <w:pPr>
        <w:pStyle w:val="a6"/>
        <w:widowControl w:val="0"/>
        <w:numPr>
          <w:ilvl w:val="0"/>
          <w:numId w:val="3"/>
        </w:numPr>
        <w:tabs>
          <w:tab w:val="left" w:pos="1419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265A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 wp14:anchorId="2570799C" wp14:editId="66F61595">
                <wp:simplePos x="0" y="0"/>
                <wp:positionH relativeFrom="page">
                  <wp:posOffset>503554</wp:posOffset>
                </wp:positionH>
                <wp:positionV relativeFrom="paragraph">
                  <wp:posOffset>723264</wp:posOffset>
                </wp:positionV>
                <wp:extent cx="0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9.65pt,56.95pt" to="39.6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" strokeweight=".25442mm">
                <w10:wrap anchorx="page"/>
              </v:line>
            </w:pict>
          </mc:Fallback>
        </mc:AlternateContent>
      </w:r>
      <w:proofErr w:type="spellStart"/>
      <w:r w:rsidRPr="00D265AB">
        <w:rPr>
          <w:rFonts w:ascii="Times New Roman" w:hAnsi="Times New Roman"/>
          <w:b/>
          <w:bCs/>
          <w:sz w:val="28"/>
          <w:szCs w:val="28"/>
        </w:rPr>
        <w:t>Нематеріальні</w:t>
      </w:r>
      <w:proofErr w:type="spellEnd"/>
      <w:r w:rsidRPr="00D265A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265AB">
        <w:rPr>
          <w:rFonts w:ascii="Times New Roman" w:hAnsi="Times New Roman"/>
          <w:b/>
          <w:bCs/>
          <w:sz w:val="28"/>
          <w:szCs w:val="28"/>
        </w:rPr>
        <w:t>активи</w:t>
      </w:r>
      <w:proofErr w:type="spellEnd"/>
    </w:p>
    <w:p w:rsidR="00F47971" w:rsidRDefault="00F47971" w:rsidP="00F47971">
      <w:pPr>
        <w:pStyle w:val="a6"/>
        <w:widowControl w:val="0"/>
        <w:tabs>
          <w:tab w:val="left" w:pos="1419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D265AB">
        <w:rPr>
          <w:rFonts w:ascii="Times New Roman" w:hAnsi="Times New Roman"/>
          <w:bCs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категорії </w:t>
      </w:r>
      <w:r w:rsidRPr="00D265AB">
        <w:rPr>
          <w:rFonts w:ascii="Times New Roman" w:hAnsi="Times New Roman"/>
          <w:bCs/>
          <w:sz w:val="28"/>
          <w:szCs w:val="28"/>
          <w:lang w:val="uk-UA"/>
        </w:rPr>
        <w:t xml:space="preserve">нематеріальних активів відноситься майно </w:t>
      </w:r>
      <w:r w:rsidRPr="00D265A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1" allowOverlap="1" wp14:anchorId="64C5738F" wp14:editId="05EF1B01">
                <wp:simplePos x="0" y="0"/>
                <wp:positionH relativeFrom="page">
                  <wp:posOffset>15239</wp:posOffset>
                </wp:positionH>
                <wp:positionV relativeFrom="page">
                  <wp:posOffset>3582669</wp:posOffset>
                </wp:positionV>
                <wp:extent cx="0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1.2pt,282.1pt" to="1.2pt,2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" strokeweight=".25442mm">
                <w10:wrap anchorx="page" anchory="page"/>
              </v:line>
            </w:pict>
          </mc:Fallback>
        </mc:AlternateContent>
      </w:r>
      <w:r w:rsidRPr="00D265A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63360" behindDoc="0" locked="0" layoutInCell="1" allowOverlap="1" wp14:anchorId="40EBB7FA" wp14:editId="2DFDB7A8">
                <wp:simplePos x="0" y="0"/>
                <wp:positionH relativeFrom="page">
                  <wp:posOffset>7611109</wp:posOffset>
                </wp:positionH>
                <wp:positionV relativeFrom="page">
                  <wp:posOffset>10674349</wp:posOffset>
                </wp:positionV>
                <wp:extent cx="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599.3pt,840.5pt" to="599.3pt,8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" strokeweight=".33922mm">
                <w10:wrap anchorx="page" anchory="page"/>
              </v:line>
            </w:pict>
          </mc:Fallback>
        </mc:AlternateContent>
      </w:r>
      <w:r w:rsidRPr="00D265AB">
        <w:rPr>
          <w:rFonts w:ascii="Times New Roman" w:hAnsi="Times New Roman"/>
          <w:bCs/>
          <w:sz w:val="28"/>
          <w:szCs w:val="28"/>
          <w:lang w:val="uk-UA"/>
        </w:rPr>
        <w:t xml:space="preserve">з інвентаризаційним номером  18.12.0121, 18.12.0461, 1812.0602, 1812.1317 та 18-12-1 загальною вартістю </w:t>
      </w:r>
      <w:r w:rsidRPr="00D265AB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>95 452,75 (дев’яносто п’ять тисяч чотириста п’ятдесят дві гривні сімдесят п’ять копійок).</w:t>
      </w:r>
    </w:p>
    <w:p w:rsidR="00F47971" w:rsidRPr="00D265AB" w:rsidRDefault="00F47971" w:rsidP="00F47971">
      <w:pPr>
        <w:pStyle w:val="a6"/>
        <w:widowControl w:val="0"/>
        <w:tabs>
          <w:tab w:val="left" w:pos="1419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:rsidR="00F47971" w:rsidRPr="00D265AB" w:rsidRDefault="00F47971" w:rsidP="00F47971">
      <w:pPr>
        <w:pStyle w:val="a6"/>
        <w:widowControl w:val="0"/>
        <w:numPr>
          <w:ilvl w:val="0"/>
          <w:numId w:val="3"/>
        </w:numPr>
        <w:tabs>
          <w:tab w:val="left" w:pos="1419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D265AB">
        <w:rPr>
          <w:rFonts w:ascii="Times New Roman" w:hAnsi="Times New Roman"/>
          <w:b/>
          <w:bCs/>
          <w:sz w:val="28"/>
          <w:szCs w:val="28"/>
        </w:rPr>
        <w:t>Незавершені</w:t>
      </w:r>
      <w:proofErr w:type="spellEnd"/>
      <w:r w:rsidRPr="00D265A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265AB">
        <w:rPr>
          <w:rFonts w:ascii="Times New Roman" w:hAnsi="Times New Roman"/>
          <w:b/>
          <w:bCs/>
          <w:sz w:val="28"/>
          <w:szCs w:val="28"/>
        </w:rPr>
        <w:t>капітальні</w:t>
      </w:r>
      <w:proofErr w:type="spellEnd"/>
      <w:r w:rsidRPr="00D265A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265AB">
        <w:rPr>
          <w:rFonts w:ascii="Times New Roman" w:hAnsi="Times New Roman"/>
          <w:b/>
          <w:bCs/>
          <w:sz w:val="28"/>
          <w:szCs w:val="28"/>
        </w:rPr>
        <w:t>інвестиції</w:t>
      </w:r>
      <w:proofErr w:type="spellEnd"/>
    </w:p>
    <w:p w:rsidR="00F47971" w:rsidRPr="00D265AB" w:rsidRDefault="00F47971" w:rsidP="00F47971">
      <w:pPr>
        <w:pStyle w:val="a6"/>
        <w:widowControl w:val="0"/>
        <w:tabs>
          <w:tab w:val="left" w:pos="1382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D265AB">
        <w:rPr>
          <w:rFonts w:ascii="Times New Roman" w:hAnsi="Times New Roman"/>
          <w:bCs/>
          <w:sz w:val="28"/>
          <w:szCs w:val="28"/>
          <w:lang w:val="uk-UA"/>
        </w:rPr>
        <w:t>Відсутні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F47971" w:rsidRPr="00242F0F" w:rsidRDefault="00F47971" w:rsidP="00F47971">
      <w:pPr>
        <w:rPr>
          <w:rFonts w:ascii="Times New Roman" w:hAnsi="Times New Roman" w:cs="Times New Roman"/>
          <w:sz w:val="28"/>
          <w:lang w:val="uk-UA"/>
        </w:rPr>
      </w:pPr>
    </w:p>
    <w:p w:rsidR="00F47971" w:rsidRPr="00F47971" w:rsidRDefault="00F47971" w:rsidP="00F47971">
      <w:pPr>
        <w:rPr>
          <w:rFonts w:ascii="Times New Roman" w:hAnsi="Times New Roman" w:cs="Times New Roman"/>
          <w:sz w:val="28"/>
          <w:lang w:val="uk-UA"/>
        </w:rPr>
      </w:pPr>
      <w:r w:rsidRPr="00242F0F">
        <w:rPr>
          <w:rFonts w:ascii="Times New Roman" w:hAnsi="Times New Roman" w:cs="Times New Roman"/>
          <w:sz w:val="28"/>
          <w:lang w:val="uk-UA"/>
        </w:rPr>
        <w:t xml:space="preserve">Секретар сільської ради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        </w:t>
      </w:r>
      <w:r w:rsidRPr="00242F0F">
        <w:rPr>
          <w:rFonts w:ascii="Times New Roman" w:hAnsi="Times New Roman" w:cs="Times New Roman"/>
          <w:sz w:val="28"/>
          <w:lang w:val="uk-UA"/>
        </w:rPr>
        <w:t>Інна НЕВГОД</w:t>
      </w:r>
    </w:p>
    <w:sectPr w:rsidR="00F47971" w:rsidRPr="00F47971" w:rsidSect="00D01D9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715"/>
    <w:multiLevelType w:val="hybridMultilevel"/>
    <w:tmpl w:val="9E84A086"/>
    <w:lvl w:ilvl="0" w:tplc="ECC28AD6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18EE"/>
    <w:multiLevelType w:val="hybridMultilevel"/>
    <w:tmpl w:val="21D6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E2D00"/>
    <w:multiLevelType w:val="hybridMultilevel"/>
    <w:tmpl w:val="4D0E87A4"/>
    <w:lvl w:ilvl="0" w:tplc="38D262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5A"/>
    <w:rsid w:val="003225E6"/>
    <w:rsid w:val="009B385A"/>
    <w:rsid w:val="00D01D9A"/>
    <w:rsid w:val="00F4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ий текст (3)_"/>
    <w:basedOn w:val="a0"/>
    <w:link w:val="30"/>
    <w:rsid w:val="00F4797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F4797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4">
    <w:name w:val="Основний текст_"/>
    <w:basedOn w:val="a0"/>
    <w:link w:val="a5"/>
    <w:rsid w:val="00F47971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a5">
    <w:name w:val="Основний текст"/>
    <w:basedOn w:val="a"/>
    <w:link w:val="a4"/>
    <w:rsid w:val="00F47971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5"/>
      <w:szCs w:val="15"/>
    </w:rPr>
  </w:style>
  <w:style w:type="character" w:customStyle="1" w:styleId="2">
    <w:name w:val="Основний текст (2)_"/>
    <w:basedOn w:val="a0"/>
    <w:link w:val="20"/>
    <w:rsid w:val="00F479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F4797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4797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ий текст (3)_"/>
    <w:basedOn w:val="a0"/>
    <w:link w:val="30"/>
    <w:rsid w:val="00F4797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F4797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4">
    <w:name w:val="Основний текст_"/>
    <w:basedOn w:val="a0"/>
    <w:link w:val="a5"/>
    <w:rsid w:val="00F47971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a5">
    <w:name w:val="Основний текст"/>
    <w:basedOn w:val="a"/>
    <w:link w:val="a4"/>
    <w:rsid w:val="00F47971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5"/>
      <w:szCs w:val="15"/>
    </w:rPr>
  </w:style>
  <w:style w:type="character" w:customStyle="1" w:styleId="2">
    <w:name w:val="Основний текст (2)_"/>
    <w:basedOn w:val="a0"/>
    <w:link w:val="20"/>
    <w:rsid w:val="00F479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F4797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4797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3</cp:revision>
  <cp:lastPrinted>2022-06-10T12:15:00Z</cp:lastPrinted>
  <dcterms:created xsi:type="dcterms:W3CDTF">2022-06-10T12:12:00Z</dcterms:created>
  <dcterms:modified xsi:type="dcterms:W3CDTF">2022-06-13T10:50:00Z</dcterms:modified>
</cp:coreProperties>
</file>