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charts/chart29.xml" ContentType="application/vnd.openxmlformats-officedocument.drawingml.chart+xml"/>
  <Override PartName="/word/theme/themeOverride2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9119C" w14:textId="77777777" w:rsidR="00255BBE" w:rsidRPr="00EB3ED8" w:rsidRDefault="00255BBE" w:rsidP="00255BBE">
      <w:pPr>
        <w:spacing w:after="0" w:line="240" w:lineRule="auto"/>
        <w:ind w:firstLine="567"/>
        <w:jc w:val="right"/>
        <w:rPr>
          <w:rFonts w:ascii="Times New Roman" w:hAnsi="Times New Roman"/>
          <w:sz w:val="28"/>
          <w:szCs w:val="28"/>
        </w:rPr>
      </w:pPr>
      <w:r w:rsidRPr="00EB3ED8">
        <w:rPr>
          <w:rFonts w:ascii="Times New Roman" w:hAnsi="Times New Roman"/>
          <w:sz w:val="28"/>
          <w:szCs w:val="28"/>
        </w:rPr>
        <w:t xml:space="preserve">Додаток до рішення сільської </w:t>
      </w:r>
    </w:p>
    <w:p w14:paraId="445589C1" w14:textId="77777777" w:rsidR="00255BBE" w:rsidRPr="00EB3ED8" w:rsidRDefault="00255BBE" w:rsidP="00255BBE">
      <w:pPr>
        <w:spacing w:after="0" w:line="240" w:lineRule="auto"/>
        <w:ind w:firstLine="567"/>
        <w:jc w:val="right"/>
        <w:rPr>
          <w:rFonts w:ascii="Times New Roman" w:hAnsi="Times New Roman"/>
          <w:b/>
          <w:sz w:val="28"/>
          <w:szCs w:val="28"/>
        </w:rPr>
      </w:pPr>
      <w:r w:rsidRPr="00EB3ED8">
        <w:rPr>
          <w:rFonts w:ascii="Times New Roman" w:hAnsi="Times New Roman"/>
          <w:sz w:val="28"/>
          <w:szCs w:val="28"/>
        </w:rPr>
        <w:t>ради від 03.05.2022 № 26-01/</w:t>
      </w:r>
      <w:r w:rsidRPr="00EB3ED8">
        <w:rPr>
          <w:rFonts w:ascii="Times New Roman" w:hAnsi="Times New Roman"/>
          <w:sz w:val="28"/>
          <w:szCs w:val="28"/>
          <w:lang w:val="en-US"/>
        </w:rPr>
        <w:t>V</w:t>
      </w:r>
      <w:r w:rsidRPr="00EB3ED8">
        <w:rPr>
          <w:rFonts w:ascii="Times New Roman" w:hAnsi="Times New Roman"/>
          <w:sz w:val="28"/>
          <w:szCs w:val="28"/>
        </w:rPr>
        <w:t>ІІІ</w:t>
      </w:r>
    </w:p>
    <w:p w14:paraId="20928329" w14:textId="77777777" w:rsidR="00255BBE" w:rsidRPr="00EB3ED8" w:rsidRDefault="00255BBE" w:rsidP="00255BBE">
      <w:pPr>
        <w:spacing w:after="0" w:line="240" w:lineRule="auto"/>
        <w:ind w:firstLine="567"/>
        <w:jc w:val="center"/>
        <w:rPr>
          <w:rFonts w:ascii="Times New Roman" w:hAnsi="Times New Roman"/>
          <w:b/>
          <w:sz w:val="28"/>
          <w:szCs w:val="28"/>
        </w:rPr>
      </w:pPr>
    </w:p>
    <w:p w14:paraId="2FBE91C4" w14:textId="77777777" w:rsidR="00255BBE" w:rsidRPr="00EB3ED8" w:rsidRDefault="00255BBE" w:rsidP="00255BBE">
      <w:pPr>
        <w:spacing w:after="0" w:line="240" w:lineRule="auto"/>
        <w:ind w:firstLine="567"/>
        <w:jc w:val="center"/>
        <w:rPr>
          <w:rFonts w:ascii="Times New Roman" w:hAnsi="Times New Roman"/>
          <w:b/>
          <w:sz w:val="28"/>
          <w:szCs w:val="28"/>
        </w:rPr>
      </w:pPr>
      <w:r w:rsidRPr="00EB3ED8">
        <w:rPr>
          <w:rFonts w:ascii="Times New Roman" w:hAnsi="Times New Roman"/>
          <w:b/>
          <w:sz w:val="28"/>
          <w:szCs w:val="28"/>
        </w:rPr>
        <w:t>Звіт</w:t>
      </w:r>
    </w:p>
    <w:p w14:paraId="3CEAC5D3" w14:textId="77777777" w:rsidR="00255BBE" w:rsidRPr="00EB3ED8" w:rsidRDefault="00255BBE" w:rsidP="00255BBE">
      <w:pPr>
        <w:pStyle w:val="a9"/>
        <w:ind w:firstLine="567"/>
        <w:rPr>
          <w:b/>
        </w:rPr>
      </w:pPr>
      <w:r w:rsidRPr="00EB3ED8">
        <w:rPr>
          <w:b/>
        </w:rPr>
        <w:t>про виконання бюджету Степанківської сільської територіальної громади за І квартал 2022 року</w:t>
      </w:r>
    </w:p>
    <w:p w14:paraId="15B3FD48" w14:textId="77777777" w:rsidR="00255BBE" w:rsidRPr="00EB3ED8" w:rsidRDefault="00255BBE" w:rsidP="00255BBE">
      <w:pPr>
        <w:pStyle w:val="aa"/>
        <w:rPr>
          <w:rFonts w:ascii="Times New Roman" w:hAnsi="Times New Roman" w:cs="Times New Roman"/>
          <w:sz w:val="22"/>
          <w:szCs w:val="22"/>
        </w:rPr>
      </w:pPr>
    </w:p>
    <w:p w14:paraId="35086D87" w14:textId="77777777" w:rsidR="00255BBE" w:rsidRPr="00EB3ED8" w:rsidRDefault="00255BBE" w:rsidP="00255BBE">
      <w:pPr>
        <w:spacing w:after="0" w:line="240" w:lineRule="auto"/>
        <w:jc w:val="center"/>
        <w:rPr>
          <w:rFonts w:ascii="Times New Roman" w:hAnsi="Times New Roman"/>
          <w:sz w:val="28"/>
          <w:szCs w:val="28"/>
          <w:u w:val="single"/>
        </w:rPr>
      </w:pPr>
      <w:r w:rsidRPr="00EB3ED8">
        <w:rPr>
          <w:rFonts w:ascii="Times New Roman" w:hAnsi="Times New Roman"/>
          <w:sz w:val="28"/>
          <w:szCs w:val="28"/>
          <w:u w:val="single"/>
        </w:rPr>
        <w:t>ДОХОДИ СТЕПАНКІВСЬКОЇ СІЛЬСЬКОЇ ТЕРИТОРІАЛЬНОЇ ГРОМАДИ ЗА І КВАРТАЛ 2022 РОКУ</w:t>
      </w:r>
    </w:p>
    <w:p w14:paraId="1F5E9AA1" w14:textId="77777777" w:rsidR="00255BBE" w:rsidRPr="00EB3ED8" w:rsidRDefault="00255BBE" w:rsidP="00255BBE">
      <w:pPr>
        <w:spacing w:after="0" w:line="240" w:lineRule="auto"/>
        <w:jc w:val="center"/>
        <w:rPr>
          <w:rFonts w:ascii="Times New Roman" w:hAnsi="Times New Roman"/>
          <w:sz w:val="28"/>
          <w:szCs w:val="28"/>
          <w:u w:val="single"/>
        </w:rPr>
      </w:pPr>
      <w:r w:rsidRPr="00EB3ED8">
        <w:rPr>
          <w:rFonts w:ascii="Times New Roman" w:hAnsi="Times New Roman"/>
          <w:sz w:val="28"/>
          <w:szCs w:val="28"/>
          <w:u w:val="single"/>
        </w:rPr>
        <w:t>1. Загальний та спеціальний фонди в цілому</w:t>
      </w:r>
    </w:p>
    <w:p w14:paraId="0B5ECA04" w14:textId="77777777" w:rsidR="00255BBE" w:rsidRPr="00EB3ED8" w:rsidRDefault="00255BBE" w:rsidP="00255BBE">
      <w:pPr>
        <w:spacing w:after="0" w:line="240" w:lineRule="auto"/>
        <w:jc w:val="both"/>
        <w:rPr>
          <w:rFonts w:ascii="Times New Roman" w:hAnsi="Times New Roman"/>
          <w:sz w:val="28"/>
          <w:szCs w:val="28"/>
        </w:rPr>
      </w:pPr>
      <w:r w:rsidRPr="00EB3ED8">
        <w:rPr>
          <w:rFonts w:ascii="Times New Roman" w:hAnsi="Times New Roman"/>
          <w:sz w:val="28"/>
          <w:szCs w:val="28"/>
        </w:rPr>
        <w:t>Згідно аналізу виконання плану по доходах бюджету Степанківської сільської територіальної громади за І квартал 2022 року уточнені планові показники бюджету сільської територіальної громади на період по доходній частині становили в сумі 18657441,00 грн, в тому числі по загальному фонду – 16241064,00 грн, по спеціальному фонду – 2416377,00 грн. Фактично надійшло доходів за І квартал 2022 року всього в сумі 22002411,25 грн, в тому числі по загальному фонду – 21557270,80 грн, що становить 132,73% до уточненого плану враховуючи трансферти,  по спеціальному фонду – 445140,45 грн, що становить 18,42 % до уточненого плану.</w:t>
      </w:r>
    </w:p>
    <w:p w14:paraId="4E789F6B" w14:textId="77777777" w:rsidR="00255BBE" w:rsidRPr="00EB3ED8" w:rsidRDefault="00255BBE" w:rsidP="00255BBE">
      <w:pPr>
        <w:spacing w:after="0" w:line="240" w:lineRule="auto"/>
        <w:jc w:val="center"/>
        <w:rPr>
          <w:rFonts w:ascii="Times New Roman" w:hAnsi="Times New Roman"/>
          <w:sz w:val="28"/>
          <w:szCs w:val="28"/>
          <w:u w:val="single"/>
        </w:rPr>
      </w:pPr>
      <w:r w:rsidRPr="00EB3ED8">
        <w:rPr>
          <w:rFonts w:ascii="Times New Roman" w:hAnsi="Times New Roman"/>
          <w:sz w:val="28"/>
          <w:szCs w:val="28"/>
          <w:u w:val="single"/>
        </w:rPr>
        <w:t>1.1. Власні надходження, фонди в цілому</w:t>
      </w:r>
    </w:p>
    <w:p w14:paraId="0488ACE8" w14:textId="77777777" w:rsidR="00255BBE" w:rsidRPr="00EB3ED8" w:rsidRDefault="00255BBE" w:rsidP="00255BBE">
      <w:pPr>
        <w:spacing w:after="0" w:line="240" w:lineRule="auto"/>
        <w:jc w:val="both"/>
        <w:rPr>
          <w:rFonts w:ascii="Times New Roman" w:hAnsi="Times New Roman"/>
          <w:sz w:val="28"/>
          <w:szCs w:val="28"/>
        </w:rPr>
      </w:pPr>
      <w:r w:rsidRPr="00EB3ED8">
        <w:rPr>
          <w:rFonts w:ascii="Times New Roman" w:hAnsi="Times New Roman"/>
          <w:sz w:val="28"/>
          <w:szCs w:val="28"/>
        </w:rPr>
        <w:t>Власні надходження бюджету Степанківської сільської територіальної громади по загальному та спеціальному фондах, без врахування трансфертів, за І квартал 2022 року разом склали 16398949,25 грн, виконання власних надходжень по фондах в цілому становить 125,62% (відносно уточнених планових показників по фондах в цілому, що склали 13054686,00 грн). Питома вага фактичних власних надходжень у бюджеті по обох фондах за І квартал 2022році склала 74,53%.</w:t>
      </w:r>
    </w:p>
    <w:p w14:paraId="0A5DFC61" w14:textId="77777777" w:rsidR="00255BBE" w:rsidRPr="00EB3ED8" w:rsidRDefault="00255BBE" w:rsidP="00255BBE">
      <w:pPr>
        <w:spacing w:after="0" w:line="240" w:lineRule="auto"/>
        <w:jc w:val="both"/>
        <w:rPr>
          <w:rFonts w:ascii="Times New Roman" w:hAnsi="Times New Roman"/>
          <w:sz w:val="28"/>
          <w:szCs w:val="28"/>
          <w:u w:val="single"/>
        </w:rPr>
      </w:pPr>
    </w:p>
    <w:p w14:paraId="52A7BC46" w14:textId="77777777" w:rsidR="00255BBE" w:rsidRPr="00EB3ED8" w:rsidRDefault="00255BBE" w:rsidP="00255BBE">
      <w:pPr>
        <w:spacing w:after="0" w:line="240" w:lineRule="auto"/>
        <w:jc w:val="center"/>
        <w:rPr>
          <w:rFonts w:ascii="Times New Roman" w:hAnsi="Times New Roman"/>
          <w:sz w:val="28"/>
          <w:szCs w:val="28"/>
          <w:u w:val="single"/>
        </w:rPr>
      </w:pPr>
      <w:r w:rsidRPr="00EB3ED8">
        <w:rPr>
          <w:rFonts w:ascii="Times New Roman" w:hAnsi="Times New Roman"/>
          <w:sz w:val="28"/>
          <w:szCs w:val="28"/>
          <w:u w:val="single"/>
        </w:rPr>
        <w:t>1.2. Міжбюджетні трансферти, фонди в цілому</w:t>
      </w:r>
    </w:p>
    <w:p w14:paraId="07EEBBA0" w14:textId="77777777" w:rsidR="00255BBE" w:rsidRPr="00EB3ED8" w:rsidRDefault="00255BBE" w:rsidP="00255BBE">
      <w:pPr>
        <w:spacing w:after="0" w:line="240" w:lineRule="auto"/>
        <w:jc w:val="both"/>
        <w:rPr>
          <w:rFonts w:ascii="Times New Roman" w:hAnsi="Times New Roman"/>
          <w:sz w:val="28"/>
          <w:szCs w:val="28"/>
        </w:rPr>
      </w:pPr>
      <w:r w:rsidRPr="00EB3ED8">
        <w:rPr>
          <w:rFonts w:ascii="Times New Roman" w:hAnsi="Times New Roman"/>
          <w:sz w:val="28"/>
          <w:szCs w:val="28"/>
        </w:rPr>
        <w:t>Міжбюджетні трансферти бюджету Степанківської сільської територіальної громади по загальному та спеціальному фондах за І квартал 2022року склали 5603462 грн, виконання по міжбюджетних трансфертах по фондах в цілому за І квартал 2022 року відносно уточнених планових показників (план на період – 5602755,00 грн) становить 100 %. Питома вага фактично отриманих  міжбюджетних трансфертів за І квартал 2022 року у бюджеті по обох фондах в цілому склала 25,47 %.</w:t>
      </w:r>
    </w:p>
    <w:p w14:paraId="6CA095B4" w14:textId="77777777" w:rsidR="00255BBE" w:rsidRPr="00EB3ED8" w:rsidRDefault="00255BBE" w:rsidP="00255BBE">
      <w:pPr>
        <w:spacing w:after="0" w:line="240" w:lineRule="auto"/>
        <w:jc w:val="both"/>
        <w:rPr>
          <w:rFonts w:ascii="Times New Roman" w:hAnsi="Times New Roman"/>
          <w:sz w:val="28"/>
          <w:szCs w:val="28"/>
        </w:rPr>
      </w:pPr>
    </w:p>
    <w:p w14:paraId="679C1D83" w14:textId="77777777" w:rsidR="00255BBE" w:rsidRPr="00EB3ED8" w:rsidRDefault="00255BBE" w:rsidP="00255BBE">
      <w:pPr>
        <w:spacing w:after="0" w:line="240" w:lineRule="auto"/>
        <w:jc w:val="center"/>
        <w:rPr>
          <w:rFonts w:ascii="Times New Roman" w:hAnsi="Times New Roman"/>
          <w:sz w:val="24"/>
          <w:szCs w:val="24"/>
        </w:rPr>
      </w:pPr>
      <w:r w:rsidRPr="00EB3ED8">
        <w:rPr>
          <w:rFonts w:ascii="Times New Roman" w:hAnsi="Times New Roman"/>
          <w:sz w:val="24"/>
          <w:szCs w:val="24"/>
        </w:rPr>
        <w:t xml:space="preserve">СТРУКТУРА НАДХОДЖЕНЬ БЮДЖЕТУ СТЕПАНКІВСЬКОЇ СІЛЬСЬКОЇ  ТЕРИТОРІАЛЬНОЇ ГРОМАДИ ЗА ФОНДАМИ В ЦІЛОМУ </w:t>
      </w:r>
    </w:p>
    <w:p w14:paraId="6B2525FF" w14:textId="77777777" w:rsidR="00255BBE" w:rsidRPr="00EB3ED8" w:rsidRDefault="00255BBE" w:rsidP="00255BBE">
      <w:pPr>
        <w:spacing w:after="0" w:line="240" w:lineRule="auto"/>
        <w:jc w:val="center"/>
        <w:rPr>
          <w:rFonts w:ascii="Times New Roman" w:hAnsi="Times New Roman"/>
          <w:sz w:val="28"/>
          <w:szCs w:val="28"/>
        </w:rPr>
      </w:pPr>
      <w:r w:rsidRPr="00EB3ED8">
        <w:rPr>
          <w:rFonts w:ascii="Times New Roman" w:hAnsi="Times New Roman"/>
          <w:sz w:val="24"/>
          <w:szCs w:val="24"/>
        </w:rPr>
        <w:t>ЗА І КВАРТАЛ 2022 РОКУ</w:t>
      </w:r>
    </w:p>
    <w:p w14:paraId="0B2F87B3" w14:textId="77777777" w:rsidR="00255BBE" w:rsidRPr="00EB3ED8" w:rsidRDefault="00255BBE" w:rsidP="00255BBE">
      <w:pPr>
        <w:spacing w:after="0" w:line="240" w:lineRule="auto"/>
        <w:jc w:val="center"/>
        <w:rPr>
          <w:rFonts w:ascii="Times New Roman" w:hAnsi="Times New Roman"/>
          <w:sz w:val="24"/>
          <w:szCs w:val="24"/>
        </w:rPr>
      </w:pPr>
      <w:r w:rsidRPr="00EB3ED8">
        <w:rPr>
          <w:rFonts w:ascii="Times New Roman" w:eastAsia="Times New Roman" w:hAnsi="Times New Roman"/>
          <w:noProof/>
          <w:sz w:val="28"/>
          <w:szCs w:val="28"/>
          <w:lang w:val="ru-RU" w:eastAsia="ru-RU"/>
        </w:rPr>
        <w:lastRenderedPageBreak/>
        <w:drawing>
          <wp:inline distT="0" distB="0" distL="0" distR="0" wp14:anchorId="6E987982" wp14:editId="6A7A5394">
            <wp:extent cx="5908040" cy="2216988"/>
            <wp:effectExtent l="0" t="1905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9758C69" w14:textId="77777777" w:rsidR="00255BBE" w:rsidRPr="00EB3ED8" w:rsidRDefault="00255BBE" w:rsidP="00255BBE">
      <w:pPr>
        <w:spacing w:after="0" w:line="240" w:lineRule="auto"/>
        <w:jc w:val="center"/>
        <w:rPr>
          <w:rFonts w:ascii="Times New Roman" w:hAnsi="Times New Roman"/>
          <w:sz w:val="28"/>
          <w:szCs w:val="28"/>
          <w:u w:val="single"/>
        </w:rPr>
      </w:pPr>
      <w:r w:rsidRPr="00EB3ED8">
        <w:rPr>
          <w:rFonts w:ascii="Times New Roman" w:hAnsi="Times New Roman"/>
          <w:sz w:val="28"/>
          <w:szCs w:val="28"/>
          <w:u w:val="single"/>
        </w:rPr>
        <w:t>2. Загальний фонд</w:t>
      </w:r>
    </w:p>
    <w:p w14:paraId="6D985C54" w14:textId="77777777" w:rsidR="00255BBE" w:rsidRPr="00EB3ED8" w:rsidRDefault="00255BBE" w:rsidP="00255BBE">
      <w:pPr>
        <w:spacing w:after="0" w:line="240" w:lineRule="auto"/>
        <w:jc w:val="both"/>
        <w:rPr>
          <w:rFonts w:ascii="Times New Roman" w:hAnsi="Times New Roman"/>
          <w:sz w:val="28"/>
          <w:szCs w:val="28"/>
        </w:rPr>
      </w:pPr>
      <w:r w:rsidRPr="00EB3ED8">
        <w:rPr>
          <w:rFonts w:ascii="Times New Roman" w:hAnsi="Times New Roman"/>
          <w:sz w:val="28"/>
          <w:szCs w:val="28"/>
        </w:rPr>
        <w:t>За І квартал 2022 року до загального фонду бюджету територіальної громади надійшло доходів всього в сумі 21557270,80 грн, в тому числі:</w:t>
      </w:r>
    </w:p>
    <w:p w14:paraId="091AE799" w14:textId="77777777" w:rsidR="00255BBE" w:rsidRPr="00EB3ED8" w:rsidRDefault="00255BBE" w:rsidP="00255BBE">
      <w:pPr>
        <w:numPr>
          <w:ilvl w:val="0"/>
          <w:numId w:val="1"/>
        </w:numPr>
        <w:spacing w:after="0" w:line="240" w:lineRule="auto"/>
        <w:ind w:left="0" w:firstLine="709"/>
        <w:jc w:val="both"/>
        <w:rPr>
          <w:rFonts w:ascii="Times New Roman" w:hAnsi="Times New Roman"/>
          <w:sz w:val="28"/>
          <w:szCs w:val="28"/>
        </w:rPr>
      </w:pPr>
      <w:r w:rsidRPr="00EB3ED8">
        <w:rPr>
          <w:rFonts w:ascii="Times New Roman" w:hAnsi="Times New Roman"/>
          <w:sz w:val="28"/>
          <w:szCs w:val="28"/>
        </w:rPr>
        <w:t>власні надходження в сумі 15953808,80 грн, виконання відносно уточненого плану 149,97% (уточнений план на період становив 10638309 грн, перевиконання по власних надходженнях загального фонду склалось у сумі 5315499,80грн); питома вага фактичних власних надходжень у надходженнях загального фонду становить 74,0%, порівняно з надходженнями за І квартал 2021 року власні надходження загального фонду збільшились на 7683742 грн, або ж на 92,91%;</w:t>
      </w:r>
    </w:p>
    <w:p w14:paraId="68338D68" w14:textId="77777777" w:rsidR="00255BBE" w:rsidRPr="00EB3ED8" w:rsidRDefault="00255BBE" w:rsidP="00255BBE">
      <w:pPr>
        <w:numPr>
          <w:ilvl w:val="0"/>
          <w:numId w:val="1"/>
        </w:numPr>
        <w:spacing w:after="0" w:line="240" w:lineRule="auto"/>
        <w:ind w:left="0" w:firstLine="709"/>
        <w:jc w:val="both"/>
        <w:rPr>
          <w:rFonts w:ascii="Times New Roman" w:hAnsi="Times New Roman"/>
          <w:sz w:val="28"/>
          <w:szCs w:val="28"/>
        </w:rPr>
      </w:pPr>
      <w:r w:rsidRPr="00EB3ED8">
        <w:rPr>
          <w:rFonts w:ascii="Times New Roman" w:hAnsi="Times New Roman"/>
          <w:sz w:val="28"/>
          <w:szCs w:val="28"/>
        </w:rPr>
        <w:t>міжбюджетні трансферти в сумі 5603462,00 грн, виконання відносно уточненого плану 100% (уточнений план на період становив 5602755 грн), питома вага у надходженнях загального фонду 26%, порівняно з надходженнями за І квартал 2021 року міжбюджетні трансферти загального фонду збільшились на 1262218 грн, або ж на 29,08%.</w:t>
      </w:r>
    </w:p>
    <w:p w14:paraId="1CC4AACC" w14:textId="77777777" w:rsidR="00255BBE" w:rsidRPr="00EB3ED8" w:rsidRDefault="00255BBE" w:rsidP="00255BBE">
      <w:pPr>
        <w:spacing w:after="0" w:line="240" w:lineRule="auto"/>
        <w:jc w:val="center"/>
        <w:rPr>
          <w:rFonts w:ascii="Times New Roman" w:hAnsi="Times New Roman"/>
          <w:sz w:val="24"/>
          <w:szCs w:val="24"/>
        </w:rPr>
      </w:pPr>
    </w:p>
    <w:p w14:paraId="3FD909AF" w14:textId="77777777" w:rsidR="00255BBE" w:rsidRPr="00EB3ED8" w:rsidRDefault="00255BBE" w:rsidP="00255BBE">
      <w:pPr>
        <w:spacing w:after="0" w:line="240" w:lineRule="auto"/>
        <w:jc w:val="center"/>
        <w:rPr>
          <w:rFonts w:ascii="Times New Roman" w:hAnsi="Times New Roman"/>
          <w:sz w:val="24"/>
          <w:szCs w:val="24"/>
        </w:rPr>
      </w:pPr>
      <w:r w:rsidRPr="00EB3ED8">
        <w:rPr>
          <w:rFonts w:ascii="Times New Roman" w:hAnsi="Times New Roman"/>
          <w:sz w:val="24"/>
          <w:szCs w:val="24"/>
        </w:rPr>
        <w:t>НАДХОДЖЕННЯ ЗАГАЛЬНОГО ФОНДУ БЮДЖЕТУ СТЕПАНКІВСЬКОЇ СІЛЬСЬКОЇ ТЕРИТОРІАЛЬНОЇ ГРОМАДИ  ЗА І КВАРТАЛ ЗА РОКАМИ</w:t>
      </w:r>
    </w:p>
    <w:p w14:paraId="0455538C" w14:textId="77777777" w:rsidR="00255BBE" w:rsidRPr="00EB3ED8" w:rsidRDefault="00255BBE" w:rsidP="00255BBE">
      <w:pPr>
        <w:spacing w:after="0" w:line="240" w:lineRule="auto"/>
        <w:jc w:val="center"/>
        <w:rPr>
          <w:rFonts w:ascii="Times New Roman" w:hAnsi="Times New Roman"/>
          <w:sz w:val="24"/>
          <w:szCs w:val="24"/>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255BBE" w:rsidRPr="00EB3ED8" w14:paraId="19E8687E" w14:textId="77777777" w:rsidTr="0095572A">
        <w:tc>
          <w:tcPr>
            <w:tcW w:w="4677" w:type="dxa"/>
          </w:tcPr>
          <w:p w14:paraId="5872D496" w14:textId="77777777" w:rsidR="00255BBE" w:rsidRPr="00EB3ED8" w:rsidRDefault="00255BBE" w:rsidP="0095572A">
            <w:pPr>
              <w:jc w:val="center"/>
              <w:rPr>
                <w:rFonts w:ascii="Times New Roman" w:hAnsi="Times New Roman"/>
                <w:sz w:val="28"/>
                <w:szCs w:val="28"/>
              </w:rPr>
            </w:pPr>
            <w:r w:rsidRPr="00EB3ED8">
              <w:rPr>
                <w:rFonts w:ascii="Times New Roman" w:hAnsi="Times New Roman"/>
                <w:sz w:val="28"/>
                <w:szCs w:val="28"/>
              </w:rPr>
              <w:t>Власні надходження</w:t>
            </w:r>
          </w:p>
        </w:tc>
        <w:tc>
          <w:tcPr>
            <w:tcW w:w="4678" w:type="dxa"/>
          </w:tcPr>
          <w:p w14:paraId="48525735" w14:textId="77777777" w:rsidR="00255BBE" w:rsidRPr="00EB3ED8" w:rsidRDefault="00255BBE" w:rsidP="0095572A">
            <w:pPr>
              <w:jc w:val="center"/>
              <w:rPr>
                <w:rFonts w:ascii="Times New Roman" w:hAnsi="Times New Roman"/>
                <w:sz w:val="28"/>
                <w:szCs w:val="28"/>
              </w:rPr>
            </w:pPr>
            <w:r w:rsidRPr="00EB3ED8">
              <w:rPr>
                <w:rFonts w:ascii="Times New Roman" w:hAnsi="Times New Roman"/>
                <w:sz w:val="28"/>
                <w:szCs w:val="28"/>
              </w:rPr>
              <w:t>Міжбюджетні трансферти</w:t>
            </w:r>
          </w:p>
        </w:tc>
      </w:tr>
      <w:tr w:rsidR="00255BBE" w:rsidRPr="00EB3ED8" w14:paraId="16CC008F" w14:textId="77777777" w:rsidTr="0095572A">
        <w:trPr>
          <w:trHeight w:val="1499"/>
        </w:trPr>
        <w:tc>
          <w:tcPr>
            <w:tcW w:w="4677" w:type="dxa"/>
          </w:tcPr>
          <w:p w14:paraId="03FD7442" w14:textId="77777777" w:rsidR="00255BBE" w:rsidRPr="00EB3ED8" w:rsidRDefault="00255BBE" w:rsidP="0095572A">
            <w:pPr>
              <w:jc w:val="both"/>
              <w:rPr>
                <w:rFonts w:ascii="Times New Roman" w:hAnsi="Times New Roman"/>
                <w:sz w:val="28"/>
                <w:szCs w:val="28"/>
              </w:rPr>
            </w:pPr>
            <w:r w:rsidRPr="00EB3ED8">
              <w:rPr>
                <w:rFonts w:ascii="Times New Roman" w:eastAsia="Times New Roman" w:hAnsi="Times New Roman"/>
                <w:noProof/>
                <w:szCs w:val="24"/>
                <w:lang w:val="ru-RU"/>
              </w:rPr>
              <w:drawing>
                <wp:inline distT="0" distB="0" distL="0" distR="0" wp14:anchorId="71E54F92" wp14:editId="052A8915">
                  <wp:extent cx="2847975" cy="17811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4678" w:type="dxa"/>
          </w:tcPr>
          <w:p w14:paraId="2D61AA38" w14:textId="77777777" w:rsidR="00255BBE" w:rsidRPr="00EB3ED8" w:rsidRDefault="00255BBE" w:rsidP="0095572A">
            <w:pPr>
              <w:jc w:val="both"/>
              <w:rPr>
                <w:rFonts w:ascii="Times New Roman" w:hAnsi="Times New Roman"/>
                <w:color w:val="F4B083" w:themeColor="accent2" w:themeTint="99"/>
                <w:sz w:val="28"/>
                <w:szCs w:val="28"/>
              </w:rPr>
            </w:pPr>
            <w:r w:rsidRPr="00EB3ED8">
              <w:rPr>
                <w:rFonts w:ascii="Times New Roman" w:eastAsia="Times New Roman" w:hAnsi="Times New Roman"/>
                <w:noProof/>
                <w:color w:val="F4B083" w:themeColor="accent2" w:themeTint="99"/>
                <w:szCs w:val="24"/>
                <w:lang w:val="ru-RU"/>
              </w:rPr>
              <w:drawing>
                <wp:inline distT="0" distB="0" distL="0" distR="0" wp14:anchorId="4BD9939D" wp14:editId="7500D595">
                  <wp:extent cx="2847975" cy="17811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14:paraId="2B3E3C1A" w14:textId="77777777" w:rsidR="00255BBE" w:rsidRPr="00EB3ED8" w:rsidRDefault="00255BBE" w:rsidP="00255BBE">
      <w:pPr>
        <w:spacing w:after="0" w:line="240" w:lineRule="auto"/>
        <w:jc w:val="center"/>
        <w:rPr>
          <w:rFonts w:ascii="Times New Roman" w:hAnsi="Times New Roman"/>
          <w:sz w:val="28"/>
          <w:szCs w:val="28"/>
          <w:u w:val="single"/>
        </w:rPr>
      </w:pPr>
    </w:p>
    <w:p w14:paraId="0D94763C" w14:textId="77777777" w:rsidR="00255BBE" w:rsidRPr="00EB3ED8" w:rsidRDefault="00255BBE" w:rsidP="00255BBE">
      <w:pPr>
        <w:spacing w:after="0" w:line="240" w:lineRule="auto"/>
        <w:jc w:val="center"/>
        <w:rPr>
          <w:rFonts w:ascii="Times New Roman" w:hAnsi="Times New Roman"/>
          <w:sz w:val="28"/>
          <w:szCs w:val="28"/>
          <w:u w:val="single"/>
        </w:rPr>
      </w:pPr>
      <w:r w:rsidRPr="00EB3ED8">
        <w:rPr>
          <w:rFonts w:ascii="Times New Roman" w:hAnsi="Times New Roman"/>
          <w:sz w:val="28"/>
          <w:szCs w:val="28"/>
          <w:u w:val="single"/>
        </w:rPr>
        <w:t>2.1. Власні та закріплені надходження загального фонду</w:t>
      </w:r>
    </w:p>
    <w:p w14:paraId="13888589"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 xml:space="preserve">За І квартал 2022 року до загального фонду бюджету Степанківської сільської  територіальної громади надійшло власних та закріплених надходжень всього </w:t>
      </w:r>
      <w:r w:rsidRPr="00EB3ED8">
        <w:rPr>
          <w:rFonts w:ascii="Times New Roman" w:eastAsia="Times New Roman" w:hAnsi="Times New Roman"/>
          <w:sz w:val="28"/>
          <w:szCs w:val="28"/>
          <w:lang w:eastAsia="ru-RU"/>
        </w:rPr>
        <w:lastRenderedPageBreak/>
        <w:t>в сумі 15953808,80 грн, виконання становить 149,97%. Фактично отримані до бюджету власні та закріплені надходження за І квартал 2022 року включають:</w:t>
      </w:r>
    </w:p>
    <w:tbl>
      <w:tblPr>
        <w:tblW w:w="9171" w:type="dxa"/>
        <w:tblInd w:w="113" w:type="dxa"/>
        <w:tblLook w:val="04A0" w:firstRow="1" w:lastRow="0" w:firstColumn="1" w:lastColumn="0" w:noHBand="0" w:noVBand="1"/>
      </w:tblPr>
      <w:tblGrid>
        <w:gridCol w:w="1016"/>
        <w:gridCol w:w="2410"/>
        <w:gridCol w:w="1202"/>
        <w:gridCol w:w="1068"/>
        <w:gridCol w:w="1171"/>
        <w:gridCol w:w="1212"/>
        <w:gridCol w:w="1092"/>
      </w:tblGrid>
      <w:tr w:rsidR="00255BBE" w:rsidRPr="00EB3ED8" w14:paraId="0DEC70DE" w14:textId="77777777" w:rsidTr="0095572A">
        <w:trPr>
          <w:trHeight w:val="199"/>
        </w:trPr>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7792E9"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Код</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BF30C"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Найменування</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B7FDAF"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Уточнений річний план</w:t>
            </w:r>
          </w:p>
        </w:tc>
        <w:tc>
          <w:tcPr>
            <w:tcW w:w="4543" w:type="dxa"/>
            <w:gridSpan w:val="4"/>
            <w:tcBorders>
              <w:top w:val="single" w:sz="4" w:space="0" w:color="auto"/>
              <w:left w:val="nil"/>
              <w:bottom w:val="single" w:sz="4" w:space="0" w:color="auto"/>
              <w:right w:val="single" w:sz="4" w:space="0" w:color="auto"/>
            </w:tcBorders>
            <w:shd w:val="clear" w:color="auto" w:fill="auto"/>
            <w:vAlign w:val="center"/>
            <w:hideMark/>
          </w:tcPr>
          <w:p w14:paraId="428BF2BF"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Виконання з початку року</w:t>
            </w:r>
          </w:p>
        </w:tc>
      </w:tr>
      <w:tr w:rsidR="00255BBE" w:rsidRPr="00EB3ED8" w14:paraId="7AA65AF9" w14:textId="77777777" w:rsidTr="0095572A">
        <w:trPr>
          <w:trHeight w:val="679"/>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42B2A234"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A058F83"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14:paraId="225F80A3"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p>
        </w:tc>
        <w:tc>
          <w:tcPr>
            <w:tcW w:w="1068" w:type="dxa"/>
            <w:tcBorders>
              <w:top w:val="nil"/>
              <w:left w:val="nil"/>
              <w:bottom w:val="single" w:sz="4" w:space="0" w:color="auto"/>
              <w:right w:val="single" w:sz="4" w:space="0" w:color="auto"/>
            </w:tcBorders>
            <w:shd w:val="clear" w:color="auto" w:fill="auto"/>
            <w:vAlign w:val="center"/>
            <w:hideMark/>
          </w:tcPr>
          <w:p w14:paraId="44D6C435" w14:textId="77777777" w:rsidR="00255BBE" w:rsidRPr="00EB3ED8" w:rsidRDefault="00255BBE" w:rsidP="0095572A">
            <w:pPr>
              <w:spacing w:after="0" w:line="240" w:lineRule="auto"/>
              <w:ind w:right="-99"/>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Уточнений план на період</w:t>
            </w:r>
          </w:p>
        </w:tc>
        <w:tc>
          <w:tcPr>
            <w:tcW w:w="1171" w:type="dxa"/>
            <w:tcBorders>
              <w:top w:val="nil"/>
              <w:left w:val="nil"/>
              <w:bottom w:val="single" w:sz="4" w:space="0" w:color="auto"/>
              <w:right w:val="single" w:sz="4" w:space="0" w:color="auto"/>
            </w:tcBorders>
            <w:shd w:val="clear" w:color="auto" w:fill="auto"/>
            <w:vAlign w:val="center"/>
            <w:hideMark/>
          </w:tcPr>
          <w:p w14:paraId="7E31FAAB"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Фактично надійшло</w:t>
            </w:r>
          </w:p>
        </w:tc>
        <w:tc>
          <w:tcPr>
            <w:tcW w:w="1212" w:type="dxa"/>
            <w:tcBorders>
              <w:top w:val="nil"/>
              <w:left w:val="nil"/>
              <w:bottom w:val="single" w:sz="4" w:space="0" w:color="auto"/>
              <w:right w:val="single" w:sz="4" w:space="0" w:color="auto"/>
            </w:tcBorders>
            <w:shd w:val="clear" w:color="auto" w:fill="auto"/>
            <w:vAlign w:val="center"/>
            <w:hideMark/>
          </w:tcPr>
          <w:p w14:paraId="5E6A7505"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w:t>
            </w:r>
            <w:r w:rsidRPr="00EB3ED8">
              <w:rPr>
                <w:rFonts w:ascii="Times New Roman" w:eastAsia="Times New Roman" w:hAnsi="Times New Roman"/>
                <w:bCs/>
                <w:color w:val="000000"/>
                <w:sz w:val="18"/>
                <w:szCs w:val="18"/>
                <w:lang w:val="ru-RU" w:eastAsia="ru-RU"/>
              </w:rPr>
              <w:br/>
              <w:t>відхилення до уточненого плану</w:t>
            </w:r>
          </w:p>
        </w:tc>
        <w:tc>
          <w:tcPr>
            <w:tcW w:w="1092" w:type="dxa"/>
            <w:tcBorders>
              <w:top w:val="nil"/>
              <w:left w:val="nil"/>
              <w:bottom w:val="single" w:sz="4" w:space="0" w:color="auto"/>
              <w:right w:val="single" w:sz="4" w:space="0" w:color="auto"/>
            </w:tcBorders>
            <w:shd w:val="clear" w:color="auto" w:fill="auto"/>
            <w:vAlign w:val="center"/>
            <w:hideMark/>
          </w:tcPr>
          <w:p w14:paraId="3518273F" w14:textId="77777777" w:rsidR="00255BBE" w:rsidRPr="00EB3ED8" w:rsidRDefault="00255BBE" w:rsidP="0095572A">
            <w:pPr>
              <w:spacing w:after="0" w:line="240" w:lineRule="auto"/>
              <w:ind w:right="-6"/>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w:t>
            </w:r>
            <w:r w:rsidRPr="00EB3ED8">
              <w:rPr>
                <w:rFonts w:ascii="Times New Roman" w:eastAsia="Times New Roman" w:hAnsi="Times New Roman"/>
                <w:bCs/>
                <w:color w:val="000000"/>
                <w:sz w:val="18"/>
                <w:szCs w:val="18"/>
                <w:lang w:val="ru-RU" w:eastAsia="ru-RU"/>
              </w:rPr>
              <w:br/>
              <w:t>виконання до уточненого плану</w:t>
            </w:r>
          </w:p>
        </w:tc>
      </w:tr>
      <w:tr w:rsidR="00255BBE" w:rsidRPr="00EB3ED8" w14:paraId="6AD7A2B1" w14:textId="77777777" w:rsidTr="0095572A">
        <w:trPr>
          <w:trHeight w:val="259"/>
        </w:trPr>
        <w:tc>
          <w:tcPr>
            <w:tcW w:w="1016" w:type="dxa"/>
            <w:tcBorders>
              <w:top w:val="nil"/>
              <w:left w:val="single" w:sz="4" w:space="0" w:color="auto"/>
              <w:bottom w:val="single" w:sz="4" w:space="0" w:color="auto"/>
              <w:right w:val="single" w:sz="4" w:space="0" w:color="auto"/>
            </w:tcBorders>
            <w:shd w:val="clear" w:color="auto" w:fill="auto"/>
            <w:hideMark/>
          </w:tcPr>
          <w:p w14:paraId="5AFD0069"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10000000</w:t>
            </w:r>
          </w:p>
        </w:tc>
        <w:tc>
          <w:tcPr>
            <w:tcW w:w="2410" w:type="dxa"/>
            <w:tcBorders>
              <w:top w:val="nil"/>
              <w:left w:val="nil"/>
              <w:bottom w:val="single" w:sz="4" w:space="0" w:color="auto"/>
              <w:right w:val="single" w:sz="4" w:space="0" w:color="auto"/>
            </w:tcBorders>
            <w:shd w:val="clear" w:color="auto" w:fill="auto"/>
            <w:hideMark/>
          </w:tcPr>
          <w:p w14:paraId="3705A306"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Податкові надходження  </w:t>
            </w:r>
          </w:p>
        </w:tc>
        <w:tc>
          <w:tcPr>
            <w:tcW w:w="1202" w:type="dxa"/>
            <w:tcBorders>
              <w:top w:val="nil"/>
              <w:left w:val="nil"/>
              <w:bottom w:val="single" w:sz="4" w:space="0" w:color="auto"/>
              <w:right w:val="single" w:sz="4" w:space="0" w:color="auto"/>
            </w:tcBorders>
            <w:shd w:val="clear" w:color="auto" w:fill="auto"/>
            <w:hideMark/>
          </w:tcPr>
          <w:p w14:paraId="6E4BDFB7"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46 581 770,00</w:t>
            </w:r>
          </w:p>
        </w:tc>
        <w:tc>
          <w:tcPr>
            <w:tcW w:w="1068" w:type="dxa"/>
            <w:tcBorders>
              <w:top w:val="nil"/>
              <w:left w:val="nil"/>
              <w:bottom w:val="single" w:sz="4" w:space="0" w:color="auto"/>
              <w:right w:val="single" w:sz="4" w:space="0" w:color="auto"/>
            </w:tcBorders>
            <w:shd w:val="clear" w:color="auto" w:fill="auto"/>
            <w:hideMark/>
          </w:tcPr>
          <w:p w14:paraId="6FD254B5"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10 580 508,00</w:t>
            </w:r>
          </w:p>
        </w:tc>
        <w:tc>
          <w:tcPr>
            <w:tcW w:w="1171" w:type="dxa"/>
            <w:tcBorders>
              <w:top w:val="nil"/>
              <w:left w:val="nil"/>
              <w:bottom w:val="single" w:sz="4" w:space="0" w:color="auto"/>
              <w:right w:val="single" w:sz="4" w:space="0" w:color="auto"/>
            </w:tcBorders>
            <w:shd w:val="clear" w:color="auto" w:fill="auto"/>
            <w:hideMark/>
          </w:tcPr>
          <w:p w14:paraId="73088CE0"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15 863 754,43</w:t>
            </w:r>
          </w:p>
        </w:tc>
        <w:tc>
          <w:tcPr>
            <w:tcW w:w="1212" w:type="dxa"/>
            <w:tcBorders>
              <w:top w:val="nil"/>
              <w:left w:val="nil"/>
              <w:bottom w:val="single" w:sz="4" w:space="0" w:color="auto"/>
              <w:right w:val="single" w:sz="4" w:space="0" w:color="auto"/>
            </w:tcBorders>
            <w:shd w:val="clear" w:color="auto" w:fill="auto"/>
            <w:hideMark/>
          </w:tcPr>
          <w:p w14:paraId="2A116796"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5 283 246,43</w:t>
            </w:r>
          </w:p>
        </w:tc>
        <w:tc>
          <w:tcPr>
            <w:tcW w:w="1092" w:type="dxa"/>
            <w:tcBorders>
              <w:top w:val="nil"/>
              <w:left w:val="nil"/>
              <w:bottom w:val="single" w:sz="4" w:space="0" w:color="auto"/>
              <w:right w:val="single" w:sz="4" w:space="0" w:color="auto"/>
            </w:tcBorders>
            <w:shd w:val="clear" w:color="auto" w:fill="auto"/>
            <w:hideMark/>
          </w:tcPr>
          <w:p w14:paraId="78BFA2DB"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149,93 %</w:t>
            </w:r>
          </w:p>
        </w:tc>
      </w:tr>
      <w:tr w:rsidR="00255BBE" w:rsidRPr="00EB3ED8" w14:paraId="48AFB1D6" w14:textId="77777777" w:rsidTr="0095572A">
        <w:trPr>
          <w:trHeight w:val="402"/>
        </w:trPr>
        <w:tc>
          <w:tcPr>
            <w:tcW w:w="1016" w:type="dxa"/>
            <w:tcBorders>
              <w:top w:val="nil"/>
              <w:left w:val="single" w:sz="4" w:space="0" w:color="auto"/>
              <w:bottom w:val="single" w:sz="4" w:space="0" w:color="auto"/>
              <w:right w:val="single" w:sz="4" w:space="0" w:color="auto"/>
            </w:tcBorders>
            <w:shd w:val="clear" w:color="auto" w:fill="auto"/>
            <w:hideMark/>
          </w:tcPr>
          <w:p w14:paraId="6D89594F"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11000000</w:t>
            </w:r>
          </w:p>
        </w:tc>
        <w:tc>
          <w:tcPr>
            <w:tcW w:w="2410" w:type="dxa"/>
            <w:tcBorders>
              <w:top w:val="nil"/>
              <w:left w:val="nil"/>
              <w:bottom w:val="single" w:sz="4" w:space="0" w:color="auto"/>
              <w:right w:val="single" w:sz="4" w:space="0" w:color="auto"/>
            </w:tcBorders>
            <w:shd w:val="clear" w:color="auto" w:fill="auto"/>
            <w:hideMark/>
          </w:tcPr>
          <w:p w14:paraId="49341306"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Податки на доходи, податки на прибуток, податки на збільшення ринкової вартості  </w:t>
            </w:r>
          </w:p>
        </w:tc>
        <w:tc>
          <w:tcPr>
            <w:tcW w:w="1202" w:type="dxa"/>
            <w:tcBorders>
              <w:top w:val="nil"/>
              <w:left w:val="nil"/>
              <w:bottom w:val="single" w:sz="4" w:space="0" w:color="auto"/>
              <w:right w:val="single" w:sz="4" w:space="0" w:color="auto"/>
            </w:tcBorders>
            <w:shd w:val="clear" w:color="auto" w:fill="auto"/>
            <w:hideMark/>
          </w:tcPr>
          <w:p w14:paraId="6DCAB999"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31 074 570,00</w:t>
            </w:r>
          </w:p>
        </w:tc>
        <w:tc>
          <w:tcPr>
            <w:tcW w:w="1068" w:type="dxa"/>
            <w:tcBorders>
              <w:top w:val="nil"/>
              <w:left w:val="nil"/>
              <w:bottom w:val="single" w:sz="4" w:space="0" w:color="auto"/>
              <w:right w:val="single" w:sz="4" w:space="0" w:color="auto"/>
            </w:tcBorders>
            <w:shd w:val="clear" w:color="auto" w:fill="auto"/>
            <w:hideMark/>
          </w:tcPr>
          <w:p w14:paraId="153F1C6B"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7 281 000,00</w:t>
            </w:r>
          </w:p>
        </w:tc>
        <w:tc>
          <w:tcPr>
            <w:tcW w:w="1171" w:type="dxa"/>
            <w:tcBorders>
              <w:top w:val="nil"/>
              <w:left w:val="nil"/>
              <w:bottom w:val="single" w:sz="4" w:space="0" w:color="auto"/>
              <w:right w:val="single" w:sz="4" w:space="0" w:color="auto"/>
            </w:tcBorders>
            <w:shd w:val="clear" w:color="auto" w:fill="auto"/>
            <w:hideMark/>
          </w:tcPr>
          <w:p w14:paraId="3131F5D6"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12 486 040,07</w:t>
            </w:r>
          </w:p>
        </w:tc>
        <w:tc>
          <w:tcPr>
            <w:tcW w:w="1212" w:type="dxa"/>
            <w:tcBorders>
              <w:top w:val="nil"/>
              <w:left w:val="nil"/>
              <w:bottom w:val="single" w:sz="4" w:space="0" w:color="auto"/>
              <w:right w:val="single" w:sz="4" w:space="0" w:color="auto"/>
            </w:tcBorders>
            <w:shd w:val="clear" w:color="auto" w:fill="auto"/>
            <w:hideMark/>
          </w:tcPr>
          <w:p w14:paraId="64B0D8B9"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5 205 040,07</w:t>
            </w:r>
          </w:p>
        </w:tc>
        <w:tc>
          <w:tcPr>
            <w:tcW w:w="1092" w:type="dxa"/>
            <w:tcBorders>
              <w:top w:val="nil"/>
              <w:left w:val="nil"/>
              <w:bottom w:val="single" w:sz="4" w:space="0" w:color="auto"/>
              <w:right w:val="single" w:sz="4" w:space="0" w:color="auto"/>
            </w:tcBorders>
            <w:shd w:val="clear" w:color="auto" w:fill="auto"/>
            <w:hideMark/>
          </w:tcPr>
          <w:p w14:paraId="6F772412"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171,49 %</w:t>
            </w:r>
          </w:p>
        </w:tc>
      </w:tr>
      <w:tr w:rsidR="00255BBE" w:rsidRPr="00EB3ED8" w14:paraId="07B777B2" w14:textId="77777777" w:rsidTr="0095572A">
        <w:trPr>
          <w:trHeight w:val="630"/>
        </w:trPr>
        <w:tc>
          <w:tcPr>
            <w:tcW w:w="1016" w:type="dxa"/>
            <w:tcBorders>
              <w:top w:val="nil"/>
              <w:left w:val="single" w:sz="4" w:space="0" w:color="auto"/>
              <w:bottom w:val="single" w:sz="4" w:space="0" w:color="auto"/>
              <w:right w:val="single" w:sz="4" w:space="0" w:color="auto"/>
            </w:tcBorders>
            <w:shd w:val="clear" w:color="auto" w:fill="auto"/>
            <w:hideMark/>
          </w:tcPr>
          <w:p w14:paraId="17463CC8"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11010100</w:t>
            </w:r>
          </w:p>
        </w:tc>
        <w:tc>
          <w:tcPr>
            <w:tcW w:w="2410" w:type="dxa"/>
            <w:tcBorders>
              <w:top w:val="nil"/>
              <w:left w:val="nil"/>
              <w:bottom w:val="single" w:sz="4" w:space="0" w:color="auto"/>
              <w:right w:val="single" w:sz="4" w:space="0" w:color="auto"/>
            </w:tcBorders>
            <w:shd w:val="clear" w:color="auto" w:fill="auto"/>
            <w:hideMark/>
          </w:tcPr>
          <w:p w14:paraId="7C96768E"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Податок на доходи фізичних осіб, що сплачується податковими агентами, із доходів платника податку у вигляді заробітної плати</w:t>
            </w:r>
          </w:p>
        </w:tc>
        <w:tc>
          <w:tcPr>
            <w:tcW w:w="1202" w:type="dxa"/>
            <w:tcBorders>
              <w:top w:val="nil"/>
              <w:left w:val="nil"/>
              <w:bottom w:val="single" w:sz="4" w:space="0" w:color="auto"/>
              <w:right w:val="single" w:sz="4" w:space="0" w:color="auto"/>
            </w:tcBorders>
            <w:shd w:val="clear" w:color="auto" w:fill="auto"/>
            <w:hideMark/>
          </w:tcPr>
          <w:p w14:paraId="334F24BE"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25 226 500,00</w:t>
            </w:r>
          </w:p>
        </w:tc>
        <w:tc>
          <w:tcPr>
            <w:tcW w:w="1068" w:type="dxa"/>
            <w:tcBorders>
              <w:top w:val="nil"/>
              <w:left w:val="nil"/>
              <w:bottom w:val="single" w:sz="4" w:space="0" w:color="auto"/>
              <w:right w:val="single" w:sz="4" w:space="0" w:color="auto"/>
            </w:tcBorders>
            <w:shd w:val="clear" w:color="auto" w:fill="auto"/>
            <w:hideMark/>
          </w:tcPr>
          <w:p w14:paraId="7E4149F0"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6 306 500,00</w:t>
            </w:r>
          </w:p>
        </w:tc>
        <w:tc>
          <w:tcPr>
            <w:tcW w:w="1171" w:type="dxa"/>
            <w:tcBorders>
              <w:top w:val="nil"/>
              <w:left w:val="nil"/>
              <w:bottom w:val="single" w:sz="4" w:space="0" w:color="auto"/>
              <w:right w:val="single" w:sz="4" w:space="0" w:color="auto"/>
            </w:tcBorders>
            <w:shd w:val="clear" w:color="auto" w:fill="auto"/>
            <w:hideMark/>
          </w:tcPr>
          <w:p w14:paraId="29BE6FE1"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10 526 779,11</w:t>
            </w:r>
          </w:p>
        </w:tc>
        <w:tc>
          <w:tcPr>
            <w:tcW w:w="1212" w:type="dxa"/>
            <w:tcBorders>
              <w:top w:val="nil"/>
              <w:left w:val="nil"/>
              <w:bottom w:val="single" w:sz="4" w:space="0" w:color="auto"/>
              <w:right w:val="single" w:sz="4" w:space="0" w:color="auto"/>
            </w:tcBorders>
            <w:shd w:val="clear" w:color="auto" w:fill="auto"/>
            <w:hideMark/>
          </w:tcPr>
          <w:p w14:paraId="09D6CF9A"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4 220 279,11</w:t>
            </w:r>
          </w:p>
        </w:tc>
        <w:tc>
          <w:tcPr>
            <w:tcW w:w="1092" w:type="dxa"/>
            <w:tcBorders>
              <w:top w:val="nil"/>
              <w:left w:val="nil"/>
              <w:bottom w:val="single" w:sz="4" w:space="0" w:color="auto"/>
              <w:right w:val="single" w:sz="4" w:space="0" w:color="auto"/>
            </w:tcBorders>
            <w:shd w:val="clear" w:color="auto" w:fill="auto"/>
            <w:hideMark/>
          </w:tcPr>
          <w:p w14:paraId="10E6F7A7"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166,92 %</w:t>
            </w:r>
          </w:p>
        </w:tc>
      </w:tr>
      <w:tr w:rsidR="00255BBE" w:rsidRPr="00EB3ED8" w14:paraId="04762DD3" w14:textId="77777777" w:rsidTr="0095572A">
        <w:trPr>
          <w:trHeight w:val="960"/>
        </w:trPr>
        <w:tc>
          <w:tcPr>
            <w:tcW w:w="1016" w:type="dxa"/>
            <w:tcBorders>
              <w:top w:val="nil"/>
              <w:left w:val="single" w:sz="4" w:space="0" w:color="auto"/>
              <w:bottom w:val="single" w:sz="4" w:space="0" w:color="auto"/>
              <w:right w:val="single" w:sz="4" w:space="0" w:color="auto"/>
            </w:tcBorders>
            <w:shd w:val="clear" w:color="auto" w:fill="auto"/>
            <w:hideMark/>
          </w:tcPr>
          <w:p w14:paraId="247799B8"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11010200</w:t>
            </w:r>
          </w:p>
        </w:tc>
        <w:tc>
          <w:tcPr>
            <w:tcW w:w="2410" w:type="dxa"/>
            <w:tcBorders>
              <w:top w:val="nil"/>
              <w:left w:val="nil"/>
              <w:bottom w:val="single" w:sz="4" w:space="0" w:color="auto"/>
              <w:right w:val="single" w:sz="4" w:space="0" w:color="auto"/>
            </w:tcBorders>
            <w:shd w:val="clear" w:color="auto" w:fill="auto"/>
            <w:hideMark/>
          </w:tcPr>
          <w:p w14:paraId="1B50E836"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202" w:type="dxa"/>
            <w:tcBorders>
              <w:top w:val="nil"/>
              <w:left w:val="nil"/>
              <w:bottom w:val="single" w:sz="4" w:space="0" w:color="auto"/>
              <w:right w:val="single" w:sz="4" w:space="0" w:color="auto"/>
            </w:tcBorders>
            <w:shd w:val="clear" w:color="auto" w:fill="auto"/>
            <w:hideMark/>
          </w:tcPr>
          <w:p w14:paraId="09E91438"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3 000 000,00</w:t>
            </w:r>
          </w:p>
        </w:tc>
        <w:tc>
          <w:tcPr>
            <w:tcW w:w="1068" w:type="dxa"/>
            <w:tcBorders>
              <w:top w:val="nil"/>
              <w:left w:val="nil"/>
              <w:bottom w:val="single" w:sz="4" w:space="0" w:color="auto"/>
              <w:right w:val="single" w:sz="4" w:space="0" w:color="auto"/>
            </w:tcBorders>
            <w:shd w:val="clear" w:color="auto" w:fill="auto"/>
            <w:hideMark/>
          </w:tcPr>
          <w:p w14:paraId="4DB96F73"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750 000,00</w:t>
            </w:r>
          </w:p>
        </w:tc>
        <w:tc>
          <w:tcPr>
            <w:tcW w:w="1171" w:type="dxa"/>
            <w:tcBorders>
              <w:top w:val="nil"/>
              <w:left w:val="nil"/>
              <w:bottom w:val="single" w:sz="4" w:space="0" w:color="auto"/>
              <w:right w:val="single" w:sz="4" w:space="0" w:color="auto"/>
            </w:tcBorders>
            <w:shd w:val="clear" w:color="auto" w:fill="auto"/>
            <w:hideMark/>
          </w:tcPr>
          <w:p w14:paraId="5DF57713"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1 549 142,71</w:t>
            </w:r>
          </w:p>
        </w:tc>
        <w:tc>
          <w:tcPr>
            <w:tcW w:w="1212" w:type="dxa"/>
            <w:tcBorders>
              <w:top w:val="nil"/>
              <w:left w:val="nil"/>
              <w:bottom w:val="single" w:sz="4" w:space="0" w:color="auto"/>
              <w:right w:val="single" w:sz="4" w:space="0" w:color="auto"/>
            </w:tcBorders>
            <w:shd w:val="clear" w:color="auto" w:fill="auto"/>
            <w:hideMark/>
          </w:tcPr>
          <w:p w14:paraId="2CE60E1D"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799 142,71</w:t>
            </w:r>
          </w:p>
        </w:tc>
        <w:tc>
          <w:tcPr>
            <w:tcW w:w="1092" w:type="dxa"/>
            <w:tcBorders>
              <w:top w:val="nil"/>
              <w:left w:val="nil"/>
              <w:bottom w:val="single" w:sz="4" w:space="0" w:color="auto"/>
              <w:right w:val="single" w:sz="4" w:space="0" w:color="auto"/>
            </w:tcBorders>
            <w:shd w:val="clear" w:color="auto" w:fill="auto"/>
            <w:hideMark/>
          </w:tcPr>
          <w:p w14:paraId="10B82BD4"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206,55 %</w:t>
            </w:r>
          </w:p>
        </w:tc>
      </w:tr>
      <w:tr w:rsidR="00255BBE" w:rsidRPr="00EB3ED8" w14:paraId="29163A5E" w14:textId="77777777" w:rsidTr="0095572A">
        <w:trPr>
          <w:trHeight w:val="582"/>
        </w:trPr>
        <w:tc>
          <w:tcPr>
            <w:tcW w:w="1016" w:type="dxa"/>
            <w:tcBorders>
              <w:top w:val="nil"/>
              <w:left w:val="single" w:sz="4" w:space="0" w:color="auto"/>
              <w:bottom w:val="single" w:sz="4" w:space="0" w:color="auto"/>
              <w:right w:val="single" w:sz="4" w:space="0" w:color="auto"/>
            </w:tcBorders>
            <w:shd w:val="clear" w:color="auto" w:fill="auto"/>
            <w:hideMark/>
          </w:tcPr>
          <w:p w14:paraId="44C8A7E8"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11010400</w:t>
            </w:r>
          </w:p>
        </w:tc>
        <w:tc>
          <w:tcPr>
            <w:tcW w:w="2410" w:type="dxa"/>
            <w:tcBorders>
              <w:top w:val="nil"/>
              <w:left w:val="nil"/>
              <w:bottom w:val="single" w:sz="4" w:space="0" w:color="auto"/>
              <w:right w:val="single" w:sz="4" w:space="0" w:color="auto"/>
            </w:tcBorders>
            <w:shd w:val="clear" w:color="auto" w:fill="auto"/>
            <w:hideMark/>
          </w:tcPr>
          <w:p w14:paraId="60DE4838"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Податок на доходи фізичних осіб, що сплачується податковими агентами, із доходів платника податку інших ніж заробітна плата</w:t>
            </w:r>
          </w:p>
        </w:tc>
        <w:tc>
          <w:tcPr>
            <w:tcW w:w="1202" w:type="dxa"/>
            <w:tcBorders>
              <w:top w:val="nil"/>
              <w:left w:val="nil"/>
              <w:bottom w:val="single" w:sz="4" w:space="0" w:color="auto"/>
              <w:right w:val="single" w:sz="4" w:space="0" w:color="auto"/>
            </w:tcBorders>
            <w:shd w:val="clear" w:color="auto" w:fill="auto"/>
            <w:hideMark/>
          </w:tcPr>
          <w:p w14:paraId="4A857D7C"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2 663 470,00</w:t>
            </w:r>
          </w:p>
        </w:tc>
        <w:tc>
          <w:tcPr>
            <w:tcW w:w="1068" w:type="dxa"/>
            <w:tcBorders>
              <w:top w:val="nil"/>
              <w:left w:val="nil"/>
              <w:bottom w:val="single" w:sz="4" w:space="0" w:color="auto"/>
              <w:right w:val="single" w:sz="4" w:space="0" w:color="auto"/>
            </w:tcBorders>
            <w:shd w:val="clear" w:color="auto" w:fill="auto"/>
            <w:hideMark/>
          </w:tcPr>
          <w:p w14:paraId="7E2BE286"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90 000,00</w:t>
            </w:r>
          </w:p>
        </w:tc>
        <w:tc>
          <w:tcPr>
            <w:tcW w:w="1171" w:type="dxa"/>
            <w:tcBorders>
              <w:top w:val="nil"/>
              <w:left w:val="nil"/>
              <w:bottom w:val="single" w:sz="4" w:space="0" w:color="auto"/>
              <w:right w:val="single" w:sz="4" w:space="0" w:color="auto"/>
            </w:tcBorders>
            <w:shd w:val="clear" w:color="auto" w:fill="auto"/>
            <w:hideMark/>
          </w:tcPr>
          <w:p w14:paraId="749E1EC5"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263 726,92</w:t>
            </w:r>
          </w:p>
        </w:tc>
        <w:tc>
          <w:tcPr>
            <w:tcW w:w="1212" w:type="dxa"/>
            <w:tcBorders>
              <w:top w:val="nil"/>
              <w:left w:val="nil"/>
              <w:bottom w:val="single" w:sz="4" w:space="0" w:color="auto"/>
              <w:right w:val="single" w:sz="4" w:space="0" w:color="auto"/>
            </w:tcBorders>
            <w:shd w:val="clear" w:color="auto" w:fill="auto"/>
            <w:hideMark/>
          </w:tcPr>
          <w:p w14:paraId="710F6193"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173 726,92</w:t>
            </w:r>
          </w:p>
        </w:tc>
        <w:tc>
          <w:tcPr>
            <w:tcW w:w="1092" w:type="dxa"/>
            <w:tcBorders>
              <w:top w:val="nil"/>
              <w:left w:val="nil"/>
              <w:bottom w:val="single" w:sz="4" w:space="0" w:color="auto"/>
              <w:right w:val="single" w:sz="4" w:space="0" w:color="auto"/>
            </w:tcBorders>
            <w:shd w:val="clear" w:color="auto" w:fill="auto"/>
            <w:hideMark/>
          </w:tcPr>
          <w:p w14:paraId="761F47E6"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293,03 %</w:t>
            </w:r>
          </w:p>
        </w:tc>
      </w:tr>
      <w:tr w:rsidR="00255BBE" w:rsidRPr="00EB3ED8" w14:paraId="633B9412" w14:textId="77777777" w:rsidTr="0095572A">
        <w:trPr>
          <w:trHeight w:val="582"/>
        </w:trPr>
        <w:tc>
          <w:tcPr>
            <w:tcW w:w="1016" w:type="dxa"/>
            <w:tcBorders>
              <w:top w:val="nil"/>
              <w:left w:val="single" w:sz="4" w:space="0" w:color="auto"/>
              <w:bottom w:val="single" w:sz="4" w:space="0" w:color="auto"/>
              <w:right w:val="single" w:sz="4" w:space="0" w:color="auto"/>
            </w:tcBorders>
            <w:shd w:val="clear" w:color="auto" w:fill="auto"/>
            <w:hideMark/>
          </w:tcPr>
          <w:p w14:paraId="54C9ECB5"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11010500</w:t>
            </w:r>
          </w:p>
        </w:tc>
        <w:tc>
          <w:tcPr>
            <w:tcW w:w="2410" w:type="dxa"/>
            <w:tcBorders>
              <w:top w:val="nil"/>
              <w:left w:val="nil"/>
              <w:bottom w:val="single" w:sz="4" w:space="0" w:color="auto"/>
              <w:right w:val="single" w:sz="4" w:space="0" w:color="auto"/>
            </w:tcBorders>
            <w:shd w:val="clear" w:color="auto" w:fill="auto"/>
            <w:hideMark/>
          </w:tcPr>
          <w:p w14:paraId="618ABD4F"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Податок на доходи фізичних осіб, що сплачується фізичними особами за результатами річного декларування</w:t>
            </w:r>
          </w:p>
        </w:tc>
        <w:tc>
          <w:tcPr>
            <w:tcW w:w="1202" w:type="dxa"/>
            <w:tcBorders>
              <w:top w:val="nil"/>
              <w:left w:val="nil"/>
              <w:bottom w:val="single" w:sz="4" w:space="0" w:color="auto"/>
              <w:right w:val="single" w:sz="4" w:space="0" w:color="auto"/>
            </w:tcBorders>
            <w:shd w:val="clear" w:color="auto" w:fill="auto"/>
            <w:hideMark/>
          </w:tcPr>
          <w:p w14:paraId="228D6C92"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184 600,00</w:t>
            </w:r>
          </w:p>
        </w:tc>
        <w:tc>
          <w:tcPr>
            <w:tcW w:w="1068" w:type="dxa"/>
            <w:tcBorders>
              <w:top w:val="nil"/>
              <w:left w:val="nil"/>
              <w:bottom w:val="single" w:sz="4" w:space="0" w:color="auto"/>
              <w:right w:val="single" w:sz="4" w:space="0" w:color="auto"/>
            </w:tcBorders>
            <w:shd w:val="clear" w:color="auto" w:fill="auto"/>
            <w:hideMark/>
          </w:tcPr>
          <w:p w14:paraId="268AF3F5"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134 500,00</w:t>
            </w:r>
          </w:p>
        </w:tc>
        <w:tc>
          <w:tcPr>
            <w:tcW w:w="1171" w:type="dxa"/>
            <w:tcBorders>
              <w:top w:val="nil"/>
              <w:left w:val="nil"/>
              <w:bottom w:val="single" w:sz="4" w:space="0" w:color="auto"/>
              <w:right w:val="single" w:sz="4" w:space="0" w:color="auto"/>
            </w:tcBorders>
            <w:shd w:val="clear" w:color="auto" w:fill="auto"/>
            <w:hideMark/>
          </w:tcPr>
          <w:p w14:paraId="3BBDCC74"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146 391,33</w:t>
            </w:r>
          </w:p>
        </w:tc>
        <w:tc>
          <w:tcPr>
            <w:tcW w:w="1212" w:type="dxa"/>
            <w:tcBorders>
              <w:top w:val="nil"/>
              <w:left w:val="nil"/>
              <w:bottom w:val="single" w:sz="4" w:space="0" w:color="auto"/>
              <w:right w:val="single" w:sz="4" w:space="0" w:color="auto"/>
            </w:tcBorders>
            <w:shd w:val="clear" w:color="auto" w:fill="auto"/>
            <w:hideMark/>
          </w:tcPr>
          <w:p w14:paraId="7B595ECB"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11 891,33</w:t>
            </w:r>
          </w:p>
        </w:tc>
        <w:tc>
          <w:tcPr>
            <w:tcW w:w="1092" w:type="dxa"/>
            <w:tcBorders>
              <w:top w:val="nil"/>
              <w:left w:val="nil"/>
              <w:bottom w:val="single" w:sz="4" w:space="0" w:color="auto"/>
              <w:right w:val="single" w:sz="4" w:space="0" w:color="auto"/>
            </w:tcBorders>
            <w:shd w:val="clear" w:color="auto" w:fill="auto"/>
            <w:hideMark/>
          </w:tcPr>
          <w:p w14:paraId="2E969E17"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108,84 %</w:t>
            </w:r>
          </w:p>
        </w:tc>
      </w:tr>
      <w:tr w:rsidR="00255BBE" w:rsidRPr="00EB3ED8" w14:paraId="43700E74" w14:textId="77777777" w:rsidTr="0095572A">
        <w:trPr>
          <w:trHeight w:val="402"/>
        </w:trPr>
        <w:tc>
          <w:tcPr>
            <w:tcW w:w="1016" w:type="dxa"/>
            <w:tcBorders>
              <w:top w:val="nil"/>
              <w:left w:val="single" w:sz="4" w:space="0" w:color="auto"/>
              <w:bottom w:val="single" w:sz="4" w:space="0" w:color="auto"/>
              <w:right w:val="single" w:sz="4" w:space="0" w:color="auto"/>
            </w:tcBorders>
            <w:shd w:val="clear" w:color="auto" w:fill="auto"/>
            <w:hideMark/>
          </w:tcPr>
          <w:p w14:paraId="7FAC6DD2"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13000000</w:t>
            </w:r>
          </w:p>
        </w:tc>
        <w:tc>
          <w:tcPr>
            <w:tcW w:w="2410" w:type="dxa"/>
            <w:tcBorders>
              <w:top w:val="nil"/>
              <w:left w:val="nil"/>
              <w:bottom w:val="single" w:sz="4" w:space="0" w:color="auto"/>
              <w:right w:val="single" w:sz="4" w:space="0" w:color="auto"/>
            </w:tcBorders>
            <w:shd w:val="clear" w:color="auto" w:fill="auto"/>
            <w:hideMark/>
          </w:tcPr>
          <w:p w14:paraId="14FE1817"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Рентна плата та плата за використання інших природних ресурсів</w:t>
            </w:r>
          </w:p>
        </w:tc>
        <w:tc>
          <w:tcPr>
            <w:tcW w:w="1202" w:type="dxa"/>
            <w:tcBorders>
              <w:top w:val="nil"/>
              <w:left w:val="nil"/>
              <w:bottom w:val="single" w:sz="4" w:space="0" w:color="auto"/>
              <w:right w:val="single" w:sz="4" w:space="0" w:color="auto"/>
            </w:tcBorders>
            <w:shd w:val="clear" w:color="auto" w:fill="auto"/>
            <w:hideMark/>
          </w:tcPr>
          <w:p w14:paraId="72EED523"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187 800,00</w:t>
            </w:r>
          </w:p>
        </w:tc>
        <w:tc>
          <w:tcPr>
            <w:tcW w:w="1068" w:type="dxa"/>
            <w:tcBorders>
              <w:top w:val="nil"/>
              <w:left w:val="nil"/>
              <w:bottom w:val="single" w:sz="4" w:space="0" w:color="auto"/>
              <w:right w:val="single" w:sz="4" w:space="0" w:color="auto"/>
            </w:tcBorders>
            <w:shd w:val="clear" w:color="auto" w:fill="auto"/>
            <w:hideMark/>
          </w:tcPr>
          <w:p w14:paraId="4F73950D"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46 950,00</w:t>
            </w:r>
          </w:p>
        </w:tc>
        <w:tc>
          <w:tcPr>
            <w:tcW w:w="1171" w:type="dxa"/>
            <w:tcBorders>
              <w:top w:val="nil"/>
              <w:left w:val="nil"/>
              <w:bottom w:val="single" w:sz="4" w:space="0" w:color="auto"/>
              <w:right w:val="single" w:sz="4" w:space="0" w:color="auto"/>
            </w:tcBorders>
            <w:shd w:val="clear" w:color="auto" w:fill="auto"/>
            <w:hideMark/>
          </w:tcPr>
          <w:p w14:paraId="2029FEF3"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65 078,23</w:t>
            </w:r>
          </w:p>
        </w:tc>
        <w:tc>
          <w:tcPr>
            <w:tcW w:w="1212" w:type="dxa"/>
            <w:tcBorders>
              <w:top w:val="nil"/>
              <w:left w:val="nil"/>
              <w:bottom w:val="single" w:sz="4" w:space="0" w:color="auto"/>
              <w:right w:val="single" w:sz="4" w:space="0" w:color="auto"/>
            </w:tcBorders>
            <w:shd w:val="clear" w:color="auto" w:fill="auto"/>
            <w:hideMark/>
          </w:tcPr>
          <w:p w14:paraId="062660FC"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18 128,23</w:t>
            </w:r>
          </w:p>
        </w:tc>
        <w:tc>
          <w:tcPr>
            <w:tcW w:w="1092" w:type="dxa"/>
            <w:tcBorders>
              <w:top w:val="nil"/>
              <w:left w:val="nil"/>
              <w:bottom w:val="single" w:sz="4" w:space="0" w:color="auto"/>
              <w:right w:val="single" w:sz="4" w:space="0" w:color="auto"/>
            </w:tcBorders>
            <w:shd w:val="clear" w:color="auto" w:fill="auto"/>
            <w:hideMark/>
          </w:tcPr>
          <w:p w14:paraId="09635993"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138,61 %</w:t>
            </w:r>
          </w:p>
        </w:tc>
      </w:tr>
      <w:tr w:rsidR="00255BBE" w:rsidRPr="00EB3ED8" w14:paraId="5A3E8AC5" w14:textId="77777777" w:rsidTr="0095572A">
        <w:trPr>
          <w:trHeight w:val="402"/>
        </w:trPr>
        <w:tc>
          <w:tcPr>
            <w:tcW w:w="1016" w:type="dxa"/>
            <w:tcBorders>
              <w:top w:val="nil"/>
              <w:left w:val="single" w:sz="4" w:space="0" w:color="auto"/>
              <w:bottom w:val="single" w:sz="4" w:space="0" w:color="auto"/>
              <w:right w:val="single" w:sz="4" w:space="0" w:color="auto"/>
            </w:tcBorders>
            <w:shd w:val="clear" w:color="auto" w:fill="auto"/>
            <w:hideMark/>
          </w:tcPr>
          <w:p w14:paraId="3CE75EDE"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13010000</w:t>
            </w:r>
          </w:p>
        </w:tc>
        <w:tc>
          <w:tcPr>
            <w:tcW w:w="2410" w:type="dxa"/>
            <w:tcBorders>
              <w:top w:val="nil"/>
              <w:left w:val="nil"/>
              <w:bottom w:val="single" w:sz="4" w:space="0" w:color="auto"/>
              <w:right w:val="single" w:sz="4" w:space="0" w:color="auto"/>
            </w:tcBorders>
            <w:shd w:val="clear" w:color="auto" w:fill="auto"/>
            <w:hideMark/>
          </w:tcPr>
          <w:p w14:paraId="132F459D"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Рентна плата за спеціальне використання лісових ресурсів</w:t>
            </w:r>
          </w:p>
        </w:tc>
        <w:tc>
          <w:tcPr>
            <w:tcW w:w="1202" w:type="dxa"/>
            <w:tcBorders>
              <w:top w:val="nil"/>
              <w:left w:val="nil"/>
              <w:bottom w:val="single" w:sz="4" w:space="0" w:color="auto"/>
              <w:right w:val="single" w:sz="4" w:space="0" w:color="auto"/>
            </w:tcBorders>
            <w:shd w:val="clear" w:color="auto" w:fill="auto"/>
            <w:hideMark/>
          </w:tcPr>
          <w:p w14:paraId="178E5F25"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68 800,00</w:t>
            </w:r>
          </w:p>
        </w:tc>
        <w:tc>
          <w:tcPr>
            <w:tcW w:w="1068" w:type="dxa"/>
            <w:tcBorders>
              <w:top w:val="nil"/>
              <w:left w:val="nil"/>
              <w:bottom w:val="single" w:sz="4" w:space="0" w:color="auto"/>
              <w:right w:val="single" w:sz="4" w:space="0" w:color="auto"/>
            </w:tcBorders>
            <w:shd w:val="clear" w:color="auto" w:fill="auto"/>
            <w:hideMark/>
          </w:tcPr>
          <w:p w14:paraId="4BE4D061"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17 200,00</w:t>
            </w:r>
          </w:p>
        </w:tc>
        <w:tc>
          <w:tcPr>
            <w:tcW w:w="1171" w:type="dxa"/>
            <w:tcBorders>
              <w:top w:val="nil"/>
              <w:left w:val="nil"/>
              <w:bottom w:val="single" w:sz="4" w:space="0" w:color="auto"/>
              <w:right w:val="single" w:sz="4" w:space="0" w:color="auto"/>
            </w:tcBorders>
            <w:shd w:val="clear" w:color="auto" w:fill="auto"/>
            <w:hideMark/>
          </w:tcPr>
          <w:p w14:paraId="241AED16"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19 358,78</w:t>
            </w:r>
          </w:p>
        </w:tc>
        <w:tc>
          <w:tcPr>
            <w:tcW w:w="1212" w:type="dxa"/>
            <w:tcBorders>
              <w:top w:val="nil"/>
              <w:left w:val="nil"/>
              <w:bottom w:val="single" w:sz="4" w:space="0" w:color="auto"/>
              <w:right w:val="single" w:sz="4" w:space="0" w:color="auto"/>
            </w:tcBorders>
            <w:shd w:val="clear" w:color="auto" w:fill="auto"/>
            <w:hideMark/>
          </w:tcPr>
          <w:p w14:paraId="38062249"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2 158,78</w:t>
            </w:r>
          </w:p>
        </w:tc>
        <w:tc>
          <w:tcPr>
            <w:tcW w:w="1092" w:type="dxa"/>
            <w:tcBorders>
              <w:top w:val="nil"/>
              <w:left w:val="nil"/>
              <w:bottom w:val="single" w:sz="4" w:space="0" w:color="auto"/>
              <w:right w:val="single" w:sz="4" w:space="0" w:color="auto"/>
            </w:tcBorders>
            <w:shd w:val="clear" w:color="auto" w:fill="auto"/>
            <w:hideMark/>
          </w:tcPr>
          <w:p w14:paraId="5E5E1453"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112,55 %</w:t>
            </w:r>
          </w:p>
        </w:tc>
      </w:tr>
      <w:tr w:rsidR="00255BBE" w:rsidRPr="00EB3ED8" w14:paraId="7EE3C7DB" w14:textId="77777777" w:rsidTr="0095572A">
        <w:trPr>
          <w:trHeight w:val="762"/>
        </w:trPr>
        <w:tc>
          <w:tcPr>
            <w:tcW w:w="1016" w:type="dxa"/>
            <w:tcBorders>
              <w:top w:val="nil"/>
              <w:left w:val="single" w:sz="4" w:space="0" w:color="auto"/>
              <w:bottom w:val="single" w:sz="4" w:space="0" w:color="auto"/>
              <w:right w:val="single" w:sz="4" w:space="0" w:color="auto"/>
            </w:tcBorders>
            <w:shd w:val="clear" w:color="auto" w:fill="auto"/>
            <w:hideMark/>
          </w:tcPr>
          <w:p w14:paraId="2C5E8082"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13010100</w:t>
            </w:r>
          </w:p>
        </w:tc>
        <w:tc>
          <w:tcPr>
            <w:tcW w:w="2410" w:type="dxa"/>
            <w:tcBorders>
              <w:top w:val="nil"/>
              <w:left w:val="nil"/>
              <w:bottom w:val="single" w:sz="4" w:space="0" w:color="auto"/>
              <w:right w:val="single" w:sz="4" w:space="0" w:color="auto"/>
            </w:tcBorders>
            <w:shd w:val="clear" w:color="auto" w:fill="auto"/>
            <w:hideMark/>
          </w:tcPr>
          <w:p w14:paraId="4074C601"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Рентна плата за спеціальне використання лісових ресурсів в частині деревини, заготовленої в порядку рубок головного користування</w:t>
            </w:r>
          </w:p>
        </w:tc>
        <w:tc>
          <w:tcPr>
            <w:tcW w:w="1202" w:type="dxa"/>
            <w:tcBorders>
              <w:top w:val="nil"/>
              <w:left w:val="nil"/>
              <w:bottom w:val="single" w:sz="4" w:space="0" w:color="auto"/>
              <w:right w:val="single" w:sz="4" w:space="0" w:color="auto"/>
            </w:tcBorders>
            <w:shd w:val="clear" w:color="auto" w:fill="auto"/>
            <w:hideMark/>
          </w:tcPr>
          <w:p w14:paraId="5ADCF8D7"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10 700,00</w:t>
            </w:r>
          </w:p>
        </w:tc>
        <w:tc>
          <w:tcPr>
            <w:tcW w:w="1068" w:type="dxa"/>
            <w:tcBorders>
              <w:top w:val="nil"/>
              <w:left w:val="nil"/>
              <w:bottom w:val="single" w:sz="4" w:space="0" w:color="auto"/>
              <w:right w:val="single" w:sz="4" w:space="0" w:color="auto"/>
            </w:tcBorders>
            <w:shd w:val="clear" w:color="auto" w:fill="auto"/>
            <w:hideMark/>
          </w:tcPr>
          <w:p w14:paraId="6A434032"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2 675,00</w:t>
            </w:r>
          </w:p>
        </w:tc>
        <w:tc>
          <w:tcPr>
            <w:tcW w:w="1171" w:type="dxa"/>
            <w:tcBorders>
              <w:top w:val="nil"/>
              <w:left w:val="nil"/>
              <w:bottom w:val="single" w:sz="4" w:space="0" w:color="auto"/>
              <w:right w:val="single" w:sz="4" w:space="0" w:color="auto"/>
            </w:tcBorders>
            <w:shd w:val="clear" w:color="auto" w:fill="auto"/>
            <w:hideMark/>
          </w:tcPr>
          <w:p w14:paraId="3102B42D"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w:t>
            </w:r>
          </w:p>
        </w:tc>
        <w:tc>
          <w:tcPr>
            <w:tcW w:w="1212" w:type="dxa"/>
            <w:tcBorders>
              <w:top w:val="nil"/>
              <w:left w:val="nil"/>
              <w:bottom w:val="single" w:sz="4" w:space="0" w:color="auto"/>
              <w:right w:val="single" w:sz="4" w:space="0" w:color="auto"/>
            </w:tcBorders>
            <w:shd w:val="clear" w:color="auto" w:fill="auto"/>
            <w:hideMark/>
          </w:tcPr>
          <w:p w14:paraId="4FC6FF68"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-2 675,00</w:t>
            </w:r>
          </w:p>
        </w:tc>
        <w:tc>
          <w:tcPr>
            <w:tcW w:w="1092" w:type="dxa"/>
            <w:tcBorders>
              <w:top w:val="nil"/>
              <w:left w:val="nil"/>
              <w:bottom w:val="single" w:sz="4" w:space="0" w:color="auto"/>
              <w:right w:val="single" w:sz="4" w:space="0" w:color="auto"/>
            </w:tcBorders>
            <w:shd w:val="clear" w:color="auto" w:fill="auto"/>
            <w:hideMark/>
          </w:tcPr>
          <w:p w14:paraId="2041298D"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0,00 %</w:t>
            </w:r>
          </w:p>
        </w:tc>
      </w:tr>
      <w:tr w:rsidR="00255BBE" w:rsidRPr="00EB3ED8" w14:paraId="1749763E" w14:textId="77777777" w:rsidTr="0095572A">
        <w:trPr>
          <w:trHeight w:val="945"/>
        </w:trPr>
        <w:tc>
          <w:tcPr>
            <w:tcW w:w="1016" w:type="dxa"/>
            <w:tcBorders>
              <w:top w:val="nil"/>
              <w:left w:val="single" w:sz="4" w:space="0" w:color="auto"/>
              <w:bottom w:val="single" w:sz="4" w:space="0" w:color="auto"/>
              <w:right w:val="single" w:sz="4" w:space="0" w:color="auto"/>
            </w:tcBorders>
            <w:shd w:val="clear" w:color="auto" w:fill="auto"/>
            <w:hideMark/>
          </w:tcPr>
          <w:p w14:paraId="03772143"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13010200</w:t>
            </w:r>
          </w:p>
        </w:tc>
        <w:tc>
          <w:tcPr>
            <w:tcW w:w="2410" w:type="dxa"/>
            <w:tcBorders>
              <w:top w:val="nil"/>
              <w:left w:val="nil"/>
              <w:bottom w:val="single" w:sz="4" w:space="0" w:color="auto"/>
              <w:right w:val="single" w:sz="4" w:space="0" w:color="auto"/>
            </w:tcBorders>
            <w:shd w:val="clear" w:color="auto" w:fill="auto"/>
            <w:hideMark/>
          </w:tcPr>
          <w:p w14:paraId="0C43AED5"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1202" w:type="dxa"/>
            <w:tcBorders>
              <w:top w:val="nil"/>
              <w:left w:val="nil"/>
              <w:bottom w:val="single" w:sz="4" w:space="0" w:color="auto"/>
              <w:right w:val="single" w:sz="4" w:space="0" w:color="auto"/>
            </w:tcBorders>
            <w:shd w:val="clear" w:color="auto" w:fill="auto"/>
            <w:hideMark/>
          </w:tcPr>
          <w:p w14:paraId="1B96CA4B"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58 100,00</w:t>
            </w:r>
          </w:p>
        </w:tc>
        <w:tc>
          <w:tcPr>
            <w:tcW w:w="1068" w:type="dxa"/>
            <w:tcBorders>
              <w:top w:val="nil"/>
              <w:left w:val="nil"/>
              <w:bottom w:val="single" w:sz="4" w:space="0" w:color="auto"/>
              <w:right w:val="single" w:sz="4" w:space="0" w:color="auto"/>
            </w:tcBorders>
            <w:shd w:val="clear" w:color="auto" w:fill="auto"/>
            <w:hideMark/>
          </w:tcPr>
          <w:p w14:paraId="02DB5978"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14 525,00</w:t>
            </w:r>
          </w:p>
        </w:tc>
        <w:tc>
          <w:tcPr>
            <w:tcW w:w="1171" w:type="dxa"/>
            <w:tcBorders>
              <w:top w:val="nil"/>
              <w:left w:val="nil"/>
              <w:bottom w:val="single" w:sz="4" w:space="0" w:color="auto"/>
              <w:right w:val="single" w:sz="4" w:space="0" w:color="auto"/>
            </w:tcBorders>
            <w:shd w:val="clear" w:color="auto" w:fill="auto"/>
            <w:hideMark/>
          </w:tcPr>
          <w:p w14:paraId="3404093E"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19 358,78</w:t>
            </w:r>
          </w:p>
        </w:tc>
        <w:tc>
          <w:tcPr>
            <w:tcW w:w="1212" w:type="dxa"/>
            <w:tcBorders>
              <w:top w:val="nil"/>
              <w:left w:val="nil"/>
              <w:bottom w:val="single" w:sz="4" w:space="0" w:color="auto"/>
              <w:right w:val="single" w:sz="4" w:space="0" w:color="auto"/>
            </w:tcBorders>
            <w:shd w:val="clear" w:color="auto" w:fill="auto"/>
            <w:hideMark/>
          </w:tcPr>
          <w:p w14:paraId="19E34F4B"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4 833,78</w:t>
            </w:r>
          </w:p>
        </w:tc>
        <w:tc>
          <w:tcPr>
            <w:tcW w:w="1092" w:type="dxa"/>
            <w:tcBorders>
              <w:top w:val="nil"/>
              <w:left w:val="nil"/>
              <w:bottom w:val="single" w:sz="4" w:space="0" w:color="auto"/>
              <w:right w:val="single" w:sz="4" w:space="0" w:color="auto"/>
            </w:tcBorders>
            <w:shd w:val="clear" w:color="auto" w:fill="auto"/>
            <w:hideMark/>
          </w:tcPr>
          <w:p w14:paraId="4065AA77"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133,28 %</w:t>
            </w:r>
          </w:p>
        </w:tc>
      </w:tr>
      <w:tr w:rsidR="00255BBE" w:rsidRPr="00EB3ED8" w14:paraId="73CAD793" w14:textId="77777777" w:rsidTr="0095572A">
        <w:trPr>
          <w:trHeight w:val="402"/>
        </w:trPr>
        <w:tc>
          <w:tcPr>
            <w:tcW w:w="1016" w:type="dxa"/>
            <w:tcBorders>
              <w:top w:val="nil"/>
              <w:left w:val="single" w:sz="4" w:space="0" w:color="auto"/>
              <w:bottom w:val="single" w:sz="4" w:space="0" w:color="auto"/>
              <w:right w:val="single" w:sz="4" w:space="0" w:color="auto"/>
            </w:tcBorders>
            <w:shd w:val="clear" w:color="auto" w:fill="auto"/>
            <w:hideMark/>
          </w:tcPr>
          <w:p w14:paraId="7849E849"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13030000</w:t>
            </w:r>
          </w:p>
        </w:tc>
        <w:tc>
          <w:tcPr>
            <w:tcW w:w="2410" w:type="dxa"/>
            <w:tcBorders>
              <w:top w:val="nil"/>
              <w:left w:val="nil"/>
              <w:bottom w:val="single" w:sz="4" w:space="0" w:color="auto"/>
              <w:right w:val="single" w:sz="4" w:space="0" w:color="auto"/>
            </w:tcBorders>
            <w:shd w:val="clear" w:color="auto" w:fill="auto"/>
            <w:hideMark/>
          </w:tcPr>
          <w:p w14:paraId="46612876"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Рентна плата за користування надрами загальнодержавного значення</w:t>
            </w:r>
          </w:p>
          <w:p w14:paraId="185A1F18"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p>
        </w:tc>
        <w:tc>
          <w:tcPr>
            <w:tcW w:w="1202" w:type="dxa"/>
            <w:tcBorders>
              <w:top w:val="nil"/>
              <w:left w:val="nil"/>
              <w:bottom w:val="single" w:sz="4" w:space="0" w:color="auto"/>
              <w:right w:val="single" w:sz="4" w:space="0" w:color="auto"/>
            </w:tcBorders>
            <w:shd w:val="clear" w:color="auto" w:fill="auto"/>
            <w:hideMark/>
          </w:tcPr>
          <w:p w14:paraId="5467A898"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119 000,00</w:t>
            </w:r>
          </w:p>
        </w:tc>
        <w:tc>
          <w:tcPr>
            <w:tcW w:w="1068" w:type="dxa"/>
            <w:tcBorders>
              <w:top w:val="nil"/>
              <w:left w:val="nil"/>
              <w:bottom w:val="single" w:sz="4" w:space="0" w:color="auto"/>
              <w:right w:val="single" w:sz="4" w:space="0" w:color="auto"/>
            </w:tcBorders>
            <w:shd w:val="clear" w:color="auto" w:fill="auto"/>
            <w:hideMark/>
          </w:tcPr>
          <w:p w14:paraId="27BBB6FF"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29 750,00</w:t>
            </w:r>
          </w:p>
        </w:tc>
        <w:tc>
          <w:tcPr>
            <w:tcW w:w="1171" w:type="dxa"/>
            <w:tcBorders>
              <w:top w:val="nil"/>
              <w:left w:val="nil"/>
              <w:bottom w:val="single" w:sz="4" w:space="0" w:color="auto"/>
              <w:right w:val="single" w:sz="4" w:space="0" w:color="auto"/>
            </w:tcBorders>
            <w:shd w:val="clear" w:color="auto" w:fill="auto"/>
            <w:hideMark/>
          </w:tcPr>
          <w:p w14:paraId="67681E10"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45 719,45</w:t>
            </w:r>
          </w:p>
        </w:tc>
        <w:tc>
          <w:tcPr>
            <w:tcW w:w="1212" w:type="dxa"/>
            <w:tcBorders>
              <w:top w:val="nil"/>
              <w:left w:val="nil"/>
              <w:bottom w:val="single" w:sz="4" w:space="0" w:color="auto"/>
              <w:right w:val="single" w:sz="4" w:space="0" w:color="auto"/>
            </w:tcBorders>
            <w:shd w:val="clear" w:color="auto" w:fill="auto"/>
            <w:hideMark/>
          </w:tcPr>
          <w:p w14:paraId="20564C51"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15 969,45</w:t>
            </w:r>
          </w:p>
        </w:tc>
        <w:tc>
          <w:tcPr>
            <w:tcW w:w="1092" w:type="dxa"/>
            <w:tcBorders>
              <w:top w:val="nil"/>
              <w:left w:val="nil"/>
              <w:bottom w:val="single" w:sz="4" w:space="0" w:color="auto"/>
              <w:right w:val="single" w:sz="4" w:space="0" w:color="auto"/>
            </w:tcBorders>
            <w:shd w:val="clear" w:color="auto" w:fill="auto"/>
            <w:hideMark/>
          </w:tcPr>
          <w:p w14:paraId="29BA869C"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153,68 %</w:t>
            </w:r>
          </w:p>
        </w:tc>
      </w:tr>
      <w:tr w:rsidR="00255BBE" w:rsidRPr="00EB3ED8" w14:paraId="28A9F8B5" w14:textId="77777777" w:rsidTr="0095572A">
        <w:trPr>
          <w:trHeight w:val="582"/>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14:paraId="47BD187D"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13030100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C615771"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 xml:space="preserve">Рентна плата за користування надрами для видобування інших </w:t>
            </w:r>
            <w:r w:rsidRPr="00EB3ED8">
              <w:rPr>
                <w:rFonts w:ascii="Times New Roman" w:eastAsia="Times New Roman" w:hAnsi="Times New Roman"/>
                <w:color w:val="000000"/>
                <w:sz w:val="18"/>
                <w:szCs w:val="18"/>
                <w:lang w:val="ru-RU" w:eastAsia="ru-RU"/>
              </w:rPr>
              <w:lastRenderedPageBreak/>
              <w:t>корисних копалин загальнодержавного значення</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14:paraId="7D645055"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lastRenderedPageBreak/>
              <w:t>119 000,00</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0C6AB542"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29 750,00</w:t>
            </w: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74B85980"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45 719,45</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14:paraId="5F4E6A00"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15 969,45</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5E456E6B"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153,68 %</w:t>
            </w:r>
          </w:p>
        </w:tc>
      </w:tr>
      <w:tr w:rsidR="00255BBE" w:rsidRPr="00EB3ED8" w14:paraId="5A87A1F7" w14:textId="77777777" w:rsidTr="0095572A">
        <w:trPr>
          <w:trHeight w:val="259"/>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14:paraId="1BB6F892"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14000000</w:t>
            </w:r>
          </w:p>
        </w:tc>
        <w:tc>
          <w:tcPr>
            <w:tcW w:w="2410" w:type="dxa"/>
            <w:tcBorders>
              <w:top w:val="single" w:sz="4" w:space="0" w:color="auto"/>
              <w:left w:val="nil"/>
              <w:bottom w:val="single" w:sz="4" w:space="0" w:color="auto"/>
              <w:right w:val="single" w:sz="4" w:space="0" w:color="auto"/>
            </w:tcBorders>
            <w:shd w:val="clear" w:color="auto" w:fill="auto"/>
            <w:hideMark/>
          </w:tcPr>
          <w:p w14:paraId="556AB116"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Внутрішні податки на товари та послуги  </w:t>
            </w:r>
          </w:p>
        </w:tc>
        <w:tc>
          <w:tcPr>
            <w:tcW w:w="1202" w:type="dxa"/>
            <w:tcBorders>
              <w:top w:val="single" w:sz="4" w:space="0" w:color="auto"/>
              <w:left w:val="nil"/>
              <w:bottom w:val="single" w:sz="4" w:space="0" w:color="auto"/>
              <w:right w:val="single" w:sz="4" w:space="0" w:color="auto"/>
            </w:tcBorders>
            <w:shd w:val="clear" w:color="auto" w:fill="auto"/>
            <w:hideMark/>
          </w:tcPr>
          <w:p w14:paraId="79186DBC"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3 289 000,00</w:t>
            </w:r>
          </w:p>
        </w:tc>
        <w:tc>
          <w:tcPr>
            <w:tcW w:w="1068" w:type="dxa"/>
            <w:tcBorders>
              <w:top w:val="single" w:sz="4" w:space="0" w:color="auto"/>
              <w:left w:val="nil"/>
              <w:bottom w:val="single" w:sz="4" w:space="0" w:color="auto"/>
              <w:right w:val="single" w:sz="4" w:space="0" w:color="auto"/>
            </w:tcBorders>
            <w:shd w:val="clear" w:color="auto" w:fill="auto"/>
            <w:hideMark/>
          </w:tcPr>
          <w:p w14:paraId="3936AFD8"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230 500,00</w:t>
            </w:r>
          </w:p>
        </w:tc>
        <w:tc>
          <w:tcPr>
            <w:tcW w:w="1171" w:type="dxa"/>
            <w:tcBorders>
              <w:top w:val="single" w:sz="4" w:space="0" w:color="auto"/>
              <w:left w:val="nil"/>
              <w:bottom w:val="single" w:sz="4" w:space="0" w:color="auto"/>
              <w:right w:val="single" w:sz="4" w:space="0" w:color="auto"/>
            </w:tcBorders>
            <w:shd w:val="clear" w:color="auto" w:fill="auto"/>
            <w:hideMark/>
          </w:tcPr>
          <w:p w14:paraId="0204D6B3"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705 918,85</w:t>
            </w:r>
          </w:p>
        </w:tc>
        <w:tc>
          <w:tcPr>
            <w:tcW w:w="1212" w:type="dxa"/>
            <w:tcBorders>
              <w:top w:val="single" w:sz="4" w:space="0" w:color="auto"/>
              <w:left w:val="nil"/>
              <w:bottom w:val="single" w:sz="4" w:space="0" w:color="auto"/>
              <w:right w:val="single" w:sz="4" w:space="0" w:color="auto"/>
            </w:tcBorders>
            <w:shd w:val="clear" w:color="auto" w:fill="auto"/>
            <w:hideMark/>
          </w:tcPr>
          <w:p w14:paraId="0EAD53B8"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475 418,85</w:t>
            </w:r>
          </w:p>
        </w:tc>
        <w:tc>
          <w:tcPr>
            <w:tcW w:w="1092" w:type="dxa"/>
            <w:tcBorders>
              <w:top w:val="single" w:sz="4" w:space="0" w:color="auto"/>
              <w:left w:val="nil"/>
              <w:bottom w:val="single" w:sz="4" w:space="0" w:color="auto"/>
              <w:right w:val="single" w:sz="4" w:space="0" w:color="auto"/>
            </w:tcBorders>
            <w:shd w:val="clear" w:color="auto" w:fill="auto"/>
            <w:hideMark/>
          </w:tcPr>
          <w:p w14:paraId="2A716049"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306,26 %</w:t>
            </w:r>
          </w:p>
        </w:tc>
      </w:tr>
      <w:tr w:rsidR="00255BBE" w:rsidRPr="00EB3ED8" w14:paraId="0A71FEEE" w14:textId="77777777" w:rsidTr="0095572A">
        <w:trPr>
          <w:trHeight w:val="402"/>
        </w:trPr>
        <w:tc>
          <w:tcPr>
            <w:tcW w:w="1016" w:type="dxa"/>
            <w:tcBorders>
              <w:top w:val="nil"/>
              <w:left w:val="single" w:sz="4" w:space="0" w:color="auto"/>
              <w:bottom w:val="single" w:sz="4" w:space="0" w:color="auto"/>
              <w:right w:val="single" w:sz="4" w:space="0" w:color="auto"/>
            </w:tcBorders>
            <w:shd w:val="clear" w:color="auto" w:fill="auto"/>
            <w:hideMark/>
          </w:tcPr>
          <w:p w14:paraId="205D6B95"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14020000</w:t>
            </w:r>
          </w:p>
        </w:tc>
        <w:tc>
          <w:tcPr>
            <w:tcW w:w="2410" w:type="dxa"/>
            <w:tcBorders>
              <w:top w:val="nil"/>
              <w:left w:val="nil"/>
              <w:bottom w:val="single" w:sz="4" w:space="0" w:color="auto"/>
              <w:right w:val="single" w:sz="4" w:space="0" w:color="auto"/>
            </w:tcBorders>
            <w:shd w:val="clear" w:color="auto" w:fill="auto"/>
            <w:hideMark/>
          </w:tcPr>
          <w:p w14:paraId="3AF4E75B"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Акцизний податок з вироблених в Україні підакцизних товарів (продукції)</w:t>
            </w:r>
          </w:p>
        </w:tc>
        <w:tc>
          <w:tcPr>
            <w:tcW w:w="1202" w:type="dxa"/>
            <w:tcBorders>
              <w:top w:val="nil"/>
              <w:left w:val="nil"/>
              <w:bottom w:val="single" w:sz="4" w:space="0" w:color="auto"/>
              <w:right w:val="single" w:sz="4" w:space="0" w:color="auto"/>
            </w:tcBorders>
            <w:shd w:val="clear" w:color="auto" w:fill="auto"/>
            <w:hideMark/>
          </w:tcPr>
          <w:p w14:paraId="605C58AF"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472 000,00</w:t>
            </w:r>
          </w:p>
        </w:tc>
        <w:tc>
          <w:tcPr>
            <w:tcW w:w="1068" w:type="dxa"/>
            <w:tcBorders>
              <w:top w:val="nil"/>
              <w:left w:val="nil"/>
              <w:bottom w:val="single" w:sz="4" w:space="0" w:color="auto"/>
              <w:right w:val="single" w:sz="4" w:space="0" w:color="auto"/>
            </w:tcBorders>
            <w:shd w:val="clear" w:color="auto" w:fill="auto"/>
            <w:hideMark/>
          </w:tcPr>
          <w:p w14:paraId="51C32E7B"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w:t>
            </w:r>
          </w:p>
        </w:tc>
        <w:tc>
          <w:tcPr>
            <w:tcW w:w="1171" w:type="dxa"/>
            <w:tcBorders>
              <w:top w:val="nil"/>
              <w:left w:val="nil"/>
              <w:bottom w:val="single" w:sz="4" w:space="0" w:color="auto"/>
              <w:right w:val="single" w:sz="4" w:space="0" w:color="auto"/>
            </w:tcBorders>
            <w:shd w:val="clear" w:color="auto" w:fill="auto"/>
            <w:hideMark/>
          </w:tcPr>
          <w:p w14:paraId="47DAF6A8"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98 974,87</w:t>
            </w:r>
          </w:p>
        </w:tc>
        <w:tc>
          <w:tcPr>
            <w:tcW w:w="1212" w:type="dxa"/>
            <w:tcBorders>
              <w:top w:val="nil"/>
              <w:left w:val="nil"/>
              <w:bottom w:val="single" w:sz="4" w:space="0" w:color="auto"/>
              <w:right w:val="single" w:sz="4" w:space="0" w:color="auto"/>
            </w:tcBorders>
            <w:shd w:val="clear" w:color="auto" w:fill="auto"/>
            <w:hideMark/>
          </w:tcPr>
          <w:p w14:paraId="363559EF"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98 974,87</w:t>
            </w:r>
          </w:p>
        </w:tc>
        <w:tc>
          <w:tcPr>
            <w:tcW w:w="1092" w:type="dxa"/>
            <w:tcBorders>
              <w:top w:val="nil"/>
              <w:left w:val="nil"/>
              <w:bottom w:val="single" w:sz="4" w:space="0" w:color="auto"/>
              <w:right w:val="single" w:sz="4" w:space="0" w:color="auto"/>
            </w:tcBorders>
            <w:shd w:val="clear" w:color="auto" w:fill="auto"/>
            <w:hideMark/>
          </w:tcPr>
          <w:p w14:paraId="37C7E391"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0,00 %</w:t>
            </w:r>
          </w:p>
        </w:tc>
      </w:tr>
      <w:tr w:rsidR="00255BBE" w:rsidRPr="00EB3ED8" w14:paraId="39689468" w14:textId="77777777" w:rsidTr="0095572A">
        <w:trPr>
          <w:trHeight w:val="259"/>
        </w:trPr>
        <w:tc>
          <w:tcPr>
            <w:tcW w:w="1016" w:type="dxa"/>
            <w:tcBorders>
              <w:top w:val="nil"/>
              <w:left w:val="single" w:sz="4" w:space="0" w:color="auto"/>
              <w:bottom w:val="single" w:sz="4" w:space="0" w:color="auto"/>
              <w:right w:val="single" w:sz="4" w:space="0" w:color="auto"/>
            </w:tcBorders>
            <w:shd w:val="clear" w:color="auto" w:fill="auto"/>
            <w:hideMark/>
          </w:tcPr>
          <w:p w14:paraId="524DAE5A"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14021900</w:t>
            </w:r>
          </w:p>
        </w:tc>
        <w:tc>
          <w:tcPr>
            <w:tcW w:w="2410" w:type="dxa"/>
            <w:tcBorders>
              <w:top w:val="nil"/>
              <w:left w:val="nil"/>
              <w:bottom w:val="single" w:sz="4" w:space="0" w:color="auto"/>
              <w:right w:val="single" w:sz="4" w:space="0" w:color="auto"/>
            </w:tcBorders>
            <w:shd w:val="clear" w:color="auto" w:fill="auto"/>
            <w:hideMark/>
          </w:tcPr>
          <w:p w14:paraId="09268DE3"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Пальне</w:t>
            </w:r>
          </w:p>
        </w:tc>
        <w:tc>
          <w:tcPr>
            <w:tcW w:w="1202" w:type="dxa"/>
            <w:tcBorders>
              <w:top w:val="nil"/>
              <w:left w:val="nil"/>
              <w:bottom w:val="single" w:sz="4" w:space="0" w:color="auto"/>
              <w:right w:val="single" w:sz="4" w:space="0" w:color="auto"/>
            </w:tcBorders>
            <w:shd w:val="clear" w:color="auto" w:fill="auto"/>
            <w:hideMark/>
          </w:tcPr>
          <w:p w14:paraId="271DF31E"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472 000,00</w:t>
            </w:r>
          </w:p>
        </w:tc>
        <w:tc>
          <w:tcPr>
            <w:tcW w:w="1068" w:type="dxa"/>
            <w:tcBorders>
              <w:top w:val="nil"/>
              <w:left w:val="nil"/>
              <w:bottom w:val="single" w:sz="4" w:space="0" w:color="auto"/>
              <w:right w:val="single" w:sz="4" w:space="0" w:color="auto"/>
            </w:tcBorders>
            <w:shd w:val="clear" w:color="auto" w:fill="auto"/>
            <w:hideMark/>
          </w:tcPr>
          <w:p w14:paraId="43047B79"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w:t>
            </w:r>
          </w:p>
        </w:tc>
        <w:tc>
          <w:tcPr>
            <w:tcW w:w="1171" w:type="dxa"/>
            <w:tcBorders>
              <w:top w:val="nil"/>
              <w:left w:val="nil"/>
              <w:bottom w:val="single" w:sz="4" w:space="0" w:color="auto"/>
              <w:right w:val="single" w:sz="4" w:space="0" w:color="auto"/>
            </w:tcBorders>
            <w:shd w:val="clear" w:color="auto" w:fill="auto"/>
            <w:hideMark/>
          </w:tcPr>
          <w:p w14:paraId="1E01A5EE"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98 974,87</w:t>
            </w:r>
          </w:p>
        </w:tc>
        <w:tc>
          <w:tcPr>
            <w:tcW w:w="1212" w:type="dxa"/>
            <w:tcBorders>
              <w:top w:val="nil"/>
              <w:left w:val="nil"/>
              <w:bottom w:val="single" w:sz="4" w:space="0" w:color="auto"/>
              <w:right w:val="single" w:sz="4" w:space="0" w:color="auto"/>
            </w:tcBorders>
            <w:shd w:val="clear" w:color="auto" w:fill="auto"/>
            <w:hideMark/>
          </w:tcPr>
          <w:p w14:paraId="40474E30"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98 974,87</w:t>
            </w:r>
          </w:p>
        </w:tc>
        <w:tc>
          <w:tcPr>
            <w:tcW w:w="1092" w:type="dxa"/>
            <w:tcBorders>
              <w:top w:val="nil"/>
              <w:left w:val="nil"/>
              <w:bottom w:val="single" w:sz="4" w:space="0" w:color="auto"/>
              <w:right w:val="single" w:sz="4" w:space="0" w:color="auto"/>
            </w:tcBorders>
            <w:shd w:val="clear" w:color="auto" w:fill="auto"/>
            <w:hideMark/>
          </w:tcPr>
          <w:p w14:paraId="0A8F6028"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0,00 %</w:t>
            </w:r>
          </w:p>
        </w:tc>
      </w:tr>
      <w:tr w:rsidR="00255BBE" w:rsidRPr="00EB3ED8" w14:paraId="00CA8D65" w14:textId="77777777" w:rsidTr="0095572A">
        <w:trPr>
          <w:trHeight w:val="582"/>
        </w:trPr>
        <w:tc>
          <w:tcPr>
            <w:tcW w:w="1016" w:type="dxa"/>
            <w:tcBorders>
              <w:top w:val="nil"/>
              <w:left w:val="single" w:sz="4" w:space="0" w:color="auto"/>
              <w:bottom w:val="single" w:sz="4" w:space="0" w:color="auto"/>
              <w:right w:val="single" w:sz="4" w:space="0" w:color="auto"/>
            </w:tcBorders>
            <w:shd w:val="clear" w:color="auto" w:fill="auto"/>
            <w:hideMark/>
          </w:tcPr>
          <w:p w14:paraId="7C122442"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14030000</w:t>
            </w:r>
          </w:p>
        </w:tc>
        <w:tc>
          <w:tcPr>
            <w:tcW w:w="2410" w:type="dxa"/>
            <w:tcBorders>
              <w:top w:val="nil"/>
              <w:left w:val="nil"/>
              <w:bottom w:val="single" w:sz="4" w:space="0" w:color="auto"/>
              <w:right w:val="single" w:sz="4" w:space="0" w:color="auto"/>
            </w:tcBorders>
            <w:shd w:val="clear" w:color="auto" w:fill="auto"/>
            <w:hideMark/>
          </w:tcPr>
          <w:p w14:paraId="5F05E6F2"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Акцизний податок з ввезених на митну територію України підакцизних товарів (продукції) </w:t>
            </w:r>
          </w:p>
        </w:tc>
        <w:tc>
          <w:tcPr>
            <w:tcW w:w="1202" w:type="dxa"/>
            <w:tcBorders>
              <w:top w:val="nil"/>
              <w:left w:val="nil"/>
              <w:bottom w:val="single" w:sz="4" w:space="0" w:color="auto"/>
              <w:right w:val="single" w:sz="4" w:space="0" w:color="auto"/>
            </w:tcBorders>
            <w:shd w:val="clear" w:color="auto" w:fill="auto"/>
            <w:hideMark/>
          </w:tcPr>
          <w:p w14:paraId="0079AC35"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1 895 000,00</w:t>
            </w:r>
          </w:p>
        </w:tc>
        <w:tc>
          <w:tcPr>
            <w:tcW w:w="1068" w:type="dxa"/>
            <w:tcBorders>
              <w:top w:val="nil"/>
              <w:left w:val="nil"/>
              <w:bottom w:val="single" w:sz="4" w:space="0" w:color="auto"/>
              <w:right w:val="single" w:sz="4" w:space="0" w:color="auto"/>
            </w:tcBorders>
            <w:shd w:val="clear" w:color="auto" w:fill="auto"/>
            <w:hideMark/>
          </w:tcPr>
          <w:p w14:paraId="56D01C02"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w:t>
            </w:r>
          </w:p>
        </w:tc>
        <w:tc>
          <w:tcPr>
            <w:tcW w:w="1171" w:type="dxa"/>
            <w:tcBorders>
              <w:top w:val="nil"/>
              <w:left w:val="nil"/>
              <w:bottom w:val="single" w:sz="4" w:space="0" w:color="auto"/>
              <w:right w:val="single" w:sz="4" w:space="0" w:color="auto"/>
            </w:tcBorders>
            <w:shd w:val="clear" w:color="auto" w:fill="auto"/>
            <w:hideMark/>
          </w:tcPr>
          <w:p w14:paraId="08CF5FC2"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333 480,17</w:t>
            </w:r>
          </w:p>
        </w:tc>
        <w:tc>
          <w:tcPr>
            <w:tcW w:w="1212" w:type="dxa"/>
            <w:tcBorders>
              <w:top w:val="nil"/>
              <w:left w:val="nil"/>
              <w:bottom w:val="single" w:sz="4" w:space="0" w:color="auto"/>
              <w:right w:val="single" w:sz="4" w:space="0" w:color="auto"/>
            </w:tcBorders>
            <w:shd w:val="clear" w:color="auto" w:fill="auto"/>
            <w:hideMark/>
          </w:tcPr>
          <w:p w14:paraId="16994B0E"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333 480,17</w:t>
            </w:r>
          </w:p>
        </w:tc>
        <w:tc>
          <w:tcPr>
            <w:tcW w:w="1092" w:type="dxa"/>
            <w:tcBorders>
              <w:top w:val="nil"/>
              <w:left w:val="nil"/>
              <w:bottom w:val="single" w:sz="4" w:space="0" w:color="auto"/>
              <w:right w:val="single" w:sz="4" w:space="0" w:color="auto"/>
            </w:tcBorders>
            <w:shd w:val="clear" w:color="auto" w:fill="auto"/>
            <w:hideMark/>
          </w:tcPr>
          <w:p w14:paraId="11E106B2"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0,00 %</w:t>
            </w:r>
          </w:p>
        </w:tc>
      </w:tr>
      <w:tr w:rsidR="00255BBE" w:rsidRPr="00EB3ED8" w14:paraId="04CAE91C" w14:textId="77777777" w:rsidTr="0095572A">
        <w:trPr>
          <w:trHeight w:val="259"/>
        </w:trPr>
        <w:tc>
          <w:tcPr>
            <w:tcW w:w="1016" w:type="dxa"/>
            <w:tcBorders>
              <w:top w:val="nil"/>
              <w:left w:val="single" w:sz="4" w:space="0" w:color="auto"/>
              <w:bottom w:val="single" w:sz="4" w:space="0" w:color="auto"/>
              <w:right w:val="single" w:sz="4" w:space="0" w:color="auto"/>
            </w:tcBorders>
            <w:shd w:val="clear" w:color="auto" w:fill="auto"/>
            <w:hideMark/>
          </w:tcPr>
          <w:p w14:paraId="759F0E0A"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14031900</w:t>
            </w:r>
          </w:p>
        </w:tc>
        <w:tc>
          <w:tcPr>
            <w:tcW w:w="2410" w:type="dxa"/>
            <w:tcBorders>
              <w:top w:val="nil"/>
              <w:left w:val="nil"/>
              <w:bottom w:val="single" w:sz="4" w:space="0" w:color="auto"/>
              <w:right w:val="single" w:sz="4" w:space="0" w:color="auto"/>
            </w:tcBorders>
            <w:shd w:val="clear" w:color="auto" w:fill="auto"/>
            <w:hideMark/>
          </w:tcPr>
          <w:p w14:paraId="71EA983B"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Пальне</w:t>
            </w:r>
          </w:p>
        </w:tc>
        <w:tc>
          <w:tcPr>
            <w:tcW w:w="1202" w:type="dxa"/>
            <w:tcBorders>
              <w:top w:val="nil"/>
              <w:left w:val="nil"/>
              <w:bottom w:val="single" w:sz="4" w:space="0" w:color="auto"/>
              <w:right w:val="single" w:sz="4" w:space="0" w:color="auto"/>
            </w:tcBorders>
            <w:shd w:val="clear" w:color="auto" w:fill="auto"/>
            <w:hideMark/>
          </w:tcPr>
          <w:p w14:paraId="4FDF0BE4"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1 895 000,00</w:t>
            </w:r>
          </w:p>
        </w:tc>
        <w:tc>
          <w:tcPr>
            <w:tcW w:w="1068" w:type="dxa"/>
            <w:tcBorders>
              <w:top w:val="nil"/>
              <w:left w:val="nil"/>
              <w:bottom w:val="single" w:sz="4" w:space="0" w:color="auto"/>
              <w:right w:val="single" w:sz="4" w:space="0" w:color="auto"/>
            </w:tcBorders>
            <w:shd w:val="clear" w:color="auto" w:fill="auto"/>
            <w:hideMark/>
          </w:tcPr>
          <w:p w14:paraId="3AD7F86E"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w:t>
            </w:r>
          </w:p>
        </w:tc>
        <w:tc>
          <w:tcPr>
            <w:tcW w:w="1171" w:type="dxa"/>
            <w:tcBorders>
              <w:top w:val="nil"/>
              <w:left w:val="nil"/>
              <w:bottom w:val="single" w:sz="4" w:space="0" w:color="auto"/>
              <w:right w:val="single" w:sz="4" w:space="0" w:color="auto"/>
            </w:tcBorders>
            <w:shd w:val="clear" w:color="auto" w:fill="auto"/>
            <w:hideMark/>
          </w:tcPr>
          <w:p w14:paraId="0A625C32"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333 480,17</w:t>
            </w:r>
          </w:p>
        </w:tc>
        <w:tc>
          <w:tcPr>
            <w:tcW w:w="1212" w:type="dxa"/>
            <w:tcBorders>
              <w:top w:val="nil"/>
              <w:left w:val="nil"/>
              <w:bottom w:val="single" w:sz="4" w:space="0" w:color="auto"/>
              <w:right w:val="single" w:sz="4" w:space="0" w:color="auto"/>
            </w:tcBorders>
            <w:shd w:val="clear" w:color="auto" w:fill="auto"/>
            <w:hideMark/>
          </w:tcPr>
          <w:p w14:paraId="7A77A188"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333 480,17</w:t>
            </w:r>
          </w:p>
        </w:tc>
        <w:tc>
          <w:tcPr>
            <w:tcW w:w="1092" w:type="dxa"/>
            <w:tcBorders>
              <w:top w:val="nil"/>
              <w:left w:val="nil"/>
              <w:bottom w:val="single" w:sz="4" w:space="0" w:color="auto"/>
              <w:right w:val="single" w:sz="4" w:space="0" w:color="auto"/>
            </w:tcBorders>
            <w:shd w:val="clear" w:color="auto" w:fill="auto"/>
            <w:hideMark/>
          </w:tcPr>
          <w:p w14:paraId="5A7CE786"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0,00 %</w:t>
            </w:r>
          </w:p>
        </w:tc>
      </w:tr>
      <w:tr w:rsidR="00255BBE" w:rsidRPr="00EB3ED8" w14:paraId="558A2BF7" w14:textId="77777777" w:rsidTr="0095572A">
        <w:trPr>
          <w:trHeight w:val="582"/>
        </w:trPr>
        <w:tc>
          <w:tcPr>
            <w:tcW w:w="1016" w:type="dxa"/>
            <w:tcBorders>
              <w:top w:val="nil"/>
              <w:left w:val="single" w:sz="4" w:space="0" w:color="auto"/>
              <w:bottom w:val="single" w:sz="4" w:space="0" w:color="auto"/>
              <w:right w:val="single" w:sz="4" w:space="0" w:color="auto"/>
            </w:tcBorders>
            <w:shd w:val="clear" w:color="auto" w:fill="auto"/>
            <w:hideMark/>
          </w:tcPr>
          <w:p w14:paraId="775D7A16"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14040000</w:t>
            </w:r>
          </w:p>
        </w:tc>
        <w:tc>
          <w:tcPr>
            <w:tcW w:w="2410" w:type="dxa"/>
            <w:tcBorders>
              <w:top w:val="nil"/>
              <w:left w:val="nil"/>
              <w:bottom w:val="single" w:sz="4" w:space="0" w:color="auto"/>
              <w:right w:val="single" w:sz="4" w:space="0" w:color="auto"/>
            </w:tcBorders>
            <w:shd w:val="clear" w:color="auto" w:fill="auto"/>
            <w:hideMark/>
          </w:tcPr>
          <w:p w14:paraId="5821908E"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Акцизний податок з реалізації суб’єктами господарювання роздрібної торгівлі підакцизних товарів</w:t>
            </w:r>
          </w:p>
        </w:tc>
        <w:tc>
          <w:tcPr>
            <w:tcW w:w="1202" w:type="dxa"/>
            <w:tcBorders>
              <w:top w:val="nil"/>
              <w:left w:val="nil"/>
              <w:bottom w:val="single" w:sz="4" w:space="0" w:color="auto"/>
              <w:right w:val="single" w:sz="4" w:space="0" w:color="auto"/>
            </w:tcBorders>
            <w:shd w:val="clear" w:color="auto" w:fill="auto"/>
            <w:hideMark/>
          </w:tcPr>
          <w:p w14:paraId="1AB38D73"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922 000,00</w:t>
            </w:r>
          </w:p>
        </w:tc>
        <w:tc>
          <w:tcPr>
            <w:tcW w:w="1068" w:type="dxa"/>
            <w:tcBorders>
              <w:top w:val="nil"/>
              <w:left w:val="nil"/>
              <w:bottom w:val="single" w:sz="4" w:space="0" w:color="auto"/>
              <w:right w:val="single" w:sz="4" w:space="0" w:color="auto"/>
            </w:tcBorders>
            <w:shd w:val="clear" w:color="auto" w:fill="auto"/>
            <w:hideMark/>
          </w:tcPr>
          <w:p w14:paraId="754643E6"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230 500,00</w:t>
            </w:r>
          </w:p>
        </w:tc>
        <w:tc>
          <w:tcPr>
            <w:tcW w:w="1171" w:type="dxa"/>
            <w:tcBorders>
              <w:top w:val="nil"/>
              <w:left w:val="nil"/>
              <w:bottom w:val="single" w:sz="4" w:space="0" w:color="auto"/>
              <w:right w:val="single" w:sz="4" w:space="0" w:color="auto"/>
            </w:tcBorders>
            <w:shd w:val="clear" w:color="auto" w:fill="auto"/>
            <w:hideMark/>
          </w:tcPr>
          <w:p w14:paraId="23A7C791"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273 463,81</w:t>
            </w:r>
          </w:p>
        </w:tc>
        <w:tc>
          <w:tcPr>
            <w:tcW w:w="1212" w:type="dxa"/>
            <w:tcBorders>
              <w:top w:val="nil"/>
              <w:left w:val="nil"/>
              <w:bottom w:val="single" w:sz="4" w:space="0" w:color="auto"/>
              <w:right w:val="single" w:sz="4" w:space="0" w:color="auto"/>
            </w:tcBorders>
            <w:shd w:val="clear" w:color="auto" w:fill="auto"/>
            <w:hideMark/>
          </w:tcPr>
          <w:p w14:paraId="769FC6A3"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42 963,81</w:t>
            </w:r>
          </w:p>
        </w:tc>
        <w:tc>
          <w:tcPr>
            <w:tcW w:w="1092" w:type="dxa"/>
            <w:tcBorders>
              <w:top w:val="nil"/>
              <w:left w:val="nil"/>
              <w:bottom w:val="single" w:sz="4" w:space="0" w:color="auto"/>
              <w:right w:val="single" w:sz="4" w:space="0" w:color="auto"/>
            </w:tcBorders>
            <w:shd w:val="clear" w:color="auto" w:fill="auto"/>
            <w:hideMark/>
          </w:tcPr>
          <w:p w14:paraId="6A94478F"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118,64 %</w:t>
            </w:r>
          </w:p>
        </w:tc>
      </w:tr>
      <w:tr w:rsidR="00255BBE" w:rsidRPr="00EB3ED8" w14:paraId="31E2A189" w14:textId="77777777" w:rsidTr="0095572A">
        <w:trPr>
          <w:trHeight w:val="582"/>
        </w:trPr>
        <w:tc>
          <w:tcPr>
            <w:tcW w:w="1016" w:type="dxa"/>
            <w:tcBorders>
              <w:top w:val="nil"/>
              <w:left w:val="single" w:sz="4" w:space="0" w:color="auto"/>
              <w:bottom w:val="single" w:sz="4" w:space="0" w:color="auto"/>
              <w:right w:val="single" w:sz="4" w:space="0" w:color="auto"/>
            </w:tcBorders>
            <w:shd w:val="clear" w:color="auto" w:fill="auto"/>
            <w:hideMark/>
          </w:tcPr>
          <w:p w14:paraId="30C5759A"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14040000</w:t>
            </w:r>
          </w:p>
        </w:tc>
        <w:tc>
          <w:tcPr>
            <w:tcW w:w="2410" w:type="dxa"/>
            <w:tcBorders>
              <w:top w:val="nil"/>
              <w:left w:val="nil"/>
              <w:bottom w:val="single" w:sz="4" w:space="0" w:color="auto"/>
              <w:right w:val="single" w:sz="4" w:space="0" w:color="auto"/>
            </w:tcBorders>
            <w:shd w:val="clear" w:color="auto" w:fill="auto"/>
            <w:hideMark/>
          </w:tcPr>
          <w:p w14:paraId="223D6ABE"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Акцизний податок з реалізації суб’єктами господарювання роздрібної торгівлі підакцизних товарів</w:t>
            </w:r>
          </w:p>
        </w:tc>
        <w:tc>
          <w:tcPr>
            <w:tcW w:w="1202" w:type="dxa"/>
            <w:tcBorders>
              <w:top w:val="nil"/>
              <w:left w:val="nil"/>
              <w:bottom w:val="single" w:sz="4" w:space="0" w:color="auto"/>
              <w:right w:val="single" w:sz="4" w:space="0" w:color="auto"/>
            </w:tcBorders>
            <w:shd w:val="clear" w:color="auto" w:fill="auto"/>
            <w:hideMark/>
          </w:tcPr>
          <w:p w14:paraId="2934ADAD"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922 000,00</w:t>
            </w:r>
          </w:p>
        </w:tc>
        <w:tc>
          <w:tcPr>
            <w:tcW w:w="1068" w:type="dxa"/>
            <w:tcBorders>
              <w:top w:val="nil"/>
              <w:left w:val="nil"/>
              <w:bottom w:val="single" w:sz="4" w:space="0" w:color="auto"/>
              <w:right w:val="single" w:sz="4" w:space="0" w:color="auto"/>
            </w:tcBorders>
            <w:shd w:val="clear" w:color="auto" w:fill="auto"/>
            <w:hideMark/>
          </w:tcPr>
          <w:p w14:paraId="64F79798"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230 500,00</w:t>
            </w:r>
          </w:p>
        </w:tc>
        <w:tc>
          <w:tcPr>
            <w:tcW w:w="1171" w:type="dxa"/>
            <w:tcBorders>
              <w:top w:val="nil"/>
              <w:left w:val="nil"/>
              <w:bottom w:val="single" w:sz="4" w:space="0" w:color="auto"/>
              <w:right w:val="single" w:sz="4" w:space="0" w:color="auto"/>
            </w:tcBorders>
            <w:shd w:val="clear" w:color="auto" w:fill="auto"/>
            <w:hideMark/>
          </w:tcPr>
          <w:p w14:paraId="097F8295"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273 463,81</w:t>
            </w:r>
          </w:p>
        </w:tc>
        <w:tc>
          <w:tcPr>
            <w:tcW w:w="1212" w:type="dxa"/>
            <w:tcBorders>
              <w:top w:val="nil"/>
              <w:left w:val="nil"/>
              <w:bottom w:val="single" w:sz="4" w:space="0" w:color="auto"/>
              <w:right w:val="single" w:sz="4" w:space="0" w:color="auto"/>
            </w:tcBorders>
            <w:shd w:val="clear" w:color="auto" w:fill="auto"/>
            <w:hideMark/>
          </w:tcPr>
          <w:p w14:paraId="7BC131DE"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42 963,81</w:t>
            </w:r>
          </w:p>
        </w:tc>
        <w:tc>
          <w:tcPr>
            <w:tcW w:w="1092" w:type="dxa"/>
            <w:tcBorders>
              <w:top w:val="nil"/>
              <w:left w:val="nil"/>
              <w:bottom w:val="single" w:sz="4" w:space="0" w:color="auto"/>
              <w:right w:val="single" w:sz="4" w:space="0" w:color="auto"/>
            </w:tcBorders>
            <w:shd w:val="clear" w:color="auto" w:fill="auto"/>
            <w:hideMark/>
          </w:tcPr>
          <w:p w14:paraId="3DA30424"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118,64 %</w:t>
            </w:r>
          </w:p>
        </w:tc>
      </w:tr>
      <w:tr w:rsidR="00255BBE" w:rsidRPr="00EB3ED8" w14:paraId="2916511F" w14:textId="77777777" w:rsidTr="0095572A">
        <w:trPr>
          <w:trHeight w:val="582"/>
        </w:trPr>
        <w:tc>
          <w:tcPr>
            <w:tcW w:w="1016" w:type="dxa"/>
            <w:tcBorders>
              <w:top w:val="nil"/>
              <w:left w:val="single" w:sz="4" w:space="0" w:color="auto"/>
              <w:bottom w:val="single" w:sz="4" w:space="0" w:color="auto"/>
              <w:right w:val="single" w:sz="4" w:space="0" w:color="auto"/>
            </w:tcBorders>
            <w:shd w:val="clear" w:color="auto" w:fill="auto"/>
            <w:hideMark/>
          </w:tcPr>
          <w:p w14:paraId="5E5BD10C"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18000000</w:t>
            </w:r>
          </w:p>
        </w:tc>
        <w:tc>
          <w:tcPr>
            <w:tcW w:w="2410" w:type="dxa"/>
            <w:tcBorders>
              <w:top w:val="nil"/>
              <w:left w:val="nil"/>
              <w:bottom w:val="single" w:sz="4" w:space="0" w:color="auto"/>
              <w:right w:val="single" w:sz="4" w:space="0" w:color="auto"/>
            </w:tcBorders>
            <w:shd w:val="clear" w:color="auto" w:fill="auto"/>
            <w:hideMark/>
          </w:tcPr>
          <w:p w14:paraId="036F8FC1"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Місцеві податки та збори, що сплачуються (перераховуються) згідно з Податковим кодексом України</w:t>
            </w:r>
          </w:p>
        </w:tc>
        <w:tc>
          <w:tcPr>
            <w:tcW w:w="1202" w:type="dxa"/>
            <w:tcBorders>
              <w:top w:val="nil"/>
              <w:left w:val="nil"/>
              <w:bottom w:val="single" w:sz="4" w:space="0" w:color="auto"/>
              <w:right w:val="single" w:sz="4" w:space="0" w:color="auto"/>
            </w:tcBorders>
            <w:shd w:val="clear" w:color="auto" w:fill="auto"/>
            <w:hideMark/>
          </w:tcPr>
          <w:p w14:paraId="69EAA325"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12 030 400,00</w:t>
            </w:r>
          </w:p>
        </w:tc>
        <w:tc>
          <w:tcPr>
            <w:tcW w:w="1068" w:type="dxa"/>
            <w:tcBorders>
              <w:top w:val="nil"/>
              <w:left w:val="nil"/>
              <w:bottom w:val="single" w:sz="4" w:space="0" w:color="auto"/>
              <w:right w:val="single" w:sz="4" w:space="0" w:color="auto"/>
            </w:tcBorders>
            <w:shd w:val="clear" w:color="auto" w:fill="auto"/>
            <w:hideMark/>
          </w:tcPr>
          <w:p w14:paraId="6981BFF2"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3 022 058,00</w:t>
            </w:r>
          </w:p>
        </w:tc>
        <w:tc>
          <w:tcPr>
            <w:tcW w:w="1171" w:type="dxa"/>
            <w:tcBorders>
              <w:top w:val="nil"/>
              <w:left w:val="nil"/>
              <w:bottom w:val="single" w:sz="4" w:space="0" w:color="auto"/>
              <w:right w:val="single" w:sz="4" w:space="0" w:color="auto"/>
            </w:tcBorders>
            <w:shd w:val="clear" w:color="auto" w:fill="auto"/>
            <w:hideMark/>
          </w:tcPr>
          <w:p w14:paraId="31AD8A45"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2 606 717,28</w:t>
            </w:r>
          </w:p>
        </w:tc>
        <w:tc>
          <w:tcPr>
            <w:tcW w:w="1212" w:type="dxa"/>
            <w:tcBorders>
              <w:top w:val="nil"/>
              <w:left w:val="nil"/>
              <w:bottom w:val="single" w:sz="4" w:space="0" w:color="auto"/>
              <w:right w:val="single" w:sz="4" w:space="0" w:color="auto"/>
            </w:tcBorders>
            <w:shd w:val="clear" w:color="auto" w:fill="auto"/>
            <w:hideMark/>
          </w:tcPr>
          <w:p w14:paraId="699E4D5C"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-415 340,72</w:t>
            </w:r>
          </w:p>
        </w:tc>
        <w:tc>
          <w:tcPr>
            <w:tcW w:w="1092" w:type="dxa"/>
            <w:tcBorders>
              <w:top w:val="nil"/>
              <w:left w:val="nil"/>
              <w:bottom w:val="single" w:sz="4" w:space="0" w:color="auto"/>
              <w:right w:val="single" w:sz="4" w:space="0" w:color="auto"/>
            </w:tcBorders>
            <w:shd w:val="clear" w:color="auto" w:fill="auto"/>
            <w:hideMark/>
          </w:tcPr>
          <w:p w14:paraId="790AA985"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86,26 %</w:t>
            </w:r>
          </w:p>
        </w:tc>
      </w:tr>
      <w:tr w:rsidR="00255BBE" w:rsidRPr="00EB3ED8" w14:paraId="00F542AE" w14:textId="77777777" w:rsidTr="0095572A">
        <w:trPr>
          <w:trHeight w:val="259"/>
        </w:trPr>
        <w:tc>
          <w:tcPr>
            <w:tcW w:w="1016" w:type="dxa"/>
            <w:tcBorders>
              <w:top w:val="nil"/>
              <w:left w:val="single" w:sz="4" w:space="0" w:color="auto"/>
              <w:bottom w:val="single" w:sz="4" w:space="0" w:color="auto"/>
              <w:right w:val="single" w:sz="4" w:space="0" w:color="auto"/>
            </w:tcBorders>
            <w:shd w:val="clear" w:color="auto" w:fill="auto"/>
            <w:hideMark/>
          </w:tcPr>
          <w:p w14:paraId="5832EB33"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18010000</w:t>
            </w:r>
          </w:p>
        </w:tc>
        <w:tc>
          <w:tcPr>
            <w:tcW w:w="2410" w:type="dxa"/>
            <w:tcBorders>
              <w:top w:val="nil"/>
              <w:left w:val="nil"/>
              <w:bottom w:val="single" w:sz="4" w:space="0" w:color="auto"/>
              <w:right w:val="single" w:sz="4" w:space="0" w:color="auto"/>
            </w:tcBorders>
            <w:shd w:val="clear" w:color="auto" w:fill="auto"/>
            <w:hideMark/>
          </w:tcPr>
          <w:p w14:paraId="3475F4AC"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Податок на майно</w:t>
            </w:r>
          </w:p>
        </w:tc>
        <w:tc>
          <w:tcPr>
            <w:tcW w:w="1202" w:type="dxa"/>
            <w:tcBorders>
              <w:top w:val="nil"/>
              <w:left w:val="nil"/>
              <w:bottom w:val="single" w:sz="4" w:space="0" w:color="auto"/>
              <w:right w:val="single" w:sz="4" w:space="0" w:color="auto"/>
            </w:tcBorders>
            <w:shd w:val="clear" w:color="auto" w:fill="auto"/>
            <w:hideMark/>
          </w:tcPr>
          <w:p w14:paraId="2C38289A"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7 181 950,00</w:t>
            </w:r>
          </w:p>
        </w:tc>
        <w:tc>
          <w:tcPr>
            <w:tcW w:w="1068" w:type="dxa"/>
            <w:tcBorders>
              <w:top w:val="nil"/>
              <w:left w:val="nil"/>
              <w:bottom w:val="single" w:sz="4" w:space="0" w:color="auto"/>
              <w:right w:val="single" w:sz="4" w:space="0" w:color="auto"/>
            </w:tcBorders>
            <w:shd w:val="clear" w:color="auto" w:fill="auto"/>
            <w:hideMark/>
          </w:tcPr>
          <w:p w14:paraId="017A65AE"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1 749 650,00</w:t>
            </w:r>
          </w:p>
        </w:tc>
        <w:tc>
          <w:tcPr>
            <w:tcW w:w="1171" w:type="dxa"/>
            <w:tcBorders>
              <w:top w:val="nil"/>
              <w:left w:val="nil"/>
              <w:bottom w:val="single" w:sz="4" w:space="0" w:color="auto"/>
              <w:right w:val="single" w:sz="4" w:space="0" w:color="auto"/>
            </w:tcBorders>
            <w:shd w:val="clear" w:color="auto" w:fill="auto"/>
            <w:hideMark/>
          </w:tcPr>
          <w:p w14:paraId="4F9B6D7F"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1 289 131,91</w:t>
            </w:r>
          </w:p>
        </w:tc>
        <w:tc>
          <w:tcPr>
            <w:tcW w:w="1212" w:type="dxa"/>
            <w:tcBorders>
              <w:top w:val="nil"/>
              <w:left w:val="nil"/>
              <w:bottom w:val="single" w:sz="4" w:space="0" w:color="auto"/>
              <w:right w:val="single" w:sz="4" w:space="0" w:color="auto"/>
            </w:tcBorders>
            <w:shd w:val="clear" w:color="auto" w:fill="auto"/>
            <w:hideMark/>
          </w:tcPr>
          <w:p w14:paraId="18C47E34"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-460 518,09</w:t>
            </w:r>
          </w:p>
        </w:tc>
        <w:tc>
          <w:tcPr>
            <w:tcW w:w="1092" w:type="dxa"/>
            <w:tcBorders>
              <w:top w:val="nil"/>
              <w:left w:val="nil"/>
              <w:bottom w:val="single" w:sz="4" w:space="0" w:color="auto"/>
              <w:right w:val="single" w:sz="4" w:space="0" w:color="auto"/>
            </w:tcBorders>
            <w:shd w:val="clear" w:color="auto" w:fill="auto"/>
            <w:hideMark/>
          </w:tcPr>
          <w:p w14:paraId="452A4065"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73,68 %</w:t>
            </w:r>
          </w:p>
        </w:tc>
      </w:tr>
      <w:tr w:rsidR="00255BBE" w:rsidRPr="00EB3ED8" w14:paraId="09802E11" w14:textId="77777777" w:rsidTr="0095572A">
        <w:trPr>
          <w:trHeight w:val="762"/>
        </w:trPr>
        <w:tc>
          <w:tcPr>
            <w:tcW w:w="1016" w:type="dxa"/>
            <w:tcBorders>
              <w:top w:val="nil"/>
              <w:left w:val="single" w:sz="4" w:space="0" w:color="auto"/>
              <w:bottom w:val="single" w:sz="4" w:space="0" w:color="auto"/>
              <w:right w:val="single" w:sz="4" w:space="0" w:color="auto"/>
            </w:tcBorders>
            <w:shd w:val="clear" w:color="auto" w:fill="auto"/>
            <w:hideMark/>
          </w:tcPr>
          <w:p w14:paraId="5C0BB479"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18010100</w:t>
            </w:r>
          </w:p>
        </w:tc>
        <w:tc>
          <w:tcPr>
            <w:tcW w:w="2410" w:type="dxa"/>
            <w:tcBorders>
              <w:top w:val="nil"/>
              <w:left w:val="nil"/>
              <w:bottom w:val="single" w:sz="4" w:space="0" w:color="auto"/>
              <w:right w:val="single" w:sz="4" w:space="0" w:color="auto"/>
            </w:tcBorders>
            <w:shd w:val="clear" w:color="auto" w:fill="auto"/>
            <w:hideMark/>
          </w:tcPr>
          <w:p w14:paraId="481766B1"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1202" w:type="dxa"/>
            <w:tcBorders>
              <w:top w:val="nil"/>
              <w:left w:val="nil"/>
              <w:bottom w:val="single" w:sz="4" w:space="0" w:color="auto"/>
              <w:right w:val="single" w:sz="4" w:space="0" w:color="auto"/>
            </w:tcBorders>
            <w:shd w:val="clear" w:color="auto" w:fill="auto"/>
            <w:hideMark/>
          </w:tcPr>
          <w:p w14:paraId="44CB6659"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3 400,00</w:t>
            </w:r>
          </w:p>
        </w:tc>
        <w:tc>
          <w:tcPr>
            <w:tcW w:w="1068" w:type="dxa"/>
            <w:tcBorders>
              <w:top w:val="nil"/>
              <w:left w:val="nil"/>
              <w:bottom w:val="single" w:sz="4" w:space="0" w:color="auto"/>
              <w:right w:val="single" w:sz="4" w:space="0" w:color="auto"/>
            </w:tcBorders>
            <w:shd w:val="clear" w:color="auto" w:fill="auto"/>
            <w:hideMark/>
          </w:tcPr>
          <w:p w14:paraId="4A223A33"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850,00</w:t>
            </w:r>
          </w:p>
        </w:tc>
        <w:tc>
          <w:tcPr>
            <w:tcW w:w="1171" w:type="dxa"/>
            <w:tcBorders>
              <w:top w:val="nil"/>
              <w:left w:val="nil"/>
              <w:bottom w:val="single" w:sz="4" w:space="0" w:color="auto"/>
              <w:right w:val="single" w:sz="4" w:space="0" w:color="auto"/>
            </w:tcBorders>
            <w:shd w:val="clear" w:color="auto" w:fill="auto"/>
            <w:hideMark/>
          </w:tcPr>
          <w:p w14:paraId="1E1F9683"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1 278,05</w:t>
            </w:r>
          </w:p>
        </w:tc>
        <w:tc>
          <w:tcPr>
            <w:tcW w:w="1212" w:type="dxa"/>
            <w:tcBorders>
              <w:top w:val="nil"/>
              <w:left w:val="nil"/>
              <w:bottom w:val="single" w:sz="4" w:space="0" w:color="auto"/>
              <w:right w:val="single" w:sz="4" w:space="0" w:color="auto"/>
            </w:tcBorders>
            <w:shd w:val="clear" w:color="auto" w:fill="auto"/>
            <w:hideMark/>
          </w:tcPr>
          <w:p w14:paraId="3CDDED37"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428,05</w:t>
            </w:r>
          </w:p>
        </w:tc>
        <w:tc>
          <w:tcPr>
            <w:tcW w:w="1092" w:type="dxa"/>
            <w:tcBorders>
              <w:top w:val="nil"/>
              <w:left w:val="nil"/>
              <w:bottom w:val="single" w:sz="4" w:space="0" w:color="auto"/>
              <w:right w:val="single" w:sz="4" w:space="0" w:color="auto"/>
            </w:tcBorders>
            <w:shd w:val="clear" w:color="auto" w:fill="auto"/>
            <w:hideMark/>
          </w:tcPr>
          <w:p w14:paraId="28E237B7"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150,36 %</w:t>
            </w:r>
          </w:p>
        </w:tc>
      </w:tr>
      <w:tr w:rsidR="00255BBE" w:rsidRPr="00EB3ED8" w14:paraId="4D1056F4" w14:textId="77777777" w:rsidTr="0095572A">
        <w:trPr>
          <w:trHeight w:val="615"/>
        </w:trPr>
        <w:tc>
          <w:tcPr>
            <w:tcW w:w="1016" w:type="dxa"/>
            <w:tcBorders>
              <w:top w:val="nil"/>
              <w:left w:val="single" w:sz="4" w:space="0" w:color="auto"/>
              <w:bottom w:val="single" w:sz="4" w:space="0" w:color="auto"/>
              <w:right w:val="single" w:sz="4" w:space="0" w:color="auto"/>
            </w:tcBorders>
            <w:shd w:val="clear" w:color="auto" w:fill="auto"/>
            <w:hideMark/>
          </w:tcPr>
          <w:p w14:paraId="1573F9B3"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18010200</w:t>
            </w:r>
          </w:p>
        </w:tc>
        <w:tc>
          <w:tcPr>
            <w:tcW w:w="2410" w:type="dxa"/>
            <w:tcBorders>
              <w:top w:val="nil"/>
              <w:left w:val="nil"/>
              <w:bottom w:val="single" w:sz="4" w:space="0" w:color="auto"/>
              <w:right w:val="single" w:sz="4" w:space="0" w:color="auto"/>
            </w:tcBorders>
            <w:shd w:val="clear" w:color="auto" w:fill="auto"/>
            <w:hideMark/>
          </w:tcPr>
          <w:p w14:paraId="1D3F125C"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202" w:type="dxa"/>
            <w:tcBorders>
              <w:top w:val="nil"/>
              <w:left w:val="nil"/>
              <w:bottom w:val="single" w:sz="4" w:space="0" w:color="auto"/>
              <w:right w:val="single" w:sz="4" w:space="0" w:color="auto"/>
            </w:tcBorders>
            <w:shd w:val="clear" w:color="auto" w:fill="auto"/>
            <w:hideMark/>
          </w:tcPr>
          <w:p w14:paraId="17B00E18"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7 350,00</w:t>
            </w:r>
          </w:p>
        </w:tc>
        <w:tc>
          <w:tcPr>
            <w:tcW w:w="1068" w:type="dxa"/>
            <w:tcBorders>
              <w:top w:val="nil"/>
              <w:left w:val="nil"/>
              <w:bottom w:val="single" w:sz="4" w:space="0" w:color="auto"/>
              <w:right w:val="single" w:sz="4" w:space="0" w:color="auto"/>
            </w:tcBorders>
            <w:shd w:val="clear" w:color="auto" w:fill="auto"/>
            <w:hideMark/>
          </w:tcPr>
          <w:p w14:paraId="58196ACF"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w:t>
            </w:r>
          </w:p>
        </w:tc>
        <w:tc>
          <w:tcPr>
            <w:tcW w:w="1171" w:type="dxa"/>
            <w:tcBorders>
              <w:top w:val="nil"/>
              <w:left w:val="nil"/>
              <w:bottom w:val="single" w:sz="4" w:space="0" w:color="auto"/>
              <w:right w:val="single" w:sz="4" w:space="0" w:color="auto"/>
            </w:tcBorders>
            <w:shd w:val="clear" w:color="auto" w:fill="auto"/>
            <w:hideMark/>
          </w:tcPr>
          <w:p w14:paraId="62237AF6"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208,10</w:t>
            </w:r>
          </w:p>
        </w:tc>
        <w:tc>
          <w:tcPr>
            <w:tcW w:w="1212" w:type="dxa"/>
            <w:tcBorders>
              <w:top w:val="nil"/>
              <w:left w:val="nil"/>
              <w:bottom w:val="single" w:sz="4" w:space="0" w:color="auto"/>
              <w:right w:val="single" w:sz="4" w:space="0" w:color="auto"/>
            </w:tcBorders>
            <w:shd w:val="clear" w:color="auto" w:fill="auto"/>
            <w:hideMark/>
          </w:tcPr>
          <w:p w14:paraId="06312190"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208,10</w:t>
            </w:r>
          </w:p>
        </w:tc>
        <w:tc>
          <w:tcPr>
            <w:tcW w:w="1092" w:type="dxa"/>
            <w:tcBorders>
              <w:top w:val="nil"/>
              <w:left w:val="nil"/>
              <w:bottom w:val="single" w:sz="4" w:space="0" w:color="auto"/>
              <w:right w:val="single" w:sz="4" w:space="0" w:color="auto"/>
            </w:tcBorders>
            <w:shd w:val="clear" w:color="auto" w:fill="auto"/>
            <w:hideMark/>
          </w:tcPr>
          <w:p w14:paraId="25E13DE6"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0,00 %</w:t>
            </w:r>
          </w:p>
        </w:tc>
      </w:tr>
      <w:tr w:rsidR="00255BBE" w:rsidRPr="00EB3ED8" w14:paraId="11255F93" w14:textId="77777777" w:rsidTr="0095572A">
        <w:trPr>
          <w:trHeight w:val="615"/>
        </w:trPr>
        <w:tc>
          <w:tcPr>
            <w:tcW w:w="1016" w:type="dxa"/>
            <w:tcBorders>
              <w:top w:val="nil"/>
              <w:left w:val="single" w:sz="4" w:space="0" w:color="auto"/>
              <w:bottom w:val="single" w:sz="4" w:space="0" w:color="auto"/>
              <w:right w:val="single" w:sz="4" w:space="0" w:color="auto"/>
            </w:tcBorders>
            <w:shd w:val="clear" w:color="auto" w:fill="auto"/>
            <w:hideMark/>
          </w:tcPr>
          <w:p w14:paraId="06E4A38A"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18010300</w:t>
            </w:r>
          </w:p>
        </w:tc>
        <w:tc>
          <w:tcPr>
            <w:tcW w:w="2410" w:type="dxa"/>
            <w:tcBorders>
              <w:top w:val="nil"/>
              <w:left w:val="nil"/>
              <w:bottom w:val="single" w:sz="4" w:space="0" w:color="auto"/>
              <w:right w:val="single" w:sz="4" w:space="0" w:color="auto"/>
            </w:tcBorders>
            <w:shd w:val="clear" w:color="auto" w:fill="auto"/>
            <w:hideMark/>
          </w:tcPr>
          <w:p w14:paraId="0C6290E5"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202" w:type="dxa"/>
            <w:tcBorders>
              <w:top w:val="nil"/>
              <w:left w:val="nil"/>
              <w:bottom w:val="single" w:sz="4" w:space="0" w:color="auto"/>
              <w:right w:val="single" w:sz="4" w:space="0" w:color="auto"/>
            </w:tcBorders>
            <w:shd w:val="clear" w:color="auto" w:fill="auto"/>
            <w:hideMark/>
          </w:tcPr>
          <w:p w14:paraId="3C5D57AA"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13 400,00</w:t>
            </w:r>
          </w:p>
        </w:tc>
        <w:tc>
          <w:tcPr>
            <w:tcW w:w="1068" w:type="dxa"/>
            <w:tcBorders>
              <w:top w:val="nil"/>
              <w:left w:val="nil"/>
              <w:bottom w:val="single" w:sz="4" w:space="0" w:color="auto"/>
              <w:right w:val="single" w:sz="4" w:space="0" w:color="auto"/>
            </w:tcBorders>
            <w:shd w:val="clear" w:color="auto" w:fill="auto"/>
            <w:hideMark/>
          </w:tcPr>
          <w:p w14:paraId="63F8F09E"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3 350,00</w:t>
            </w:r>
          </w:p>
        </w:tc>
        <w:tc>
          <w:tcPr>
            <w:tcW w:w="1171" w:type="dxa"/>
            <w:tcBorders>
              <w:top w:val="nil"/>
              <w:left w:val="nil"/>
              <w:bottom w:val="single" w:sz="4" w:space="0" w:color="auto"/>
              <w:right w:val="single" w:sz="4" w:space="0" w:color="auto"/>
            </w:tcBorders>
            <w:shd w:val="clear" w:color="auto" w:fill="auto"/>
            <w:hideMark/>
          </w:tcPr>
          <w:p w14:paraId="6033D1C3"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w:t>
            </w:r>
          </w:p>
        </w:tc>
        <w:tc>
          <w:tcPr>
            <w:tcW w:w="1212" w:type="dxa"/>
            <w:tcBorders>
              <w:top w:val="nil"/>
              <w:left w:val="nil"/>
              <w:bottom w:val="single" w:sz="4" w:space="0" w:color="auto"/>
              <w:right w:val="single" w:sz="4" w:space="0" w:color="auto"/>
            </w:tcBorders>
            <w:shd w:val="clear" w:color="auto" w:fill="auto"/>
            <w:hideMark/>
          </w:tcPr>
          <w:p w14:paraId="3F03030D"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-3 350,00</w:t>
            </w:r>
          </w:p>
        </w:tc>
        <w:tc>
          <w:tcPr>
            <w:tcW w:w="1092" w:type="dxa"/>
            <w:tcBorders>
              <w:top w:val="nil"/>
              <w:left w:val="nil"/>
              <w:bottom w:val="single" w:sz="4" w:space="0" w:color="auto"/>
              <w:right w:val="single" w:sz="4" w:space="0" w:color="auto"/>
            </w:tcBorders>
            <w:shd w:val="clear" w:color="auto" w:fill="auto"/>
            <w:hideMark/>
          </w:tcPr>
          <w:p w14:paraId="7198E20F"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0,00 %</w:t>
            </w:r>
          </w:p>
        </w:tc>
      </w:tr>
      <w:tr w:rsidR="00255BBE" w:rsidRPr="00EB3ED8" w14:paraId="39065254" w14:textId="77777777" w:rsidTr="0095572A">
        <w:trPr>
          <w:trHeight w:val="762"/>
        </w:trPr>
        <w:tc>
          <w:tcPr>
            <w:tcW w:w="1016" w:type="dxa"/>
            <w:tcBorders>
              <w:top w:val="nil"/>
              <w:left w:val="single" w:sz="4" w:space="0" w:color="auto"/>
              <w:bottom w:val="single" w:sz="4" w:space="0" w:color="auto"/>
              <w:right w:val="single" w:sz="4" w:space="0" w:color="auto"/>
            </w:tcBorders>
            <w:shd w:val="clear" w:color="auto" w:fill="auto"/>
            <w:hideMark/>
          </w:tcPr>
          <w:p w14:paraId="61D04345"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18010400</w:t>
            </w:r>
          </w:p>
        </w:tc>
        <w:tc>
          <w:tcPr>
            <w:tcW w:w="2410" w:type="dxa"/>
            <w:tcBorders>
              <w:top w:val="nil"/>
              <w:left w:val="nil"/>
              <w:bottom w:val="single" w:sz="4" w:space="0" w:color="auto"/>
              <w:right w:val="single" w:sz="4" w:space="0" w:color="auto"/>
            </w:tcBorders>
            <w:shd w:val="clear" w:color="auto" w:fill="auto"/>
            <w:hideMark/>
          </w:tcPr>
          <w:p w14:paraId="0DB1A91A"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202" w:type="dxa"/>
            <w:tcBorders>
              <w:top w:val="nil"/>
              <w:left w:val="nil"/>
              <w:bottom w:val="single" w:sz="4" w:space="0" w:color="auto"/>
              <w:right w:val="single" w:sz="4" w:space="0" w:color="auto"/>
            </w:tcBorders>
            <w:shd w:val="clear" w:color="auto" w:fill="auto"/>
            <w:hideMark/>
          </w:tcPr>
          <w:p w14:paraId="73B107A9"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1 842 000,00</w:t>
            </w:r>
          </w:p>
        </w:tc>
        <w:tc>
          <w:tcPr>
            <w:tcW w:w="1068" w:type="dxa"/>
            <w:tcBorders>
              <w:top w:val="nil"/>
              <w:left w:val="nil"/>
              <w:bottom w:val="single" w:sz="4" w:space="0" w:color="auto"/>
              <w:right w:val="single" w:sz="4" w:space="0" w:color="auto"/>
            </w:tcBorders>
            <w:shd w:val="clear" w:color="auto" w:fill="auto"/>
            <w:hideMark/>
          </w:tcPr>
          <w:p w14:paraId="697FC797"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460 500,00</w:t>
            </w:r>
          </w:p>
        </w:tc>
        <w:tc>
          <w:tcPr>
            <w:tcW w:w="1171" w:type="dxa"/>
            <w:tcBorders>
              <w:top w:val="nil"/>
              <w:left w:val="nil"/>
              <w:bottom w:val="single" w:sz="4" w:space="0" w:color="auto"/>
              <w:right w:val="single" w:sz="4" w:space="0" w:color="auto"/>
            </w:tcBorders>
            <w:shd w:val="clear" w:color="auto" w:fill="auto"/>
            <w:hideMark/>
          </w:tcPr>
          <w:p w14:paraId="6618ECF4"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288 805,60</w:t>
            </w:r>
          </w:p>
        </w:tc>
        <w:tc>
          <w:tcPr>
            <w:tcW w:w="1212" w:type="dxa"/>
            <w:tcBorders>
              <w:top w:val="nil"/>
              <w:left w:val="nil"/>
              <w:bottom w:val="single" w:sz="4" w:space="0" w:color="auto"/>
              <w:right w:val="single" w:sz="4" w:space="0" w:color="auto"/>
            </w:tcBorders>
            <w:shd w:val="clear" w:color="auto" w:fill="auto"/>
            <w:hideMark/>
          </w:tcPr>
          <w:p w14:paraId="65474B91"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-171 694,40</w:t>
            </w:r>
          </w:p>
        </w:tc>
        <w:tc>
          <w:tcPr>
            <w:tcW w:w="1092" w:type="dxa"/>
            <w:tcBorders>
              <w:top w:val="nil"/>
              <w:left w:val="nil"/>
              <w:bottom w:val="single" w:sz="4" w:space="0" w:color="auto"/>
              <w:right w:val="single" w:sz="4" w:space="0" w:color="auto"/>
            </w:tcBorders>
            <w:shd w:val="clear" w:color="auto" w:fill="auto"/>
            <w:hideMark/>
          </w:tcPr>
          <w:p w14:paraId="7B2AEE56"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62,72 %</w:t>
            </w:r>
          </w:p>
        </w:tc>
      </w:tr>
      <w:tr w:rsidR="00255BBE" w:rsidRPr="00EB3ED8" w14:paraId="02A9EE54" w14:textId="77777777" w:rsidTr="0095572A">
        <w:trPr>
          <w:trHeight w:val="259"/>
        </w:trPr>
        <w:tc>
          <w:tcPr>
            <w:tcW w:w="1016" w:type="dxa"/>
            <w:tcBorders>
              <w:top w:val="nil"/>
              <w:left w:val="single" w:sz="4" w:space="0" w:color="auto"/>
              <w:bottom w:val="single" w:sz="4" w:space="0" w:color="auto"/>
              <w:right w:val="single" w:sz="4" w:space="0" w:color="auto"/>
            </w:tcBorders>
            <w:shd w:val="clear" w:color="auto" w:fill="auto"/>
            <w:hideMark/>
          </w:tcPr>
          <w:p w14:paraId="4291285F"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18010500</w:t>
            </w:r>
          </w:p>
        </w:tc>
        <w:tc>
          <w:tcPr>
            <w:tcW w:w="2410" w:type="dxa"/>
            <w:tcBorders>
              <w:top w:val="nil"/>
              <w:left w:val="nil"/>
              <w:bottom w:val="single" w:sz="4" w:space="0" w:color="auto"/>
              <w:right w:val="single" w:sz="4" w:space="0" w:color="auto"/>
            </w:tcBorders>
            <w:shd w:val="clear" w:color="auto" w:fill="auto"/>
            <w:hideMark/>
          </w:tcPr>
          <w:p w14:paraId="55C6A5C5"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Земельний податок з юридичних осіб</w:t>
            </w:r>
          </w:p>
        </w:tc>
        <w:tc>
          <w:tcPr>
            <w:tcW w:w="1202" w:type="dxa"/>
            <w:tcBorders>
              <w:top w:val="nil"/>
              <w:left w:val="nil"/>
              <w:bottom w:val="single" w:sz="4" w:space="0" w:color="auto"/>
              <w:right w:val="single" w:sz="4" w:space="0" w:color="auto"/>
            </w:tcBorders>
            <w:shd w:val="clear" w:color="auto" w:fill="auto"/>
            <w:hideMark/>
          </w:tcPr>
          <w:p w14:paraId="40D24790"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844 200,00</w:t>
            </w:r>
          </w:p>
        </w:tc>
        <w:tc>
          <w:tcPr>
            <w:tcW w:w="1068" w:type="dxa"/>
            <w:tcBorders>
              <w:top w:val="nil"/>
              <w:left w:val="nil"/>
              <w:bottom w:val="single" w:sz="4" w:space="0" w:color="auto"/>
              <w:right w:val="single" w:sz="4" w:space="0" w:color="auto"/>
            </w:tcBorders>
            <w:shd w:val="clear" w:color="auto" w:fill="auto"/>
            <w:hideMark/>
          </w:tcPr>
          <w:p w14:paraId="5E1046B6"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211 050,00</w:t>
            </w:r>
          </w:p>
        </w:tc>
        <w:tc>
          <w:tcPr>
            <w:tcW w:w="1171" w:type="dxa"/>
            <w:tcBorders>
              <w:top w:val="nil"/>
              <w:left w:val="nil"/>
              <w:bottom w:val="single" w:sz="4" w:space="0" w:color="auto"/>
              <w:right w:val="single" w:sz="4" w:space="0" w:color="auto"/>
            </w:tcBorders>
            <w:shd w:val="clear" w:color="auto" w:fill="auto"/>
            <w:hideMark/>
          </w:tcPr>
          <w:p w14:paraId="3175A76F"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205 270,54</w:t>
            </w:r>
          </w:p>
        </w:tc>
        <w:tc>
          <w:tcPr>
            <w:tcW w:w="1212" w:type="dxa"/>
            <w:tcBorders>
              <w:top w:val="nil"/>
              <w:left w:val="nil"/>
              <w:bottom w:val="single" w:sz="4" w:space="0" w:color="auto"/>
              <w:right w:val="single" w:sz="4" w:space="0" w:color="auto"/>
            </w:tcBorders>
            <w:shd w:val="clear" w:color="auto" w:fill="auto"/>
            <w:hideMark/>
          </w:tcPr>
          <w:p w14:paraId="09A515B5"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-5 779,46</w:t>
            </w:r>
          </w:p>
        </w:tc>
        <w:tc>
          <w:tcPr>
            <w:tcW w:w="1092" w:type="dxa"/>
            <w:tcBorders>
              <w:top w:val="nil"/>
              <w:left w:val="nil"/>
              <w:bottom w:val="single" w:sz="4" w:space="0" w:color="auto"/>
              <w:right w:val="single" w:sz="4" w:space="0" w:color="auto"/>
            </w:tcBorders>
            <w:shd w:val="clear" w:color="auto" w:fill="auto"/>
            <w:hideMark/>
          </w:tcPr>
          <w:p w14:paraId="1D3E8611"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97,26 %</w:t>
            </w:r>
          </w:p>
        </w:tc>
      </w:tr>
      <w:tr w:rsidR="00255BBE" w:rsidRPr="00EB3ED8" w14:paraId="04AFC31E" w14:textId="77777777" w:rsidTr="0095572A">
        <w:trPr>
          <w:trHeight w:val="259"/>
        </w:trPr>
        <w:tc>
          <w:tcPr>
            <w:tcW w:w="1016" w:type="dxa"/>
            <w:tcBorders>
              <w:top w:val="nil"/>
              <w:left w:val="single" w:sz="4" w:space="0" w:color="auto"/>
              <w:bottom w:val="single" w:sz="4" w:space="0" w:color="auto"/>
              <w:right w:val="single" w:sz="4" w:space="0" w:color="auto"/>
            </w:tcBorders>
            <w:shd w:val="clear" w:color="auto" w:fill="auto"/>
            <w:hideMark/>
          </w:tcPr>
          <w:p w14:paraId="4C28D02D"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18010600</w:t>
            </w:r>
          </w:p>
        </w:tc>
        <w:tc>
          <w:tcPr>
            <w:tcW w:w="2410" w:type="dxa"/>
            <w:tcBorders>
              <w:top w:val="nil"/>
              <w:left w:val="nil"/>
              <w:bottom w:val="single" w:sz="4" w:space="0" w:color="auto"/>
              <w:right w:val="single" w:sz="4" w:space="0" w:color="auto"/>
            </w:tcBorders>
            <w:shd w:val="clear" w:color="auto" w:fill="auto"/>
            <w:hideMark/>
          </w:tcPr>
          <w:p w14:paraId="54C72903"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Орендна плата з юридичних осіб</w:t>
            </w:r>
          </w:p>
        </w:tc>
        <w:tc>
          <w:tcPr>
            <w:tcW w:w="1202" w:type="dxa"/>
            <w:tcBorders>
              <w:top w:val="nil"/>
              <w:left w:val="nil"/>
              <w:bottom w:val="single" w:sz="4" w:space="0" w:color="auto"/>
              <w:right w:val="single" w:sz="4" w:space="0" w:color="auto"/>
            </w:tcBorders>
            <w:shd w:val="clear" w:color="auto" w:fill="auto"/>
            <w:hideMark/>
          </w:tcPr>
          <w:p w14:paraId="777D40B0"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3 991 600,00</w:t>
            </w:r>
          </w:p>
        </w:tc>
        <w:tc>
          <w:tcPr>
            <w:tcW w:w="1068" w:type="dxa"/>
            <w:tcBorders>
              <w:top w:val="nil"/>
              <w:left w:val="nil"/>
              <w:bottom w:val="single" w:sz="4" w:space="0" w:color="auto"/>
              <w:right w:val="single" w:sz="4" w:space="0" w:color="auto"/>
            </w:tcBorders>
            <w:shd w:val="clear" w:color="auto" w:fill="auto"/>
            <w:hideMark/>
          </w:tcPr>
          <w:p w14:paraId="1B278FA8"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997 910,00</w:t>
            </w:r>
          </w:p>
        </w:tc>
        <w:tc>
          <w:tcPr>
            <w:tcW w:w="1171" w:type="dxa"/>
            <w:tcBorders>
              <w:top w:val="nil"/>
              <w:left w:val="nil"/>
              <w:bottom w:val="single" w:sz="4" w:space="0" w:color="auto"/>
              <w:right w:val="single" w:sz="4" w:space="0" w:color="auto"/>
            </w:tcBorders>
            <w:shd w:val="clear" w:color="auto" w:fill="auto"/>
            <w:hideMark/>
          </w:tcPr>
          <w:p w14:paraId="57BEF347"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768 017,27</w:t>
            </w:r>
          </w:p>
        </w:tc>
        <w:tc>
          <w:tcPr>
            <w:tcW w:w="1212" w:type="dxa"/>
            <w:tcBorders>
              <w:top w:val="nil"/>
              <w:left w:val="nil"/>
              <w:bottom w:val="single" w:sz="4" w:space="0" w:color="auto"/>
              <w:right w:val="single" w:sz="4" w:space="0" w:color="auto"/>
            </w:tcBorders>
            <w:shd w:val="clear" w:color="auto" w:fill="auto"/>
            <w:hideMark/>
          </w:tcPr>
          <w:p w14:paraId="5387BD10"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-229 892,73</w:t>
            </w:r>
          </w:p>
        </w:tc>
        <w:tc>
          <w:tcPr>
            <w:tcW w:w="1092" w:type="dxa"/>
            <w:tcBorders>
              <w:top w:val="nil"/>
              <w:left w:val="nil"/>
              <w:bottom w:val="single" w:sz="4" w:space="0" w:color="auto"/>
              <w:right w:val="single" w:sz="4" w:space="0" w:color="auto"/>
            </w:tcBorders>
            <w:shd w:val="clear" w:color="auto" w:fill="auto"/>
            <w:hideMark/>
          </w:tcPr>
          <w:p w14:paraId="196CF997"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76,96 %</w:t>
            </w:r>
          </w:p>
        </w:tc>
      </w:tr>
      <w:tr w:rsidR="00255BBE" w:rsidRPr="00EB3ED8" w14:paraId="15E699AA" w14:textId="77777777" w:rsidTr="0095572A">
        <w:trPr>
          <w:trHeight w:val="259"/>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14:paraId="65DCFE48"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18010700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A140CAF"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Земельний податок з фізичних осіб</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14:paraId="1E37916F"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200 000,00</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54D30C77"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6 000,00</w:t>
            </w: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3F921376"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3 455,14</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14:paraId="620174BA"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-2 544,86</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6CE7DBC2"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57,59 %</w:t>
            </w:r>
          </w:p>
        </w:tc>
      </w:tr>
      <w:tr w:rsidR="00255BBE" w:rsidRPr="00EB3ED8" w14:paraId="652B367C" w14:textId="77777777" w:rsidTr="0095572A">
        <w:trPr>
          <w:trHeight w:val="259"/>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14:paraId="4AA1CFB8"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18010900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CAAB231"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Орендна плата з фізичних осіб</w:t>
            </w:r>
          </w:p>
        </w:tc>
        <w:tc>
          <w:tcPr>
            <w:tcW w:w="1202" w:type="dxa"/>
            <w:tcBorders>
              <w:top w:val="single" w:sz="4" w:space="0" w:color="auto"/>
              <w:left w:val="single" w:sz="4" w:space="0" w:color="auto"/>
              <w:bottom w:val="single" w:sz="4" w:space="0" w:color="auto"/>
              <w:right w:val="single" w:sz="4" w:space="0" w:color="auto"/>
            </w:tcBorders>
            <w:shd w:val="clear" w:color="auto" w:fill="auto"/>
            <w:hideMark/>
          </w:tcPr>
          <w:p w14:paraId="7B82CE4D"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280 000,00</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64314B45"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69 990,00</w:t>
            </w: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5221741A"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22 097,21</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14:paraId="686FE1B5"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-47 892,79</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2732DBE9"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31,57 %</w:t>
            </w:r>
          </w:p>
        </w:tc>
      </w:tr>
      <w:tr w:rsidR="00255BBE" w:rsidRPr="00EB3ED8" w14:paraId="40ADEB8A" w14:textId="77777777" w:rsidTr="0095572A">
        <w:trPr>
          <w:trHeight w:val="259"/>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14:paraId="45D61FC5"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lastRenderedPageBreak/>
              <w:t>18050000</w:t>
            </w:r>
          </w:p>
        </w:tc>
        <w:tc>
          <w:tcPr>
            <w:tcW w:w="2410" w:type="dxa"/>
            <w:tcBorders>
              <w:top w:val="single" w:sz="4" w:space="0" w:color="auto"/>
              <w:left w:val="nil"/>
              <w:bottom w:val="single" w:sz="4" w:space="0" w:color="auto"/>
              <w:right w:val="single" w:sz="4" w:space="0" w:color="auto"/>
            </w:tcBorders>
            <w:shd w:val="clear" w:color="auto" w:fill="auto"/>
            <w:hideMark/>
          </w:tcPr>
          <w:p w14:paraId="428D918C"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Єдиний податок  </w:t>
            </w:r>
          </w:p>
        </w:tc>
        <w:tc>
          <w:tcPr>
            <w:tcW w:w="1202" w:type="dxa"/>
            <w:tcBorders>
              <w:top w:val="single" w:sz="4" w:space="0" w:color="auto"/>
              <w:left w:val="nil"/>
              <w:bottom w:val="single" w:sz="4" w:space="0" w:color="auto"/>
              <w:right w:val="single" w:sz="4" w:space="0" w:color="auto"/>
            </w:tcBorders>
            <w:shd w:val="clear" w:color="auto" w:fill="auto"/>
            <w:hideMark/>
          </w:tcPr>
          <w:p w14:paraId="4C157E8D"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4 848 450,00</w:t>
            </w:r>
          </w:p>
        </w:tc>
        <w:tc>
          <w:tcPr>
            <w:tcW w:w="1068" w:type="dxa"/>
            <w:tcBorders>
              <w:top w:val="single" w:sz="4" w:space="0" w:color="auto"/>
              <w:left w:val="nil"/>
              <w:bottom w:val="single" w:sz="4" w:space="0" w:color="auto"/>
              <w:right w:val="single" w:sz="4" w:space="0" w:color="auto"/>
            </w:tcBorders>
            <w:shd w:val="clear" w:color="auto" w:fill="auto"/>
            <w:hideMark/>
          </w:tcPr>
          <w:p w14:paraId="6FA4C721"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1 272 408,00</w:t>
            </w:r>
          </w:p>
        </w:tc>
        <w:tc>
          <w:tcPr>
            <w:tcW w:w="1171" w:type="dxa"/>
            <w:tcBorders>
              <w:top w:val="single" w:sz="4" w:space="0" w:color="auto"/>
              <w:left w:val="nil"/>
              <w:bottom w:val="single" w:sz="4" w:space="0" w:color="auto"/>
              <w:right w:val="single" w:sz="4" w:space="0" w:color="auto"/>
            </w:tcBorders>
            <w:shd w:val="clear" w:color="auto" w:fill="auto"/>
            <w:hideMark/>
          </w:tcPr>
          <w:p w14:paraId="1F782A03"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1 317 585,37</w:t>
            </w:r>
          </w:p>
        </w:tc>
        <w:tc>
          <w:tcPr>
            <w:tcW w:w="1212" w:type="dxa"/>
            <w:tcBorders>
              <w:top w:val="single" w:sz="4" w:space="0" w:color="auto"/>
              <w:left w:val="nil"/>
              <w:bottom w:val="single" w:sz="4" w:space="0" w:color="auto"/>
              <w:right w:val="single" w:sz="4" w:space="0" w:color="auto"/>
            </w:tcBorders>
            <w:shd w:val="clear" w:color="auto" w:fill="auto"/>
            <w:hideMark/>
          </w:tcPr>
          <w:p w14:paraId="5FF073A7"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45 177,37</w:t>
            </w:r>
          </w:p>
        </w:tc>
        <w:tc>
          <w:tcPr>
            <w:tcW w:w="1092" w:type="dxa"/>
            <w:tcBorders>
              <w:top w:val="single" w:sz="4" w:space="0" w:color="auto"/>
              <w:left w:val="nil"/>
              <w:bottom w:val="single" w:sz="4" w:space="0" w:color="auto"/>
              <w:right w:val="single" w:sz="4" w:space="0" w:color="auto"/>
            </w:tcBorders>
            <w:shd w:val="clear" w:color="auto" w:fill="auto"/>
            <w:hideMark/>
          </w:tcPr>
          <w:p w14:paraId="2691C136"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103,55 %</w:t>
            </w:r>
          </w:p>
        </w:tc>
      </w:tr>
      <w:tr w:rsidR="00255BBE" w:rsidRPr="00EB3ED8" w14:paraId="229AB0B3" w14:textId="77777777" w:rsidTr="0095572A">
        <w:trPr>
          <w:trHeight w:val="259"/>
        </w:trPr>
        <w:tc>
          <w:tcPr>
            <w:tcW w:w="1016" w:type="dxa"/>
            <w:tcBorders>
              <w:top w:val="nil"/>
              <w:left w:val="single" w:sz="4" w:space="0" w:color="auto"/>
              <w:bottom w:val="single" w:sz="4" w:space="0" w:color="auto"/>
              <w:right w:val="single" w:sz="4" w:space="0" w:color="auto"/>
            </w:tcBorders>
            <w:shd w:val="clear" w:color="auto" w:fill="auto"/>
            <w:hideMark/>
          </w:tcPr>
          <w:p w14:paraId="6B31EC70"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18050300</w:t>
            </w:r>
          </w:p>
        </w:tc>
        <w:tc>
          <w:tcPr>
            <w:tcW w:w="2410" w:type="dxa"/>
            <w:tcBorders>
              <w:top w:val="nil"/>
              <w:left w:val="nil"/>
              <w:bottom w:val="single" w:sz="4" w:space="0" w:color="auto"/>
              <w:right w:val="single" w:sz="4" w:space="0" w:color="auto"/>
            </w:tcBorders>
            <w:shd w:val="clear" w:color="auto" w:fill="auto"/>
            <w:hideMark/>
          </w:tcPr>
          <w:p w14:paraId="754886AF"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Єдиний податок з юридичних осіб </w:t>
            </w:r>
          </w:p>
        </w:tc>
        <w:tc>
          <w:tcPr>
            <w:tcW w:w="1202" w:type="dxa"/>
            <w:tcBorders>
              <w:top w:val="nil"/>
              <w:left w:val="nil"/>
              <w:bottom w:val="single" w:sz="4" w:space="0" w:color="auto"/>
              <w:right w:val="single" w:sz="4" w:space="0" w:color="auto"/>
            </w:tcBorders>
            <w:shd w:val="clear" w:color="auto" w:fill="auto"/>
            <w:hideMark/>
          </w:tcPr>
          <w:p w14:paraId="7A63ED78"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200 000,00</w:t>
            </w:r>
          </w:p>
        </w:tc>
        <w:tc>
          <w:tcPr>
            <w:tcW w:w="1068" w:type="dxa"/>
            <w:tcBorders>
              <w:top w:val="nil"/>
              <w:left w:val="nil"/>
              <w:bottom w:val="single" w:sz="4" w:space="0" w:color="auto"/>
              <w:right w:val="single" w:sz="4" w:space="0" w:color="auto"/>
            </w:tcBorders>
            <w:shd w:val="clear" w:color="auto" w:fill="auto"/>
            <w:hideMark/>
          </w:tcPr>
          <w:p w14:paraId="669A0535"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50 000,00</w:t>
            </w:r>
          </w:p>
        </w:tc>
        <w:tc>
          <w:tcPr>
            <w:tcW w:w="1171" w:type="dxa"/>
            <w:tcBorders>
              <w:top w:val="nil"/>
              <w:left w:val="nil"/>
              <w:bottom w:val="single" w:sz="4" w:space="0" w:color="auto"/>
              <w:right w:val="single" w:sz="4" w:space="0" w:color="auto"/>
            </w:tcBorders>
            <w:shd w:val="clear" w:color="auto" w:fill="auto"/>
            <w:hideMark/>
          </w:tcPr>
          <w:p w14:paraId="3DC6C2C2"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151 199,88</w:t>
            </w:r>
          </w:p>
        </w:tc>
        <w:tc>
          <w:tcPr>
            <w:tcW w:w="1212" w:type="dxa"/>
            <w:tcBorders>
              <w:top w:val="nil"/>
              <w:left w:val="nil"/>
              <w:bottom w:val="single" w:sz="4" w:space="0" w:color="auto"/>
              <w:right w:val="single" w:sz="4" w:space="0" w:color="auto"/>
            </w:tcBorders>
            <w:shd w:val="clear" w:color="auto" w:fill="auto"/>
            <w:hideMark/>
          </w:tcPr>
          <w:p w14:paraId="0D2A53A9"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101 199,88</w:t>
            </w:r>
          </w:p>
        </w:tc>
        <w:tc>
          <w:tcPr>
            <w:tcW w:w="1092" w:type="dxa"/>
            <w:tcBorders>
              <w:top w:val="nil"/>
              <w:left w:val="nil"/>
              <w:bottom w:val="single" w:sz="4" w:space="0" w:color="auto"/>
              <w:right w:val="single" w:sz="4" w:space="0" w:color="auto"/>
            </w:tcBorders>
            <w:shd w:val="clear" w:color="auto" w:fill="auto"/>
            <w:hideMark/>
          </w:tcPr>
          <w:p w14:paraId="2BD8434D"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302,40 %</w:t>
            </w:r>
          </w:p>
        </w:tc>
      </w:tr>
      <w:tr w:rsidR="00255BBE" w:rsidRPr="00EB3ED8" w14:paraId="084C9289" w14:textId="77777777" w:rsidTr="0095572A">
        <w:trPr>
          <w:trHeight w:val="259"/>
        </w:trPr>
        <w:tc>
          <w:tcPr>
            <w:tcW w:w="1016" w:type="dxa"/>
            <w:tcBorders>
              <w:top w:val="nil"/>
              <w:left w:val="single" w:sz="4" w:space="0" w:color="auto"/>
              <w:bottom w:val="single" w:sz="4" w:space="0" w:color="auto"/>
              <w:right w:val="single" w:sz="4" w:space="0" w:color="auto"/>
            </w:tcBorders>
            <w:shd w:val="clear" w:color="auto" w:fill="auto"/>
            <w:hideMark/>
          </w:tcPr>
          <w:p w14:paraId="237980B2"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18050400</w:t>
            </w:r>
          </w:p>
        </w:tc>
        <w:tc>
          <w:tcPr>
            <w:tcW w:w="2410" w:type="dxa"/>
            <w:tcBorders>
              <w:top w:val="nil"/>
              <w:left w:val="nil"/>
              <w:bottom w:val="single" w:sz="4" w:space="0" w:color="auto"/>
              <w:right w:val="single" w:sz="4" w:space="0" w:color="auto"/>
            </w:tcBorders>
            <w:shd w:val="clear" w:color="auto" w:fill="auto"/>
            <w:hideMark/>
          </w:tcPr>
          <w:p w14:paraId="074AF2F3"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Єдиний податок з фізичних осіб </w:t>
            </w:r>
          </w:p>
        </w:tc>
        <w:tc>
          <w:tcPr>
            <w:tcW w:w="1202" w:type="dxa"/>
            <w:tcBorders>
              <w:top w:val="nil"/>
              <w:left w:val="nil"/>
              <w:bottom w:val="single" w:sz="4" w:space="0" w:color="auto"/>
              <w:right w:val="single" w:sz="4" w:space="0" w:color="auto"/>
            </w:tcBorders>
            <w:shd w:val="clear" w:color="auto" w:fill="auto"/>
            <w:hideMark/>
          </w:tcPr>
          <w:p w14:paraId="6157164A"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3 442 550,00</w:t>
            </w:r>
          </w:p>
        </w:tc>
        <w:tc>
          <w:tcPr>
            <w:tcW w:w="1068" w:type="dxa"/>
            <w:tcBorders>
              <w:top w:val="nil"/>
              <w:left w:val="nil"/>
              <w:bottom w:val="single" w:sz="4" w:space="0" w:color="auto"/>
              <w:right w:val="single" w:sz="4" w:space="0" w:color="auto"/>
            </w:tcBorders>
            <w:shd w:val="clear" w:color="auto" w:fill="auto"/>
            <w:hideMark/>
          </w:tcPr>
          <w:p w14:paraId="64FEEFB2"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860 638,00</w:t>
            </w:r>
          </w:p>
        </w:tc>
        <w:tc>
          <w:tcPr>
            <w:tcW w:w="1171" w:type="dxa"/>
            <w:tcBorders>
              <w:top w:val="nil"/>
              <w:left w:val="nil"/>
              <w:bottom w:val="single" w:sz="4" w:space="0" w:color="auto"/>
              <w:right w:val="single" w:sz="4" w:space="0" w:color="auto"/>
            </w:tcBorders>
            <w:shd w:val="clear" w:color="auto" w:fill="auto"/>
            <w:hideMark/>
          </w:tcPr>
          <w:p w14:paraId="233E5F33"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867 333,85</w:t>
            </w:r>
          </w:p>
        </w:tc>
        <w:tc>
          <w:tcPr>
            <w:tcW w:w="1212" w:type="dxa"/>
            <w:tcBorders>
              <w:top w:val="nil"/>
              <w:left w:val="nil"/>
              <w:bottom w:val="single" w:sz="4" w:space="0" w:color="auto"/>
              <w:right w:val="single" w:sz="4" w:space="0" w:color="auto"/>
            </w:tcBorders>
            <w:shd w:val="clear" w:color="auto" w:fill="auto"/>
            <w:hideMark/>
          </w:tcPr>
          <w:p w14:paraId="2AD6F1B5"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6 695,85</w:t>
            </w:r>
          </w:p>
        </w:tc>
        <w:tc>
          <w:tcPr>
            <w:tcW w:w="1092" w:type="dxa"/>
            <w:tcBorders>
              <w:top w:val="nil"/>
              <w:left w:val="nil"/>
              <w:bottom w:val="single" w:sz="4" w:space="0" w:color="auto"/>
              <w:right w:val="single" w:sz="4" w:space="0" w:color="auto"/>
            </w:tcBorders>
            <w:shd w:val="clear" w:color="auto" w:fill="auto"/>
            <w:hideMark/>
          </w:tcPr>
          <w:p w14:paraId="13037FDA"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100,78 %</w:t>
            </w:r>
          </w:p>
        </w:tc>
      </w:tr>
      <w:tr w:rsidR="00255BBE" w:rsidRPr="00EB3ED8" w14:paraId="16CFEFEC" w14:textId="77777777" w:rsidTr="0095572A">
        <w:trPr>
          <w:trHeight w:val="900"/>
        </w:trPr>
        <w:tc>
          <w:tcPr>
            <w:tcW w:w="1016" w:type="dxa"/>
            <w:tcBorders>
              <w:top w:val="nil"/>
              <w:left w:val="single" w:sz="4" w:space="0" w:color="auto"/>
              <w:bottom w:val="single" w:sz="4" w:space="0" w:color="auto"/>
              <w:right w:val="single" w:sz="4" w:space="0" w:color="auto"/>
            </w:tcBorders>
            <w:shd w:val="clear" w:color="auto" w:fill="auto"/>
            <w:hideMark/>
          </w:tcPr>
          <w:p w14:paraId="7C9E380E"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18050500</w:t>
            </w:r>
          </w:p>
        </w:tc>
        <w:tc>
          <w:tcPr>
            <w:tcW w:w="2410" w:type="dxa"/>
            <w:tcBorders>
              <w:top w:val="nil"/>
              <w:left w:val="nil"/>
              <w:bottom w:val="single" w:sz="4" w:space="0" w:color="auto"/>
              <w:right w:val="single" w:sz="4" w:space="0" w:color="auto"/>
            </w:tcBorders>
            <w:shd w:val="clear" w:color="auto" w:fill="auto"/>
            <w:hideMark/>
          </w:tcPr>
          <w:p w14:paraId="5CD96A52"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p>
        </w:tc>
        <w:tc>
          <w:tcPr>
            <w:tcW w:w="1202" w:type="dxa"/>
            <w:tcBorders>
              <w:top w:val="nil"/>
              <w:left w:val="nil"/>
              <w:bottom w:val="single" w:sz="4" w:space="0" w:color="auto"/>
              <w:right w:val="single" w:sz="4" w:space="0" w:color="auto"/>
            </w:tcBorders>
            <w:shd w:val="clear" w:color="auto" w:fill="auto"/>
            <w:hideMark/>
          </w:tcPr>
          <w:p w14:paraId="1BD0A1BC"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1 205 900,00</w:t>
            </w:r>
          </w:p>
        </w:tc>
        <w:tc>
          <w:tcPr>
            <w:tcW w:w="1068" w:type="dxa"/>
            <w:tcBorders>
              <w:top w:val="nil"/>
              <w:left w:val="nil"/>
              <w:bottom w:val="single" w:sz="4" w:space="0" w:color="auto"/>
              <w:right w:val="single" w:sz="4" w:space="0" w:color="auto"/>
            </w:tcBorders>
            <w:shd w:val="clear" w:color="auto" w:fill="auto"/>
            <w:hideMark/>
          </w:tcPr>
          <w:p w14:paraId="2DD969E3"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361 770,00</w:t>
            </w:r>
          </w:p>
        </w:tc>
        <w:tc>
          <w:tcPr>
            <w:tcW w:w="1171" w:type="dxa"/>
            <w:tcBorders>
              <w:top w:val="nil"/>
              <w:left w:val="nil"/>
              <w:bottom w:val="single" w:sz="4" w:space="0" w:color="auto"/>
              <w:right w:val="single" w:sz="4" w:space="0" w:color="auto"/>
            </w:tcBorders>
            <w:shd w:val="clear" w:color="auto" w:fill="auto"/>
            <w:hideMark/>
          </w:tcPr>
          <w:p w14:paraId="08BFF2F9"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299 051,64</w:t>
            </w:r>
          </w:p>
        </w:tc>
        <w:tc>
          <w:tcPr>
            <w:tcW w:w="1212" w:type="dxa"/>
            <w:tcBorders>
              <w:top w:val="nil"/>
              <w:left w:val="nil"/>
              <w:bottom w:val="single" w:sz="4" w:space="0" w:color="auto"/>
              <w:right w:val="single" w:sz="4" w:space="0" w:color="auto"/>
            </w:tcBorders>
            <w:shd w:val="clear" w:color="auto" w:fill="auto"/>
            <w:hideMark/>
          </w:tcPr>
          <w:p w14:paraId="46D8F533"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-62 718,36</w:t>
            </w:r>
          </w:p>
        </w:tc>
        <w:tc>
          <w:tcPr>
            <w:tcW w:w="1092" w:type="dxa"/>
            <w:tcBorders>
              <w:top w:val="nil"/>
              <w:left w:val="nil"/>
              <w:bottom w:val="single" w:sz="4" w:space="0" w:color="auto"/>
              <w:right w:val="single" w:sz="4" w:space="0" w:color="auto"/>
            </w:tcBorders>
            <w:shd w:val="clear" w:color="auto" w:fill="auto"/>
            <w:hideMark/>
          </w:tcPr>
          <w:p w14:paraId="0C438EF4"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82,66 %</w:t>
            </w:r>
          </w:p>
        </w:tc>
      </w:tr>
      <w:tr w:rsidR="00255BBE" w:rsidRPr="00EB3ED8" w14:paraId="4ED37876" w14:textId="77777777" w:rsidTr="0095572A">
        <w:trPr>
          <w:trHeight w:val="259"/>
        </w:trPr>
        <w:tc>
          <w:tcPr>
            <w:tcW w:w="1016" w:type="dxa"/>
            <w:tcBorders>
              <w:top w:val="nil"/>
              <w:left w:val="single" w:sz="4" w:space="0" w:color="auto"/>
              <w:bottom w:val="single" w:sz="4" w:space="0" w:color="auto"/>
              <w:right w:val="single" w:sz="4" w:space="0" w:color="auto"/>
            </w:tcBorders>
            <w:shd w:val="clear" w:color="auto" w:fill="auto"/>
            <w:hideMark/>
          </w:tcPr>
          <w:p w14:paraId="4233FCF0"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20000000</w:t>
            </w:r>
          </w:p>
        </w:tc>
        <w:tc>
          <w:tcPr>
            <w:tcW w:w="2410" w:type="dxa"/>
            <w:tcBorders>
              <w:top w:val="nil"/>
              <w:left w:val="nil"/>
              <w:bottom w:val="single" w:sz="4" w:space="0" w:color="auto"/>
              <w:right w:val="single" w:sz="4" w:space="0" w:color="auto"/>
            </w:tcBorders>
            <w:shd w:val="clear" w:color="auto" w:fill="auto"/>
            <w:hideMark/>
          </w:tcPr>
          <w:p w14:paraId="5F7B529C"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Неподаткові надходження  </w:t>
            </w:r>
          </w:p>
        </w:tc>
        <w:tc>
          <w:tcPr>
            <w:tcW w:w="1202" w:type="dxa"/>
            <w:tcBorders>
              <w:top w:val="nil"/>
              <w:left w:val="nil"/>
              <w:bottom w:val="single" w:sz="4" w:space="0" w:color="auto"/>
              <w:right w:val="single" w:sz="4" w:space="0" w:color="auto"/>
            </w:tcBorders>
            <w:shd w:val="clear" w:color="auto" w:fill="auto"/>
            <w:hideMark/>
          </w:tcPr>
          <w:p w14:paraId="191D1932"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231 200,00</w:t>
            </w:r>
          </w:p>
        </w:tc>
        <w:tc>
          <w:tcPr>
            <w:tcW w:w="1068" w:type="dxa"/>
            <w:tcBorders>
              <w:top w:val="nil"/>
              <w:left w:val="nil"/>
              <w:bottom w:val="single" w:sz="4" w:space="0" w:color="auto"/>
              <w:right w:val="single" w:sz="4" w:space="0" w:color="auto"/>
            </w:tcBorders>
            <w:shd w:val="clear" w:color="auto" w:fill="auto"/>
            <w:hideMark/>
          </w:tcPr>
          <w:p w14:paraId="0C5C4392"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57 801,00</w:t>
            </w:r>
          </w:p>
        </w:tc>
        <w:tc>
          <w:tcPr>
            <w:tcW w:w="1171" w:type="dxa"/>
            <w:tcBorders>
              <w:top w:val="nil"/>
              <w:left w:val="nil"/>
              <w:bottom w:val="single" w:sz="4" w:space="0" w:color="auto"/>
              <w:right w:val="single" w:sz="4" w:space="0" w:color="auto"/>
            </w:tcBorders>
            <w:shd w:val="clear" w:color="auto" w:fill="auto"/>
            <w:hideMark/>
          </w:tcPr>
          <w:p w14:paraId="4A98F88D"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90 054,37</w:t>
            </w:r>
          </w:p>
        </w:tc>
        <w:tc>
          <w:tcPr>
            <w:tcW w:w="1212" w:type="dxa"/>
            <w:tcBorders>
              <w:top w:val="nil"/>
              <w:left w:val="nil"/>
              <w:bottom w:val="single" w:sz="4" w:space="0" w:color="auto"/>
              <w:right w:val="single" w:sz="4" w:space="0" w:color="auto"/>
            </w:tcBorders>
            <w:shd w:val="clear" w:color="auto" w:fill="auto"/>
            <w:hideMark/>
          </w:tcPr>
          <w:p w14:paraId="6984221F"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32 253,37</w:t>
            </w:r>
          </w:p>
        </w:tc>
        <w:tc>
          <w:tcPr>
            <w:tcW w:w="1092" w:type="dxa"/>
            <w:tcBorders>
              <w:top w:val="nil"/>
              <w:left w:val="nil"/>
              <w:bottom w:val="single" w:sz="4" w:space="0" w:color="auto"/>
              <w:right w:val="single" w:sz="4" w:space="0" w:color="auto"/>
            </w:tcBorders>
            <w:shd w:val="clear" w:color="auto" w:fill="auto"/>
            <w:hideMark/>
          </w:tcPr>
          <w:p w14:paraId="0D1DE47E"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155,80 %</w:t>
            </w:r>
          </w:p>
        </w:tc>
      </w:tr>
      <w:tr w:rsidR="00255BBE" w:rsidRPr="00EB3ED8" w14:paraId="0AB82EB6" w14:textId="77777777" w:rsidTr="0095572A">
        <w:trPr>
          <w:trHeight w:val="402"/>
        </w:trPr>
        <w:tc>
          <w:tcPr>
            <w:tcW w:w="1016" w:type="dxa"/>
            <w:tcBorders>
              <w:top w:val="nil"/>
              <w:left w:val="single" w:sz="4" w:space="0" w:color="auto"/>
              <w:bottom w:val="single" w:sz="4" w:space="0" w:color="auto"/>
              <w:right w:val="single" w:sz="4" w:space="0" w:color="auto"/>
            </w:tcBorders>
            <w:shd w:val="clear" w:color="auto" w:fill="auto"/>
            <w:hideMark/>
          </w:tcPr>
          <w:p w14:paraId="21C113AC"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21000000</w:t>
            </w:r>
          </w:p>
        </w:tc>
        <w:tc>
          <w:tcPr>
            <w:tcW w:w="2410" w:type="dxa"/>
            <w:tcBorders>
              <w:top w:val="nil"/>
              <w:left w:val="nil"/>
              <w:bottom w:val="single" w:sz="4" w:space="0" w:color="auto"/>
              <w:right w:val="single" w:sz="4" w:space="0" w:color="auto"/>
            </w:tcBorders>
            <w:shd w:val="clear" w:color="auto" w:fill="auto"/>
            <w:hideMark/>
          </w:tcPr>
          <w:p w14:paraId="071C67EF"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Доходи від власності та підприємницької діяльності  </w:t>
            </w:r>
          </w:p>
        </w:tc>
        <w:tc>
          <w:tcPr>
            <w:tcW w:w="1202" w:type="dxa"/>
            <w:tcBorders>
              <w:top w:val="nil"/>
              <w:left w:val="nil"/>
              <w:bottom w:val="single" w:sz="4" w:space="0" w:color="auto"/>
              <w:right w:val="single" w:sz="4" w:space="0" w:color="auto"/>
            </w:tcBorders>
            <w:shd w:val="clear" w:color="auto" w:fill="auto"/>
            <w:hideMark/>
          </w:tcPr>
          <w:p w14:paraId="67CBE302"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w:t>
            </w:r>
          </w:p>
        </w:tc>
        <w:tc>
          <w:tcPr>
            <w:tcW w:w="1068" w:type="dxa"/>
            <w:tcBorders>
              <w:top w:val="nil"/>
              <w:left w:val="nil"/>
              <w:bottom w:val="single" w:sz="4" w:space="0" w:color="auto"/>
              <w:right w:val="single" w:sz="4" w:space="0" w:color="auto"/>
            </w:tcBorders>
            <w:shd w:val="clear" w:color="auto" w:fill="auto"/>
            <w:hideMark/>
          </w:tcPr>
          <w:p w14:paraId="13D0C3DB"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w:t>
            </w:r>
          </w:p>
        </w:tc>
        <w:tc>
          <w:tcPr>
            <w:tcW w:w="1171" w:type="dxa"/>
            <w:tcBorders>
              <w:top w:val="nil"/>
              <w:left w:val="nil"/>
              <w:bottom w:val="single" w:sz="4" w:space="0" w:color="auto"/>
              <w:right w:val="single" w:sz="4" w:space="0" w:color="auto"/>
            </w:tcBorders>
            <w:shd w:val="clear" w:color="auto" w:fill="auto"/>
            <w:hideMark/>
          </w:tcPr>
          <w:p w14:paraId="4AF67343"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232,03</w:t>
            </w:r>
          </w:p>
        </w:tc>
        <w:tc>
          <w:tcPr>
            <w:tcW w:w="1212" w:type="dxa"/>
            <w:tcBorders>
              <w:top w:val="nil"/>
              <w:left w:val="nil"/>
              <w:bottom w:val="single" w:sz="4" w:space="0" w:color="auto"/>
              <w:right w:val="single" w:sz="4" w:space="0" w:color="auto"/>
            </w:tcBorders>
            <w:shd w:val="clear" w:color="auto" w:fill="auto"/>
            <w:hideMark/>
          </w:tcPr>
          <w:p w14:paraId="6BB0AED9"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232,03</w:t>
            </w:r>
          </w:p>
        </w:tc>
        <w:tc>
          <w:tcPr>
            <w:tcW w:w="1092" w:type="dxa"/>
            <w:tcBorders>
              <w:top w:val="nil"/>
              <w:left w:val="nil"/>
              <w:bottom w:val="single" w:sz="4" w:space="0" w:color="auto"/>
              <w:right w:val="single" w:sz="4" w:space="0" w:color="auto"/>
            </w:tcBorders>
            <w:shd w:val="clear" w:color="auto" w:fill="auto"/>
            <w:hideMark/>
          </w:tcPr>
          <w:p w14:paraId="7430AF0B"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0,00 %</w:t>
            </w:r>
          </w:p>
        </w:tc>
      </w:tr>
      <w:tr w:rsidR="00255BBE" w:rsidRPr="00EB3ED8" w14:paraId="126D309F" w14:textId="77777777" w:rsidTr="0095572A">
        <w:trPr>
          <w:trHeight w:val="259"/>
        </w:trPr>
        <w:tc>
          <w:tcPr>
            <w:tcW w:w="1016" w:type="dxa"/>
            <w:tcBorders>
              <w:top w:val="nil"/>
              <w:left w:val="single" w:sz="4" w:space="0" w:color="auto"/>
              <w:bottom w:val="single" w:sz="4" w:space="0" w:color="auto"/>
              <w:right w:val="single" w:sz="4" w:space="0" w:color="auto"/>
            </w:tcBorders>
            <w:shd w:val="clear" w:color="auto" w:fill="auto"/>
            <w:hideMark/>
          </w:tcPr>
          <w:p w14:paraId="56E4BD61"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21081100</w:t>
            </w:r>
          </w:p>
        </w:tc>
        <w:tc>
          <w:tcPr>
            <w:tcW w:w="2410" w:type="dxa"/>
            <w:tcBorders>
              <w:top w:val="nil"/>
              <w:left w:val="nil"/>
              <w:bottom w:val="single" w:sz="4" w:space="0" w:color="auto"/>
              <w:right w:val="single" w:sz="4" w:space="0" w:color="auto"/>
            </w:tcBorders>
            <w:shd w:val="clear" w:color="auto" w:fill="auto"/>
            <w:hideMark/>
          </w:tcPr>
          <w:p w14:paraId="20421419"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Адміністративні штрафи та інші санкції </w:t>
            </w:r>
          </w:p>
        </w:tc>
        <w:tc>
          <w:tcPr>
            <w:tcW w:w="1202" w:type="dxa"/>
            <w:tcBorders>
              <w:top w:val="nil"/>
              <w:left w:val="nil"/>
              <w:bottom w:val="single" w:sz="4" w:space="0" w:color="auto"/>
              <w:right w:val="single" w:sz="4" w:space="0" w:color="auto"/>
            </w:tcBorders>
            <w:shd w:val="clear" w:color="auto" w:fill="auto"/>
            <w:hideMark/>
          </w:tcPr>
          <w:p w14:paraId="2209BF1A"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0,00</w:t>
            </w:r>
          </w:p>
        </w:tc>
        <w:tc>
          <w:tcPr>
            <w:tcW w:w="1068" w:type="dxa"/>
            <w:tcBorders>
              <w:top w:val="nil"/>
              <w:left w:val="nil"/>
              <w:bottom w:val="single" w:sz="4" w:space="0" w:color="auto"/>
              <w:right w:val="single" w:sz="4" w:space="0" w:color="auto"/>
            </w:tcBorders>
            <w:shd w:val="clear" w:color="auto" w:fill="auto"/>
            <w:hideMark/>
          </w:tcPr>
          <w:p w14:paraId="6AF50EE0"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w:t>
            </w:r>
          </w:p>
        </w:tc>
        <w:tc>
          <w:tcPr>
            <w:tcW w:w="1171" w:type="dxa"/>
            <w:tcBorders>
              <w:top w:val="nil"/>
              <w:left w:val="nil"/>
              <w:bottom w:val="single" w:sz="4" w:space="0" w:color="auto"/>
              <w:right w:val="single" w:sz="4" w:space="0" w:color="auto"/>
            </w:tcBorders>
            <w:shd w:val="clear" w:color="auto" w:fill="auto"/>
            <w:hideMark/>
          </w:tcPr>
          <w:p w14:paraId="56489DB0"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232,03</w:t>
            </w:r>
          </w:p>
        </w:tc>
        <w:tc>
          <w:tcPr>
            <w:tcW w:w="1212" w:type="dxa"/>
            <w:tcBorders>
              <w:top w:val="nil"/>
              <w:left w:val="nil"/>
              <w:bottom w:val="single" w:sz="4" w:space="0" w:color="auto"/>
              <w:right w:val="single" w:sz="4" w:space="0" w:color="auto"/>
            </w:tcBorders>
            <w:shd w:val="clear" w:color="auto" w:fill="auto"/>
            <w:hideMark/>
          </w:tcPr>
          <w:p w14:paraId="3AD63B96"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232,03</w:t>
            </w:r>
          </w:p>
        </w:tc>
        <w:tc>
          <w:tcPr>
            <w:tcW w:w="1092" w:type="dxa"/>
            <w:tcBorders>
              <w:top w:val="nil"/>
              <w:left w:val="nil"/>
              <w:bottom w:val="single" w:sz="4" w:space="0" w:color="auto"/>
              <w:right w:val="single" w:sz="4" w:space="0" w:color="auto"/>
            </w:tcBorders>
            <w:shd w:val="clear" w:color="auto" w:fill="auto"/>
            <w:hideMark/>
          </w:tcPr>
          <w:p w14:paraId="47B8AA61"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0,00 %</w:t>
            </w:r>
          </w:p>
        </w:tc>
      </w:tr>
      <w:tr w:rsidR="00255BBE" w:rsidRPr="00EB3ED8" w14:paraId="06B638E5" w14:textId="77777777" w:rsidTr="0095572A">
        <w:trPr>
          <w:trHeight w:val="402"/>
        </w:trPr>
        <w:tc>
          <w:tcPr>
            <w:tcW w:w="1016" w:type="dxa"/>
            <w:tcBorders>
              <w:top w:val="nil"/>
              <w:left w:val="single" w:sz="4" w:space="0" w:color="auto"/>
              <w:bottom w:val="single" w:sz="4" w:space="0" w:color="auto"/>
              <w:right w:val="single" w:sz="4" w:space="0" w:color="auto"/>
            </w:tcBorders>
            <w:shd w:val="clear" w:color="auto" w:fill="auto"/>
            <w:hideMark/>
          </w:tcPr>
          <w:p w14:paraId="01EEEE07"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22000000</w:t>
            </w:r>
          </w:p>
        </w:tc>
        <w:tc>
          <w:tcPr>
            <w:tcW w:w="2410" w:type="dxa"/>
            <w:tcBorders>
              <w:top w:val="nil"/>
              <w:left w:val="nil"/>
              <w:bottom w:val="single" w:sz="4" w:space="0" w:color="auto"/>
              <w:right w:val="single" w:sz="4" w:space="0" w:color="auto"/>
            </w:tcBorders>
            <w:shd w:val="clear" w:color="auto" w:fill="auto"/>
            <w:hideMark/>
          </w:tcPr>
          <w:p w14:paraId="462E20BD"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Адміністративні збори та платежі, доходи від некомерційної господарської діяльності </w:t>
            </w:r>
          </w:p>
        </w:tc>
        <w:tc>
          <w:tcPr>
            <w:tcW w:w="1202" w:type="dxa"/>
            <w:tcBorders>
              <w:top w:val="nil"/>
              <w:left w:val="nil"/>
              <w:bottom w:val="single" w:sz="4" w:space="0" w:color="auto"/>
              <w:right w:val="single" w:sz="4" w:space="0" w:color="auto"/>
            </w:tcBorders>
            <w:shd w:val="clear" w:color="auto" w:fill="auto"/>
            <w:hideMark/>
          </w:tcPr>
          <w:p w14:paraId="72AAD437"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231 200,00</w:t>
            </w:r>
          </w:p>
        </w:tc>
        <w:tc>
          <w:tcPr>
            <w:tcW w:w="1068" w:type="dxa"/>
            <w:tcBorders>
              <w:top w:val="nil"/>
              <w:left w:val="nil"/>
              <w:bottom w:val="single" w:sz="4" w:space="0" w:color="auto"/>
              <w:right w:val="single" w:sz="4" w:space="0" w:color="auto"/>
            </w:tcBorders>
            <w:shd w:val="clear" w:color="auto" w:fill="auto"/>
            <w:hideMark/>
          </w:tcPr>
          <w:p w14:paraId="1E9C45DB"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57 801,00</w:t>
            </w:r>
          </w:p>
        </w:tc>
        <w:tc>
          <w:tcPr>
            <w:tcW w:w="1171" w:type="dxa"/>
            <w:tcBorders>
              <w:top w:val="nil"/>
              <w:left w:val="nil"/>
              <w:bottom w:val="single" w:sz="4" w:space="0" w:color="auto"/>
              <w:right w:val="single" w:sz="4" w:space="0" w:color="auto"/>
            </w:tcBorders>
            <w:shd w:val="clear" w:color="auto" w:fill="auto"/>
            <w:hideMark/>
          </w:tcPr>
          <w:p w14:paraId="6C30B068"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62 545,61</w:t>
            </w:r>
          </w:p>
        </w:tc>
        <w:tc>
          <w:tcPr>
            <w:tcW w:w="1212" w:type="dxa"/>
            <w:tcBorders>
              <w:top w:val="nil"/>
              <w:left w:val="nil"/>
              <w:bottom w:val="single" w:sz="4" w:space="0" w:color="auto"/>
              <w:right w:val="single" w:sz="4" w:space="0" w:color="auto"/>
            </w:tcBorders>
            <w:shd w:val="clear" w:color="auto" w:fill="auto"/>
            <w:hideMark/>
          </w:tcPr>
          <w:p w14:paraId="22EC7B6C"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4 744,61</w:t>
            </w:r>
          </w:p>
        </w:tc>
        <w:tc>
          <w:tcPr>
            <w:tcW w:w="1092" w:type="dxa"/>
            <w:tcBorders>
              <w:top w:val="nil"/>
              <w:left w:val="nil"/>
              <w:bottom w:val="single" w:sz="4" w:space="0" w:color="auto"/>
              <w:right w:val="single" w:sz="4" w:space="0" w:color="auto"/>
            </w:tcBorders>
            <w:shd w:val="clear" w:color="auto" w:fill="auto"/>
            <w:hideMark/>
          </w:tcPr>
          <w:p w14:paraId="6547989A"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108,21 %</w:t>
            </w:r>
          </w:p>
        </w:tc>
      </w:tr>
      <w:tr w:rsidR="00255BBE" w:rsidRPr="00EB3ED8" w14:paraId="032A702D" w14:textId="77777777" w:rsidTr="0095572A">
        <w:trPr>
          <w:trHeight w:val="259"/>
        </w:trPr>
        <w:tc>
          <w:tcPr>
            <w:tcW w:w="1016" w:type="dxa"/>
            <w:tcBorders>
              <w:top w:val="nil"/>
              <w:left w:val="single" w:sz="4" w:space="0" w:color="auto"/>
              <w:bottom w:val="single" w:sz="4" w:space="0" w:color="auto"/>
              <w:right w:val="single" w:sz="4" w:space="0" w:color="auto"/>
            </w:tcBorders>
            <w:shd w:val="clear" w:color="auto" w:fill="auto"/>
            <w:hideMark/>
          </w:tcPr>
          <w:p w14:paraId="17B160B7"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22010000</w:t>
            </w:r>
          </w:p>
        </w:tc>
        <w:tc>
          <w:tcPr>
            <w:tcW w:w="2410" w:type="dxa"/>
            <w:tcBorders>
              <w:top w:val="nil"/>
              <w:left w:val="nil"/>
              <w:bottom w:val="single" w:sz="4" w:space="0" w:color="auto"/>
              <w:right w:val="single" w:sz="4" w:space="0" w:color="auto"/>
            </w:tcBorders>
            <w:shd w:val="clear" w:color="auto" w:fill="auto"/>
            <w:hideMark/>
          </w:tcPr>
          <w:p w14:paraId="0AD816D0"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Плата за надання адміністративних послуг</w:t>
            </w:r>
          </w:p>
        </w:tc>
        <w:tc>
          <w:tcPr>
            <w:tcW w:w="1202" w:type="dxa"/>
            <w:tcBorders>
              <w:top w:val="nil"/>
              <w:left w:val="nil"/>
              <w:bottom w:val="single" w:sz="4" w:space="0" w:color="auto"/>
              <w:right w:val="single" w:sz="4" w:space="0" w:color="auto"/>
            </w:tcBorders>
            <w:shd w:val="clear" w:color="auto" w:fill="auto"/>
            <w:hideMark/>
          </w:tcPr>
          <w:p w14:paraId="1EEFE43C"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210 000,00</w:t>
            </w:r>
          </w:p>
        </w:tc>
        <w:tc>
          <w:tcPr>
            <w:tcW w:w="1068" w:type="dxa"/>
            <w:tcBorders>
              <w:top w:val="nil"/>
              <w:left w:val="nil"/>
              <w:bottom w:val="single" w:sz="4" w:space="0" w:color="auto"/>
              <w:right w:val="single" w:sz="4" w:space="0" w:color="auto"/>
            </w:tcBorders>
            <w:shd w:val="clear" w:color="auto" w:fill="auto"/>
            <w:hideMark/>
          </w:tcPr>
          <w:p w14:paraId="74138DE3"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52 500,00</w:t>
            </w:r>
          </w:p>
        </w:tc>
        <w:tc>
          <w:tcPr>
            <w:tcW w:w="1171" w:type="dxa"/>
            <w:tcBorders>
              <w:top w:val="nil"/>
              <w:left w:val="nil"/>
              <w:bottom w:val="single" w:sz="4" w:space="0" w:color="auto"/>
              <w:right w:val="single" w:sz="4" w:space="0" w:color="auto"/>
            </w:tcBorders>
            <w:shd w:val="clear" w:color="auto" w:fill="auto"/>
            <w:hideMark/>
          </w:tcPr>
          <w:p w14:paraId="2D37313B"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57 642,44</w:t>
            </w:r>
          </w:p>
        </w:tc>
        <w:tc>
          <w:tcPr>
            <w:tcW w:w="1212" w:type="dxa"/>
            <w:tcBorders>
              <w:top w:val="nil"/>
              <w:left w:val="nil"/>
              <w:bottom w:val="single" w:sz="4" w:space="0" w:color="auto"/>
              <w:right w:val="single" w:sz="4" w:space="0" w:color="auto"/>
            </w:tcBorders>
            <w:shd w:val="clear" w:color="auto" w:fill="auto"/>
            <w:hideMark/>
          </w:tcPr>
          <w:p w14:paraId="39687056"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5 142,44</w:t>
            </w:r>
          </w:p>
        </w:tc>
        <w:tc>
          <w:tcPr>
            <w:tcW w:w="1092" w:type="dxa"/>
            <w:tcBorders>
              <w:top w:val="nil"/>
              <w:left w:val="nil"/>
              <w:bottom w:val="single" w:sz="4" w:space="0" w:color="auto"/>
              <w:right w:val="single" w:sz="4" w:space="0" w:color="auto"/>
            </w:tcBorders>
            <w:shd w:val="clear" w:color="auto" w:fill="auto"/>
            <w:hideMark/>
          </w:tcPr>
          <w:p w14:paraId="76AA6D27"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109,80 %</w:t>
            </w:r>
          </w:p>
        </w:tc>
      </w:tr>
      <w:tr w:rsidR="00255BBE" w:rsidRPr="00EB3ED8" w14:paraId="3E4EC59B" w14:textId="77777777" w:rsidTr="0095572A">
        <w:trPr>
          <w:trHeight w:val="259"/>
        </w:trPr>
        <w:tc>
          <w:tcPr>
            <w:tcW w:w="1016" w:type="dxa"/>
            <w:tcBorders>
              <w:top w:val="nil"/>
              <w:left w:val="single" w:sz="4" w:space="0" w:color="auto"/>
              <w:bottom w:val="single" w:sz="4" w:space="0" w:color="auto"/>
              <w:right w:val="single" w:sz="4" w:space="0" w:color="auto"/>
            </w:tcBorders>
            <w:shd w:val="clear" w:color="auto" w:fill="auto"/>
            <w:hideMark/>
          </w:tcPr>
          <w:p w14:paraId="0E1E1D55"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22012500</w:t>
            </w:r>
          </w:p>
        </w:tc>
        <w:tc>
          <w:tcPr>
            <w:tcW w:w="2410" w:type="dxa"/>
            <w:tcBorders>
              <w:top w:val="nil"/>
              <w:left w:val="nil"/>
              <w:bottom w:val="single" w:sz="4" w:space="0" w:color="auto"/>
              <w:right w:val="single" w:sz="4" w:space="0" w:color="auto"/>
            </w:tcBorders>
            <w:shd w:val="clear" w:color="auto" w:fill="auto"/>
            <w:hideMark/>
          </w:tcPr>
          <w:p w14:paraId="3457F516"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Плата за надання інших адміністративних послуг</w:t>
            </w:r>
          </w:p>
        </w:tc>
        <w:tc>
          <w:tcPr>
            <w:tcW w:w="1202" w:type="dxa"/>
            <w:tcBorders>
              <w:top w:val="nil"/>
              <w:left w:val="nil"/>
              <w:bottom w:val="single" w:sz="4" w:space="0" w:color="auto"/>
              <w:right w:val="single" w:sz="4" w:space="0" w:color="auto"/>
            </w:tcBorders>
            <w:shd w:val="clear" w:color="auto" w:fill="auto"/>
            <w:hideMark/>
          </w:tcPr>
          <w:p w14:paraId="2D62281B"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10 000,00</w:t>
            </w:r>
          </w:p>
        </w:tc>
        <w:tc>
          <w:tcPr>
            <w:tcW w:w="1068" w:type="dxa"/>
            <w:tcBorders>
              <w:top w:val="nil"/>
              <w:left w:val="nil"/>
              <w:bottom w:val="single" w:sz="4" w:space="0" w:color="auto"/>
              <w:right w:val="single" w:sz="4" w:space="0" w:color="auto"/>
            </w:tcBorders>
            <w:shd w:val="clear" w:color="auto" w:fill="auto"/>
            <w:hideMark/>
          </w:tcPr>
          <w:p w14:paraId="29A968DB"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2 500,00</w:t>
            </w:r>
          </w:p>
        </w:tc>
        <w:tc>
          <w:tcPr>
            <w:tcW w:w="1171" w:type="dxa"/>
            <w:tcBorders>
              <w:top w:val="nil"/>
              <w:left w:val="nil"/>
              <w:bottom w:val="single" w:sz="4" w:space="0" w:color="auto"/>
              <w:right w:val="single" w:sz="4" w:space="0" w:color="auto"/>
            </w:tcBorders>
            <w:shd w:val="clear" w:color="auto" w:fill="auto"/>
            <w:hideMark/>
          </w:tcPr>
          <w:p w14:paraId="63285340"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3 531,94</w:t>
            </w:r>
          </w:p>
        </w:tc>
        <w:tc>
          <w:tcPr>
            <w:tcW w:w="1212" w:type="dxa"/>
            <w:tcBorders>
              <w:top w:val="nil"/>
              <w:left w:val="nil"/>
              <w:bottom w:val="single" w:sz="4" w:space="0" w:color="auto"/>
              <w:right w:val="single" w:sz="4" w:space="0" w:color="auto"/>
            </w:tcBorders>
            <w:shd w:val="clear" w:color="auto" w:fill="auto"/>
            <w:hideMark/>
          </w:tcPr>
          <w:p w14:paraId="1D0EB936"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1 031,94</w:t>
            </w:r>
          </w:p>
        </w:tc>
        <w:tc>
          <w:tcPr>
            <w:tcW w:w="1092" w:type="dxa"/>
            <w:tcBorders>
              <w:top w:val="nil"/>
              <w:left w:val="nil"/>
              <w:bottom w:val="single" w:sz="4" w:space="0" w:color="auto"/>
              <w:right w:val="single" w:sz="4" w:space="0" w:color="auto"/>
            </w:tcBorders>
            <w:shd w:val="clear" w:color="auto" w:fill="auto"/>
            <w:hideMark/>
          </w:tcPr>
          <w:p w14:paraId="58E402DD"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141,28 %</w:t>
            </w:r>
          </w:p>
        </w:tc>
      </w:tr>
      <w:tr w:rsidR="00255BBE" w:rsidRPr="00EB3ED8" w14:paraId="57B930A2" w14:textId="77777777" w:rsidTr="0095572A">
        <w:trPr>
          <w:trHeight w:val="402"/>
        </w:trPr>
        <w:tc>
          <w:tcPr>
            <w:tcW w:w="1016" w:type="dxa"/>
            <w:tcBorders>
              <w:top w:val="nil"/>
              <w:left w:val="single" w:sz="4" w:space="0" w:color="auto"/>
              <w:bottom w:val="single" w:sz="4" w:space="0" w:color="auto"/>
              <w:right w:val="single" w:sz="4" w:space="0" w:color="auto"/>
            </w:tcBorders>
            <w:shd w:val="clear" w:color="auto" w:fill="auto"/>
            <w:hideMark/>
          </w:tcPr>
          <w:p w14:paraId="6EFFA5AB"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22012600</w:t>
            </w:r>
          </w:p>
        </w:tc>
        <w:tc>
          <w:tcPr>
            <w:tcW w:w="2410" w:type="dxa"/>
            <w:tcBorders>
              <w:top w:val="nil"/>
              <w:left w:val="nil"/>
              <w:bottom w:val="single" w:sz="4" w:space="0" w:color="auto"/>
              <w:right w:val="single" w:sz="4" w:space="0" w:color="auto"/>
            </w:tcBorders>
            <w:shd w:val="clear" w:color="auto" w:fill="auto"/>
            <w:hideMark/>
          </w:tcPr>
          <w:p w14:paraId="60839392"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Адміністративний збір за державну реєстрацію речових прав на нерухоме майно та їх обтяжень</w:t>
            </w:r>
          </w:p>
        </w:tc>
        <w:tc>
          <w:tcPr>
            <w:tcW w:w="1202" w:type="dxa"/>
            <w:tcBorders>
              <w:top w:val="nil"/>
              <w:left w:val="nil"/>
              <w:bottom w:val="single" w:sz="4" w:space="0" w:color="auto"/>
              <w:right w:val="single" w:sz="4" w:space="0" w:color="auto"/>
            </w:tcBorders>
            <w:shd w:val="clear" w:color="auto" w:fill="auto"/>
            <w:hideMark/>
          </w:tcPr>
          <w:p w14:paraId="32C12B05"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200 000,00</w:t>
            </w:r>
          </w:p>
        </w:tc>
        <w:tc>
          <w:tcPr>
            <w:tcW w:w="1068" w:type="dxa"/>
            <w:tcBorders>
              <w:top w:val="nil"/>
              <w:left w:val="nil"/>
              <w:bottom w:val="single" w:sz="4" w:space="0" w:color="auto"/>
              <w:right w:val="single" w:sz="4" w:space="0" w:color="auto"/>
            </w:tcBorders>
            <w:shd w:val="clear" w:color="auto" w:fill="auto"/>
            <w:hideMark/>
          </w:tcPr>
          <w:p w14:paraId="379C36A2"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50 000,00</w:t>
            </w:r>
          </w:p>
        </w:tc>
        <w:tc>
          <w:tcPr>
            <w:tcW w:w="1171" w:type="dxa"/>
            <w:tcBorders>
              <w:top w:val="nil"/>
              <w:left w:val="nil"/>
              <w:bottom w:val="single" w:sz="4" w:space="0" w:color="auto"/>
              <w:right w:val="single" w:sz="4" w:space="0" w:color="auto"/>
            </w:tcBorders>
            <w:shd w:val="clear" w:color="auto" w:fill="auto"/>
            <w:hideMark/>
          </w:tcPr>
          <w:p w14:paraId="7EE8BA31"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54 110,50</w:t>
            </w:r>
          </w:p>
        </w:tc>
        <w:tc>
          <w:tcPr>
            <w:tcW w:w="1212" w:type="dxa"/>
            <w:tcBorders>
              <w:top w:val="nil"/>
              <w:left w:val="nil"/>
              <w:bottom w:val="single" w:sz="4" w:space="0" w:color="auto"/>
              <w:right w:val="single" w:sz="4" w:space="0" w:color="auto"/>
            </w:tcBorders>
            <w:shd w:val="clear" w:color="auto" w:fill="auto"/>
            <w:hideMark/>
          </w:tcPr>
          <w:p w14:paraId="413BE5BC"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4 110,50</w:t>
            </w:r>
          </w:p>
        </w:tc>
        <w:tc>
          <w:tcPr>
            <w:tcW w:w="1092" w:type="dxa"/>
            <w:tcBorders>
              <w:top w:val="nil"/>
              <w:left w:val="nil"/>
              <w:bottom w:val="single" w:sz="4" w:space="0" w:color="auto"/>
              <w:right w:val="single" w:sz="4" w:space="0" w:color="auto"/>
            </w:tcBorders>
            <w:shd w:val="clear" w:color="auto" w:fill="auto"/>
            <w:hideMark/>
          </w:tcPr>
          <w:p w14:paraId="31E9218F"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108,22 %</w:t>
            </w:r>
          </w:p>
        </w:tc>
      </w:tr>
      <w:tr w:rsidR="00255BBE" w:rsidRPr="00EB3ED8" w14:paraId="38CEA041" w14:textId="77777777" w:rsidTr="0095572A">
        <w:trPr>
          <w:trHeight w:val="582"/>
        </w:trPr>
        <w:tc>
          <w:tcPr>
            <w:tcW w:w="1016" w:type="dxa"/>
            <w:tcBorders>
              <w:top w:val="nil"/>
              <w:left w:val="single" w:sz="4" w:space="0" w:color="auto"/>
              <w:bottom w:val="single" w:sz="4" w:space="0" w:color="auto"/>
              <w:right w:val="single" w:sz="4" w:space="0" w:color="auto"/>
            </w:tcBorders>
            <w:shd w:val="clear" w:color="auto" w:fill="auto"/>
            <w:hideMark/>
          </w:tcPr>
          <w:p w14:paraId="768B8DD7"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22080000</w:t>
            </w:r>
          </w:p>
        </w:tc>
        <w:tc>
          <w:tcPr>
            <w:tcW w:w="2410" w:type="dxa"/>
            <w:tcBorders>
              <w:top w:val="nil"/>
              <w:left w:val="nil"/>
              <w:bottom w:val="single" w:sz="4" w:space="0" w:color="auto"/>
              <w:right w:val="single" w:sz="4" w:space="0" w:color="auto"/>
            </w:tcBorders>
            <w:shd w:val="clear" w:color="auto" w:fill="auto"/>
            <w:hideMark/>
          </w:tcPr>
          <w:p w14:paraId="62CD6CE3"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Надходження від орендної плати за користування цілісним майновим комплексом та іншим державним майном  </w:t>
            </w:r>
          </w:p>
        </w:tc>
        <w:tc>
          <w:tcPr>
            <w:tcW w:w="1202" w:type="dxa"/>
            <w:tcBorders>
              <w:top w:val="nil"/>
              <w:left w:val="nil"/>
              <w:bottom w:val="single" w:sz="4" w:space="0" w:color="auto"/>
              <w:right w:val="single" w:sz="4" w:space="0" w:color="auto"/>
            </w:tcBorders>
            <w:shd w:val="clear" w:color="auto" w:fill="auto"/>
            <w:hideMark/>
          </w:tcPr>
          <w:p w14:paraId="7DD71CFF"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21 000,00</w:t>
            </w:r>
          </w:p>
        </w:tc>
        <w:tc>
          <w:tcPr>
            <w:tcW w:w="1068" w:type="dxa"/>
            <w:tcBorders>
              <w:top w:val="nil"/>
              <w:left w:val="nil"/>
              <w:bottom w:val="single" w:sz="4" w:space="0" w:color="auto"/>
              <w:right w:val="single" w:sz="4" w:space="0" w:color="auto"/>
            </w:tcBorders>
            <w:shd w:val="clear" w:color="auto" w:fill="auto"/>
            <w:hideMark/>
          </w:tcPr>
          <w:p w14:paraId="40806F5A"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5 250,00</w:t>
            </w:r>
          </w:p>
        </w:tc>
        <w:tc>
          <w:tcPr>
            <w:tcW w:w="1171" w:type="dxa"/>
            <w:tcBorders>
              <w:top w:val="nil"/>
              <w:left w:val="nil"/>
              <w:bottom w:val="single" w:sz="4" w:space="0" w:color="auto"/>
              <w:right w:val="single" w:sz="4" w:space="0" w:color="auto"/>
            </w:tcBorders>
            <w:shd w:val="clear" w:color="auto" w:fill="auto"/>
            <w:hideMark/>
          </w:tcPr>
          <w:p w14:paraId="1A3CAE55"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4 797,58</w:t>
            </w:r>
          </w:p>
        </w:tc>
        <w:tc>
          <w:tcPr>
            <w:tcW w:w="1212" w:type="dxa"/>
            <w:tcBorders>
              <w:top w:val="nil"/>
              <w:left w:val="nil"/>
              <w:bottom w:val="single" w:sz="4" w:space="0" w:color="auto"/>
              <w:right w:val="single" w:sz="4" w:space="0" w:color="auto"/>
            </w:tcBorders>
            <w:shd w:val="clear" w:color="auto" w:fill="auto"/>
            <w:hideMark/>
          </w:tcPr>
          <w:p w14:paraId="24F8B62B"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-452,42</w:t>
            </w:r>
          </w:p>
        </w:tc>
        <w:tc>
          <w:tcPr>
            <w:tcW w:w="1092" w:type="dxa"/>
            <w:tcBorders>
              <w:top w:val="nil"/>
              <w:left w:val="nil"/>
              <w:bottom w:val="single" w:sz="4" w:space="0" w:color="auto"/>
              <w:right w:val="single" w:sz="4" w:space="0" w:color="auto"/>
            </w:tcBorders>
            <w:shd w:val="clear" w:color="auto" w:fill="auto"/>
            <w:hideMark/>
          </w:tcPr>
          <w:p w14:paraId="74714771"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91,38 %</w:t>
            </w:r>
          </w:p>
        </w:tc>
      </w:tr>
      <w:tr w:rsidR="00255BBE" w:rsidRPr="00EB3ED8" w14:paraId="2EE24375" w14:textId="77777777" w:rsidTr="0095572A">
        <w:trPr>
          <w:trHeight w:val="582"/>
        </w:trPr>
        <w:tc>
          <w:tcPr>
            <w:tcW w:w="1016" w:type="dxa"/>
            <w:tcBorders>
              <w:top w:val="nil"/>
              <w:left w:val="single" w:sz="4" w:space="0" w:color="auto"/>
              <w:bottom w:val="single" w:sz="4" w:space="0" w:color="auto"/>
              <w:right w:val="single" w:sz="4" w:space="0" w:color="auto"/>
            </w:tcBorders>
            <w:shd w:val="clear" w:color="auto" w:fill="auto"/>
            <w:hideMark/>
          </w:tcPr>
          <w:p w14:paraId="69E6AE29"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22080400</w:t>
            </w:r>
          </w:p>
        </w:tc>
        <w:tc>
          <w:tcPr>
            <w:tcW w:w="2410" w:type="dxa"/>
            <w:tcBorders>
              <w:top w:val="nil"/>
              <w:left w:val="nil"/>
              <w:bottom w:val="single" w:sz="4" w:space="0" w:color="auto"/>
              <w:right w:val="single" w:sz="4" w:space="0" w:color="auto"/>
            </w:tcBorders>
            <w:shd w:val="clear" w:color="auto" w:fill="auto"/>
            <w:hideMark/>
          </w:tcPr>
          <w:p w14:paraId="51B43ED9"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Надходження від орендної плати за користування майновим комплексом та іншим майном, що перебуває в комунальній власності</w:t>
            </w:r>
          </w:p>
        </w:tc>
        <w:tc>
          <w:tcPr>
            <w:tcW w:w="1202" w:type="dxa"/>
            <w:tcBorders>
              <w:top w:val="nil"/>
              <w:left w:val="nil"/>
              <w:bottom w:val="single" w:sz="4" w:space="0" w:color="auto"/>
              <w:right w:val="single" w:sz="4" w:space="0" w:color="auto"/>
            </w:tcBorders>
            <w:shd w:val="clear" w:color="auto" w:fill="auto"/>
            <w:hideMark/>
          </w:tcPr>
          <w:p w14:paraId="0ADBF083"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21 000,00</w:t>
            </w:r>
          </w:p>
        </w:tc>
        <w:tc>
          <w:tcPr>
            <w:tcW w:w="1068" w:type="dxa"/>
            <w:tcBorders>
              <w:top w:val="nil"/>
              <w:left w:val="nil"/>
              <w:bottom w:val="single" w:sz="4" w:space="0" w:color="auto"/>
              <w:right w:val="single" w:sz="4" w:space="0" w:color="auto"/>
            </w:tcBorders>
            <w:shd w:val="clear" w:color="auto" w:fill="auto"/>
            <w:hideMark/>
          </w:tcPr>
          <w:p w14:paraId="32A697B9"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5 250,00</w:t>
            </w:r>
          </w:p>
        </w:tc>
        <w:tc>
          <w:tcPr>
            <w:tcW w:w="1171" w:type="dxa"/>
            <w:tcBorders>
              <w:top w:val="nil"/>
              <w:left w:val="nil"/>
              <w:bottom w:val="single" w:sz="4" w:space="0" w:color="auto"/>
              <w:right w:val="single" w:sz="4" w:space="0" w:color="auto"/>
            </w:tcBorders>
            <w:shd w:val="clear" w:color="auto" w:fill="auto"/>
            <w:hideMark/>
          </w:tcPr>
          <w:p w14:paraId="3C176EA5"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4 797,58</w:t>
            </w:r>
          </w:p>
        </w:tc>
        <w:tc>
          <w:tcPr>
            <w:tcW w:w="1212" w:type="dxa"/>
            <w:tcBorders>
              <w:top w:val="nil"/>
              <w:left w:val="nil"/>
              <w:bottom w:val="single" w:sz="4" w:space="0" w:color="auto"/>
              <w:right w:val="single" w:sz="4" w:space="0" w:color="auto"/>
            </w:tcBorders>
            <w:shd w:val="clear" w:color="auto" w:fill="auto"/>
            <w:hideMark/>
          </w:tcPr>
          <w:p w14:paraId="69FC92FF"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-452,42</w:t>
            </w:r>
          </w:p>
        </w:tc>
        <w:tc>
          <w:tcPr>
            <w:tcW w:w="1092" w:type="dxa"/>
            <w:tcBorders>
              <w:top w:val="nil"/>
              <w:left w:val="nil"/>
              <w:bottom w:val="single" w:sz="4" w:space="0" w:color="auto"/>
              <w:right w:val="single" w:sz="4" w:space="0" w:color="auto"/>
            </w:tcBorders>
            <w:shd w:val="clear" w:color="auto" w:fill="auto"/>
            <w:hideMark/>
          </w:tcPr>
          <w:p w14:paraId="19A01F6C"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91,38 %</w:t>
            </w:r>
          </w:p>
        </w:tc>
      </w:tr>
      <w:tr w:rsidR="00255BBE" w:rsidRPr="00EB3ED8" w14:paraId="28722971" w14:textId="77777777" w:rsidTr="0095572A">
        <w:trPr>
          <w:trHeight w:val="259"/>
        </w:trPr>
        <w:tc>
          <w:tcPr>
            <w:tcW w:w="1016" w:type="dxa"/>
            <w:tcBorders>
              <w:top w:val="nil"/>
              <w:left w:val="single" w:sz="4" w:space="0" w:color="auto"/>
              <w:bottom w:val="single" w:sz="4" w:space="0" w:color="auto"/>
              <w:right w:val="single" w:sz="4" w:space="0" w:color="auto"/>
            </w:tcBorders>
            <w:shd w:val="clear" w:color="auto" w:fill="auto"/>
            <w:hideMark/>
          </w:tcPr>
          <w:p w14:paraId="3942B573"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22090000</w:t>
            </w:r>
          </w:p>
        </w:tc>
        <w:tc>
          <w:tcPr>
            <w:tcW w:w="2410" w:type="dxa"/>
            <w:tcBorders>
              <w:top w:val="nil"/>
              <w:left w:val="nil"/>
              <w:bottom w:val="single" w:sz="4" w:space="0" w:color="auto"/>
              <w:right w:val="single" w:sz="4" w:space="0" w:color="auto"/>
            </w:tcBorders>
            <w:shd w:val="clear" w:color="auto" w:fill="auto"/>
            <w:hideMark/>
          </w:tcPr>
          <w:p w14:paraId="4F37BD5D"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Державне мито  </w:t>
            </w:r>
          </w:p>
        </w:tc>
        <w:tc>
          <w:tcPr>
            <w:tcW w:w="1202" w:type="dxa"/>
            <w:tcBorders>
              <w:top w:val="nil"/>
              <w:left w:val="nil"/>
              <w:bottom w:val="single" w:sz="4" w:space="0" w:color="auto"/>
              <w:right w:val="single" w:sz="4" w:space="0" w:color="auto"/>
            </w:tcBorders>
            <w:shd w:val="clear" w:color="auto" w:fill="auto"/>
            <w:hideMark/>
          </w:tcPr>
          <w:p w14:paraId="286888A8"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200,00</w:t>
            </w:r>
          </w:p>
        </w:tc>
        <w:tc>
          <w:tcPr>
            <w:tcW w:w="1068" w:type="dxa"/>
            <w:tcBorders>
              <w:top w:val="nil"/>
              <w:left w:val="nil"/>
              <w:bottom w:val="single" w:sz="4" w:space="0" w:color="auto"/>
              <w:right w:val="single" w:sz="4" w:space="0" w:color="auto"/>
            </w:tcBorders>
            <w:shd w:val="clear" w:color="auto" w:fill="auto"/>
            <w:hideMark/>
          </w:tcPr>
          <w:p w14:paraId="4D4F4FC6"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51,00</w:t>
            </w:r>
          </w:p>
        </w:tc>
        <w:tc>
          <w:tcPr>
            <w:tcW w:w="1171" w:type="dxa"/>
            <w:tcBorders>
              <w:top w:val="nil"/>
              <w:left w:val="nil"/>
              <w:bottom w:val="single" w:sz="4" w:space="0" w:color="auto"/>
              <w:right w:val="single" w:sz="4" w:space="0" w:color="auto"/>
            </w:tcBorders>
            <w:shd w:val="clear" w:color="auto" w:fill="auto"/>
            <w:hideMark/>
          </w:tcPr>
          <w:p w14:paraId="76B4485A"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105,59</w:t>
            </w:r>
          </w:p>
        </w:tc>
        <w:tc>
          <w:tcPr>
            <w:tcW w:w="1212" w:type="dxa"/>
            <w:tcBorders>
              <w:top w:val="nil"/>
              <w:left w:val="nil"/>
              <w:bottom w:val="single" w:sz="4" w:space="0" w:color="auto"/>
              <w:right w:val="single" w:sz="4" w:space="0" w:color="auto"/>
            </w:tcBorders>
            <w:shd w:val="clear" w:color="auto" w:fill="auto"/>
            <w:hideMark/>
          </w:tcPr>
          <w:p w14:paraId="7D489456"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54,59</w:t>
            </w:r>
          </w:p>
        </w:tc>
        <w:tc>
          <w:tcPr>
            <w:tcW w:w="1092" w:type="dxa"/>
            <w:tcBorders>
              <w:top w:val="nil"/>
              <w:left w:val="nil"/>
              <w:bottom w:val="single" w:sz="4" w:space="0" w:color="auto"/>
              <w:right w:val="single" w:sz="4" w:space="0" w:color="auto"/>
            </w:tcBorders>
            <w:shd w:val="clear" w:color="auto" w:fill="auto"/>
            <w:hideMark/>
          </w:tcPr>
          <w:p w14:paraId="646F99F5"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207,04 %</w:t>
            </w:r>
          </w:p>
        </w:tc>
      </w:tr>
      <w:tr w:rsidR="00255BBE" w:rsidRPr="00EB3ED8" w14:paraId="0F45E791" w14:textId="77777777" w:rsidTr="0095572A">
        <w:trPr>
          <w:trHeight w:val="762"/>
        </w:trPr>
        <w:tc>
          <w:tcPr>
            <w:tcW w:w="1016" w:type="dxa"/>
            <w:tcBorders>
              <w:top w:val="nil"/>
              <w:left w:val="single" w:sz="4" w:space="0" w:color="auto"/>
              <w:bottom w:val="single" w:sz="4" w:space="0" w:color="auto"/>
              <w:right w:val="single" w:sz="4" w:space="0" w:color="auto"/>
            </w:tcBorders>
            <w:shd w:val="clear" w:color="auto" w:fill="auto"/>
            <w:hideMark/>
          </w:tcPr>
          <w:p w14:paraId="3EAC9AEF"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22090100</w:t>
            </w:r>
          </w:p>
        </w:tc>
        <w:tc>
          <w:tcPr>
            <w:tcW w:w="2410" w:type="dxa"/>
            <w:tcBorders>
              <w:top w:val="nil"/>
              <w:left w:val="nil"/>
              <w:bottom w:val="single" w:sz="4" w:space="0" w:color="auto"/>
              <w:right w:val="single" w:sz="4" w:space="0" w:color="auto"/>
            </w:tcBorders>
            <w:shd w:val="clear" w:color="auto" w:fill="auto"/>
            <w:hideMark/>
          </w:tcPr>
          <w:p w14:paraId="7EC09637"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Державне мито, що сплачується за місцем розгляду та оформлення документів, у тому числі за оформлення документів на спадщину і дарування  </w:t>
            </w:r>
          </w:p>
        </w:tc>
        <w:tc>
          <w:tcPr>
            <w:tcW w:w="1202" w:type="dxa"/>
            <w:tcBorders>
              <w:top w:val="nil"/>
              <w:left w:val="nil"/>
              <w:bottom w:val="single" w:sz="4" w:space="0" w:color="auto"/>
              <w:right w:val="single" w:sz="4" w:space="0" w:color="auto"/>
            </w:tcBorders>
            <w:shd w:val="clear" w:color="auto" w:fill="auto"/>
            <w:hideMark/>
          </w:tcPr>
          <w:p w14:paraId="3D4FC28D"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200,00</w:t>
            </w:r>
          </w:p>
        </w:tc>
        <w:tc>
          <w:tcPr>
            <w:tcW w:w="1068" w:type="dxa"/>
            <w:tcBorders>
              <w:top w:val="nil"/>
              <w:left w:val="nil"/>
              <w:bottom w:val="single" w:sz="4" w:space="0" w:color="auto"/>
              <w:right w:val="single" w:sz="4" w:space="0" w:color="auto"/>
            </w:tcBorders>
            <w:shd w:val="clear" w:color="auto" w:fill="auto"/>
            <w:hideMark/>
          </w:tcPr>
          <w:p w14:paraId="37E77DC1"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51,00</w:t>
            </w:r>
          </w:p>
        </w:tc>
        <w:tc>
          <w:tcPr>
            <w:tcW w:w="1171" w:type="dxa"/>
            <w:tcBorders>
              <w:top w:val="nil"/>
              <w:left w:val="nil"/>
              <w:bottom w:val="single" w:sz="4" w:space="0" w:color="auto"/>
              <w:right w:val="single" w:sz="4" w:space="0" w:color="auto"/>
            </w:tcBorders>
            <w:shd w:val="clear" w:color="auto" w:fill="auto"/>
            <w:hideMark/>
          </w:tcPr>
          <w:p w14:paraId="46D0297C"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105,59</w:t>
            </w:r>
          </w:p>
        </w:tc>
        <w:tc>
          <w:tcPr>
            <w:tcW w:w="1212" w:type="dxa"/>
            <w:tcBorders>
              <w:top w:val="nil"/>
              <w:left w:val="nil"/>
              <w:bottom w:val="single" w:sz="4" w:space="0" w:color="auto"/>
              <w:right w:val="single" w:sz="4" w:space="0" w:color="auto"/>
            </w:tcBorders>
            <w:shd w:val="clear" w:color="auto" w:fill="auto"/>
            <w:hideMark/>
          </w:tcPr>
          <w:p w14:paraId="3AD441C1"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54,59</w:t>
            </w:r>
          </w:p>
        </w:tc>
        <w:tc>
          <w:tcPr>
            <w:tcW w:w="1092" w:type="dxa"/>
            <w:tcBorders>
              <w:top w:val="nil"/>
              <w:left w:val="nil"/>
              <w:bottom w:val="single" w:sz="4" w:space="0" w:color="auto"/>
              <w:right w:val="single" w:sz="4" w:space="0" w:color="auto"/>
            </w:tcBorders>
            <w:shd w:val="clear" w:color="auto" w:fill="auto"/>
            <w:hideMark/>
          </w:tcPr>
          <w:p w14:paraId="7BEB5C6E"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207,04 %</w:t>
            </w:r>
          </w:p>
        </w:tc>
      </w:tr>
      <w:tr w:rsidR="00255BBE" w:rsidRPr="00EB3ED8" w14:paraId="59A7B574" w14:textId="77777777" w:rsidTr="0095572A">
        <w:trPr>
          <w:trHeight w:val="259"/>
        </w:trPr>
        <w:tc>
          <w:tcPr>
            <w:tcW w:w="1016" w:type="dxa"/>
            <w:tcBorders>
              <w:top w:val="nil"/>
              <w:left w:val="single" w:sz="4" w:space="0" w:color="auto"/>
              <w:bottom w:val="single" w:sz="4" w:space="0" w:color="auto"/>
              <w:right w:val="single" w:sz="4" w:space="0" w:color="auto"/>
            </w:tcBorders>
            <w:shd w:val="clear" w:color="auto" w:fill="auto"/>
            <w:hideMark/>
          </w:tcPr>
          <w:p w14:paraId="07D1660B"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24000000</w:t>
            </w:r>
          </w:p>
        </w:tc>
        <w:tc>
          <w:tcPr>
            <w:tcW w:w="2410" w:type="dxa"/>
            <w:tcBorders>
              <w:top w:val="nil"/>
              <w:left w:val="nil"/>
              <w:bottom w:val="single" w:sz="4" w:space="0" w:color="auto"/>
              <w:right w:val="single" w:sz="4" w:space="0" w:color="auto"/>
            </w:tcBorders>
            <w:shd w:val="clear" w:color="auto" w:fill="auto"/>
            <w:hideMark/>
          </w:tcPr>
          <w:p w14:paraId="07446899"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Інші неподаткові надходження  </w:t>
            </w:r>
          </w:p>
        </w:tc>
        <w:tc>
          <w:tcPr>
            <w:tcW w:w="1202" w:type="dxa"/>
            <w:tcBorders>
              <w:top w:val="nil"/>
              <w:left w:val="nil"/>
              <w:bottom w:val="single" w:sz="4" w:space="0" w:color="auto"/>
              <w:right w:val="single" w:sz="4" w:space="0" w:color="auto"/>
            </w:tcBorders>
            <w:shd w:val="clear" w:color="auto" w:fill="auto"/>
            <w:hideMark/>
          </w:tcPr>
          <w:p w14:paraId="666D7CB0"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w:t>
            </w:r>
          </w:p>
        </w:tc>
        <w:tc>
          <w:tcPr>
            <w:tcW w:w="1068" w:type="dxa"/>
            <w:tcBorders>
              <w:top w:val="nil"/>
              <w:left w:val="nil"/>
              <w:bottom w:val="single" w:sz="4" w:space="0" w:color="auto"/>
              <w:right w:val="single" w:sz="4" w:space="0" w:color="auto"/>
            </w:tcBorders>
            <w:shd w:val="clear" w:color="auto" w:fill="auto"/>
            <w:hideMark/>
          </w:tcPr>
          <w:p w14:paraId="1155543E"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w:t>
            </w:r>
          </w:p>
        </w:tc>
        <w:tc>
          <w:tcPr>
            <w:tcW w:w="1171" w:type="dxa"/>
            <w:tcBorders>
              <w:top w:val="nil"/>
              <w:left w:val="nil"/>
              <w:bottom w:val="single" w:sz="4" w:space="0" w:color="auto"/>
              <w:right w:val="single" w:sz="4" w:space="0" w:color="auto"/>
            </w:tcBorders>
            <w:shd w:val="clear" w:color="auto" w:fill="auto"/>
            <w:hideMark/>
          </w:tcPr>
          <w:p w14:paraId="118D7C02"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27 276,73</w:t>
            </w:r>
          </w:p>
        </w:tc>
        <w:tc>
          <w:tcPr>
            <w:tcW w:w="1212" w:type="dxa"/>
            <w:tcBorders>
              <w:top w:val="nil"/>
              <w:left w:val="nil"/>
              <w:bottom w:val="single" w:sz="4" w:space="0" w:color="auto"/>
              <w:right w:val="single" w:sz="4" w:space="0" w:color="auto"/>
            </w:tcBorders>
            <w:shd w:val="clear" w:color="auto" w:fill="auto"/>
            <w:hideMark/>
          </w:tcPr>
          <w:p w14:paraId="7BDB1604"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27 276,73</w:t>
            </w:r>
          </w:p>
        </w:tc>
        <w:tc>
          <w:tcPr>
            <w:tcW w:w="1092" w:type="dxa"/>
            <w:tcBorders>
              <w:top w:val="nil"/>
              <w:left w:val="nil"/>
              <w:bottom w:val="single" w:sz="4" w:space="0" w:color="auto"/>
              <w:right w:val="single" w:sz="4" w:space="0" w:color="auto"/>
            </w:tcBorders>
            <w:shd w:val="clear" w:color="auto" w:fill="auto"/>
            <w:hideMark/>
          </w:tcPr>
          <w:p w14:paraId="1EE887A0"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0,00 %</w:t>
            </w:r>
          </w:p>
        </w:tc>
      </w:tr>
      <w:tr w:rsidR="00255BBE" w:rsidRPr="00EB3ED8" w14:paraId="2BE069F9" w14:textId="77777777" w:rsidTr="0095572A">
        <w:trPr>
          <w:trHeight w:val="259"/>
        </w:trPr>
        <w:tc>
          <w:tcPr>
            <w:tcW w:w="1016" w:type="dxa"/>
            <w:tcBorders>
              <w:top w:val="nil"/>
              <w:left w:val="single" w:sz="4" w:space="0" w:color="auto"/>
              <w:bottom w:val="single" w:sz="4" w:space="0" w:color="auto"/>
              <w:right w:val="single" w:sz="4" w:space="0" w:color="auto"/>
            </w:tcBorders>
            <w:shd w:val="clear" w:color="auto" w:fill="auto"/>
            <w:hideMark/>
          </w:tcPr>
          <w:p w14:paraId="11E9030D" w14:textId="77777777" w:rsidR="00255BBE" w:rsidRPr="00EB3ED8" w:rsidRDefault="00255BBE" w:rsidP="0095572A">
            <w:pPr>
              <w:spacing w:after="0" w:line="240" w:lineRule="auto"/>
              <w:jc w:val="center"/>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24060000</w:t>
            </w:r>
          </w:p>
        </w:tc>
        <w:tc>
          <w:tcPr>
            <w:tcW w:w="2410" w:type="dxa"/>
            <w:tcBorders>
              <w:top w:val="nil"/>
              <w:left w:val="nil"/>
              <w:bottom w:val="single" w:sz="4" w:space="0" w:color="auto"/>
              <w:right w:val="single" w:sz="4" w:space="0" w:color="auto"/>
            </w:tcBorders>
            <w:shd w:val="clear" w:color="auto" w:fill="auto"/>
            <w:hideMark/>
          </w:tcPr>
          <w:p w14:paraId="3326D062"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Інші надходження  </w:t>
            </w:r>
          </w:p>
        </w:tc>
        <w:tc>
          <w:tcPr>
            <w:tcW w:w="1202" w:type="dxa"/>
            <w:tcBorders>
              <w:top w:val="nil"/>
              <w:left w:val="nil"/>
              <w:bottom w:val="single" w:sz="4" w:space="0" w:color="auto"/>
              <w:right w:val="single" w:sz="4" w:space="0" w:color="auto"/>
            </w:tcBorders>
            <w:shd w:val="clear" w:color="auto" w:fill="auto"/>
            <w:hideMark/>
          </w:tcPr>
          <w:p w14:paraId="7314FE17"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w:t>
            </w:r>
          </w:p>
        </w:tc>
        <w:tc>
          <w:tcPr>
            <w:tcW w:w="1068" w:type="dxa"/>
            <w:tcBorders>
              <w:top w:val="nil"/>
              <w:left w:val="nil"/>
              <w:bottom w:val="single" w:sz="4" w:space="0" w:color="auto"/>
              <w:right w:val="single" w:sz="4" w:space="0" w:color="auto"/>
            </w:tcBorders>
            <w:shd w:val="clear" w:color="auto" w:fill="auto"/>
            <w:hideMark/>
          </w:tcPr>
          <w:p w14:paraId="0764A4EE"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w:t>
            </w:r>
          </w:p>
        </w:tc>
        <w:tc>
          <w:tcPr>
            <w:tcW w:w="1171" w:type="dxa"/>
            <w:tcBorders>
              <w:top w:val="nil"/>
              <w:left w:val="nil"/>
              <w:bottom w:val="single" w:sz="4" w:space="0" w:color="auto"/>
              <w:right w:val="single" w:sz="4" w:space="0" w:color="auto"/>
            </w:tcBorders>
            <w:shd w:val="clear" w:color="auto" w:fill="auto"/>
            <w:hideMark/>
          </w:tcPr>
          <w:p w14:paraId="3B17F994"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27 276,73</w:t>
            </w:r>
          </w:p>
        </w:tc>
        <w:tc>
          <w:tcPr>
            <w:tcW w:w="1212" w:type="dxa"/>
            <w:tcBorders>
              <w:top w:val="nil"/>
              <w:left w:val="nil"/>
              <w:bottom w:val="single" w:sz="4" w:space="0" w:color="auto"/>
              <w:right w:val="single" w:sz="4" w:space="0" w:color="auto"/>
            </w:tcBorders>
            <w:shd w:val="clear" w:color="auto" w:fill="auto"/>
            <w:hideMark/>
          </w:tcPr>
          <w:p w14:paraId="21CE88AC"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27 276,73</w:t>
            </w:r>
          </w:p>
        </w:tc>
        <w:tc>
          <w:tcPr>
            <w:tcW w:w="1092" w:type="dxa"/>
            <w:tcBorders>
              <w:top w:val="nil"/>
              <w:left w:val="nil"/>
              <w:bottom w:val="single" w:sz="4" w:space="0" w:color="auto"/>
              <w:right w:val="single" w:sz="4" w:space="0" w:color="auto"/>
            </w:tcBorders>
            <w:shd w:val="clear" w:color="auto" w:fill="auto"/>
            <w:hideMark/>
          </w:tcPr>
          <w:p w14:paraId="0B5DE32A"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0,00 %</w:t>
            </w:r>
          </w:p>
        </w:tc>
      </w:tr>
      <w:tr w:rsidR="00255BBE" w:rsidRPr="00EB3ED8" w14:paraId="2AEE8167" w14:textId="77777777" w:rsidTr="0095572A">
        <w:trPr>
          <w:trHeight w:val="259"/>
        </w:trPr>
        <w:tc>
          <w:tcPr>
            <w:tcW w:w="1016" w:type="dxa"/>
            <w:tcBorders>
              <w:top w:val="nil"/>
              <w:left w:val="single" w:sz="4" w:space="0" w:color="auto"/>
              <w:bottom w:val="single" w:sz="4" w:space="0" w:color="auto"/>
              <w:right w:val="single" w:sz="4" w:space="0" w:color="auto"/>
            </w:tcBorders>
            <w:shd w:val="clear" w:color="auto" w:fill="auto"/>
            <w:hideMark/>
          </w:tcPr>
          <w:p w14:paraId="5B4E3346" w14:textId="77777777" w:rsidR="00255BBE" w:rsidRPr="00EB3ED8" w:rsidRDefault="00255BBE" w:rsidP="0095572A">
            <w:pPr>
              <w:spacing w:after="0" w:line="240" w:lineRule="auto"/>
              <w:jc w:val="center"/>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24060300</w:t>
            </w:r>
          </w:p>
        </w:tc>
        <w:tc>
          <w:tcPr>
            <w:tcW w:w="2410" w:type="dxa"/>
            <w:tcBorders>
              <w:top w:val="nil"/>
              <w:left w:val="nil"/>
              <w:bottom w:val="single" w:sz="4" w:space="0" w:color="auto"/>
              <w:right w:val="single" w:sz="4" w:space="0" w:color="auto"/>
            </w:tcBorders>
            <w:shd w:val="clear" w:color="auto" w:fill="auto"/>
            <w:hideMark/>
          </w:tcPr>
          <w:p w14:paraId="6211D8A6" w14:textId="77777777" w:rsidR="00255BBE" w:rsidRPr="00EB3ED8" w:rsidRDefault="00255BBE" w:rsidP="0095572A">
            <w:pPr>
              <w:spacing w:after="0" w:line="240" w:lineRule="auto"/>
              <w:rPr>
                <w:rFonts w:ascii="Times New Roman" w:eastAsia="Times New Roman" w:hAnsi="Times New Roman"/>
                <w:color w:val="000000"/>
                <w:sz w:val="18"/>
                <w:szCs w:val="18"/>
                <w:lang w:val="ru-RU" w:eastAsia="ru-RU"/>
              </w:rPr>
            </w:pPr>
            <w:r w:rsidRPr="00EB3ED8">
              <w:rPr>
                <w:rFonts w:ascii="Times New Roman" w:eastAsia="Times New Roman" w:hAnsi="Times New Roman"/>
                <w:color w:val="000000"/>
                <w:sz w:val="18"/>
                <w:szCs w:val="18"/>
                <w:lang w:val="ru-RU" w:eastAsia="ru-RU"/>
              </w:rPr>
              <w:t>Інші надходження  </w:t>
            </w:r>
          </w:p>
        </w:tc>
        <w:tc>
          <w:tcPr>
            <w:tcW w:w="1202" w:type="dxa"/>
            <w:tcBorders>
              <w:top w:val="nil"/>
              <w:left w:val="nil"/>
              <w:bottom w:val="single" w:sz="4" w:space="0" w:color="auto"/>
              <w:right w:val="single" w:sz="4" w:space="0" w:color="auto"/>
            </w:tcBorders>
            <w:shd w:val="clear" w:color="auto" w:fill="auto"/>
            <w:hideMark/>
          </w:tcPr>
          <w:p w14:paraId="61B13870" w14:textId="77777777" w:rsidR="00255BBE" w:rsidRPr="00EB3ED8" w:rsidRDefault="00255BBE" w:rsidP="0095572A">
            <w:pPr>
              <w:spacing w:after="0" w:line="240" w:lineRule="auto"/>
              <w:jc w:val="center"/>
              <w:rPr>
                <w:rFonts w:ascii="Times New Roman" w:eastAsia="Times New Roman" w:hAnsi="Times New Roman"/>
                <w:color w:val="000000"/>
                <w:sz w:val="16"/>
                <w:szCs w:val="16"/>
                <w:lang w:val="ru-RU" w:eastAsia="ru-RU"/>
              </w:rPr>
            </w:pPr>
            <w:r w:rsidRPr="00EB3ED8">
              <w:rPr>
                <w:rFonts w:ascii="Times New Roman" w:eastAsia="Times New Roman" w:hAnsi="Times New Roman"/>
                <w:color w:val="000000"/>
                <w:sz w:val="16"/>
                <w:szCs w:val="16"/>
                <w:lang w:val="ru-RU" w:eastAsia="ru-RU"/>
              </w:rPr>
              <w:t>0,00</w:t>
            </w:r>
          </w:p>
        </w:tc>
        <w:tc>
          <w:tcPr>
            <w:tcW w:w="1068" w:type="dxa"/>
            <w:tcBorders>
              <w:top w:val="nil"/>
              <w:left w:val="nil"/>
              <w:bottom w:val="single" w:sz="4" w:space="0" w:color="auto"/>
              <w:right w:val="single" w:sz="4" w:space="0" w:color="auto"/>
            </w:tcBorders>
            <w:shd w:val="clear" w:color="auto" w:fill="auto"/>
            <w:hideMark/>
          </w:tcPr>
          <w:p w14:paraId="66CEFC3F" w14:textId="77777777" w:rsidR="00255BBE" w:rsidRPr="00EB3ED8" w:rsidRDefault="00255BBE" w:rsidP="0095572A">
            <w:pPr>
              <w:spacing w:after="0" w:line="240" w:lineRule="auto"/>
              <w:ind w:right="-99"/>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w:t>
            </w:r>
          </w:p>
        </w:tc>
        <w:tc>
          <w:tcPr>
            <w:tcW w:w="1171" w:type="dxa"/>
            <w:tcBorders>
              <w:top w:val="nil"/>
              <w:left w:val="nil"/>
              <w:bottom w:val="single" w:sz="4" w:space="0" w:color="auto"/>
              <w:right w:val="single" w:sz="4" w:space="0" w:color="auto"/>
            </w:tcBorders>
            <w:shd w:val="clear" w:color="auto" w:fill="auto"/>
            <w:hideMark/>
          </w:tcPr>
          <w:p w14:paraId="2DAFFBBE"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4 381,20</w:t>
            </w:r>
          </w:p>
        </w:tc>
        <w:tc>
          <w:tcPr>
            <w:tcW w:w="1212" w:type="dxa"/>
            <w:tcBorders>
              <w:top w:val="nil"/>
              <w:left w:val="nil"/>
              <w:bottom w:val="single" w:sz="4" w:space="0" w:color="auto"/>
              <w:right w:val="single" w:sz="4" w:space="0" w:color="auto"/>
            </w:tcBorders>
            <w:shd w:val="clear" w:color="auto" w:fill="auto"/>
            <w:hideMark/>
          </w:tcPr>
          <w:p w14:paraId="53596F5B"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4 381,20</w:t>
            </w:r>
          </w:p>
        </w:tc>
        <w:tc>
          <w:tcPr>
            <w:tcW w:w="1092" w:type="dxa"/>
            <w:tcBorders>
              <w:top w:val="nil"/>
              <w:left w:val="nil"/>
              <w:bottom w:val="single" w:sz="4" w:space="0" w:color="auto"/>
              <w:right w:val="single" w:sz="4" w:space="0" w:color="auto"/>
            </w:tcBorders>
            <w:shd w:val="clear" w:color="auto" w:fill="auto"/>
            <w:hideMark/>
          </w:tcPr>
          <w:p w14:paraId="2911CCE7" w14:textId="77777777" w:rsidR="00255BBE" w:rsidRPr="00EB3ED8" w:rsidRDefault="00255BBE" w:rsidP="0095572A">
            <w:pPr>
              <w:spacing w:after="0" w:line="240" w:lineRule="auto"/>
              <w:jc w:val="center"/>
              <w:rPr>
                <w:rFonts w:ascii="Times New Roman" w:eastAsia="Times New Roman" w:hAnsi="Times New Roman"/>
                <w:bCs/>
                <w:color w:val="000000"/>
                <w:sz w:val="16"/>
                <w:szCs w:val="16"/>
                <w:lang w:val="ru-RU" w:eastAsia="ru-RU"/>
              </w:rPr>
            </w:pPr>
            <w:r w:rsidRPr="00EB3ED8">
              <w:rPr>
                <w:rFonts w:ascii="Times New Roman" w:eastAsia="Times New Roman" w:hAnsi="Times New Roman"/>
                <w:bCs/>
                <w:color w:val="000000"/>
                <w:sz w:val="16"/>
                <w:szCs w:val="16"/>
                <w:lang w:val="ru-RU" w:eastAsia="ru-RU"/>
              </w:rPr>
              <w:t>0,00 %</w:t>
            </w:r>
          </w:p>
        </w:tc>
      </w:tr>
    </w:tbl>
    <w:p w14:paraId="1AE70AD6" w14:textId="77777777" w:rsidR="00255BBE" w:rsidRPr="00EB3ED8" w:rsidRDefault="00255BBE" w:rsidP="00255BBE">
      <w:pPr>
        <w:spacing w:after="0" w:line="240" w:lineRule="auto"/>
        <w:rPr>
          <w:rFonts w:ascii="Times New Roman" w:eastAsia="Times New Roman" w:hAnsi="Times New Roman"/>
          <w:sz w:val="24"/>
          <w:szCs w:val="24"/>
          <w:lang w:eastAsia="ru-RU"/>
        </w:rPr>
      </w:pPr>
    </w:p>
    <w:p w14:paraId="2C9772FC" w14:textId="77777777" w:rsidR="00255BBE" w:rsidRPr="00EB3ED8" w:rsidRDefault="00255BBE" w:rsidP="00255BBE">
      <w:pPr>
        <w:spacing w:after="0" w:line="240" w:lineRule="auto"/>
        <w:jc w:val="center"/>
        <w:rPr>
          <w:rFonts w:ascii="Times New Roman" w:eastAsia="Times New Roman" w:hAnsi="Times New Roman"/>
          <w:sz w:val="24"/>
          <w:szCs w:val="24"/>
          <w:lang w:eastAsia="ru-RU"/>
        </w:rPr>
      </w:pPr>
      <w:r w:rsidRPr="00EB3ED8">
        <w:rPr>
          <w:rFonts w:ascii="Times New Roman" w:eastAsia="Times New Roman" w:hAnsi="Times New Roman"/>
          <w:sz w:val="24"/>
          <w:szCs w:val="24"/>
          <w:lang w:eastAsia="ru-RU"/>
        </w:rPr>
        <w:t>СТРУКТУРА ВЛАСНИХ ТА ЗАКРІПЛЕНИХ НАДХОДЖЕНЬ ЗАГАЛЬНОГО ФОНДУ БЮДЖЕТУ СТЕПАНКІВСЬКОЇ СІЛЬСЬКОЇ ТЕРИТОРІАЛЬНОЇ ГРОМАДИ ЗА І КВАРТАЛ 2022 РОКУ</w:t>
      </w:r>
    </w:p>
    <w:p w14:paraId="4922ECB6" w14:textId="77777777" w:rsidR="00255BBE" w:rsidRPr="00EB3ED8" w:rsidRDefault="00255BBE" w:rsidP="00255BBE">
      <w:pPr>
        <w:spacing w:after="0" w:line="240" w:lineRule="auto"/>
        <w:jc w:val="center"/>
        <w:rPr>
          <w:rFonts w:ascii="Times New Roman" w:eastAsia="Times New Roman" w:hAnsi="Times New Roman"/>
          <w:sz w:val="28"/>
          <w:szCs w:val="28"/>
          <w:u w:val="single"/>
          <w:lang w:eastAsia="ru-RU"/>
        </w:rPr>
      </w:pPr>
      <w:r w:rsidRPr="00EB3ED8">
        <w:rPr>
          <w:rFonts w:ascii="Times New Roman" w:eastAsia="Times New Roman" w:hAnsi="Times New Roman"/>
          <w:noProof/>
          <w:sz w:val="28"/>
          <w:szCs w:val="28"/>
          <w:lang w:val="ru-RU" w:eastAsia="ru-RU"/>
        </w:rPr>
        <w:lastRenderedPageBreak/>
        <w:drawing>
          <wp:inline distT="0" distB="0" distL="0" distR="0" wp14:anchorId="3C0EB661" wp14:editId="1B778DD1">
            <wp:extent cx="5934075" cy="3048000"/>
            <wp:effectExtent l="0" t="0" r="0" b="0"/>
            <wp:docPr id="1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DFE0AD" w14:textId="77777777" w:rsidR="00255BBE" w:rsidRPr="00EB3ED8" w:rsidRDefault="00255BBE" w:rsidP="00255BBE">
      <w:pPr>
        <w:spacing w:after="0" w:line="240" w:lineRule="auto"/>
        <w:jc w:val="center"/>
        <w:rPr>
          <w:rFonts w:ascii="Times New Roman" w:hAnsi="Times New Roman"/>
          <w:sz w:val="28"/>
          <w:szCs w:val="28"/>
          <w:u w:val="single"/>
        </w:rPr>
      </w:pPr>
      <w:r w:rsidRPr="00EB3ED8">
        <w:rPr>
          <w:rFonts w:ascii="Times New Roman" w:hAnsi="Times New Roman"/>
          <w:sz w:val="28"/>
          <w:szCs w:val="28"/>
          <w:u w:val="single"/>
        </w:rPr>
        <w:t>2.2. Міжбюджетні трансферти загального фонду</w:t>
      </w:r>
    </w:p>
    <w:p w14:paraId="36BB2F87"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За  І квартал 2022 року до загального фонду бюджету сільської територіальної громади надійшло міжбюджетних трансфертів всього в сумі 5603462 грн, при уточненому плані на період 5602755 грн виконання становить 100,01%, в тому числі:</w:t>
      </w:r>
    </w:p>
    <w:tbl>
      <w:tblPr>
        <w:tblStyle w:val="a8"/>
        <w:tblW w:w="0" w:type="auto"/>
        <w:tblLook w:val="04A0" w:firstRow="1" w:lastRow="0" w:firstColumn="1" w:lastColumn="0" w:noHBand="0" w:noVBand="1"/>
      </w:tblPr>
      <w:tblGrid>
        <w:gridCol w:w="1016"/>
        <w:gridCol w:w="2936"/>
        <w:gridCol w:w="1163"/>
        <w:gridCol w:w="1068"/>
        <w:gridCol w:w="978"/>
        <w:gridCol w:w="1092"/>
        <w:gridCol w:w="1092"/>
      </w:tblGrid>
      <w:tr w:rsidR="00255BBE" w:rsidRPr="00EB3ED8" w14:paraId="53CADCE7" w14:textId="77777777" w:rsidTr="0095572A">
        <w:trPr>
          <w:trHeight w:val="199"/>
        </w:trPr>
        <w:tc>
          <w:tcPr>
            <w:tcW w:w="760" w:type="dxa"/>
            <w:vMerge w:val="restart"/>
            <w:hideMark/>
          </w:tcPr>
          <w:p w14:paraId="461B3059" w14:textId="77777777" w:rsidR="00255BBE" w:rsidRPr="00EB3ED8" w:rsidRDefault="00255BBE" w:rsidP="0095572A">
            <w:pPr>
              <w:jc w:val="center"/>
              <w:rPr>
                <w:rFonts w:ascii="Times New Roman" w:eastAsia="Times New Roman" w:hAnsi="Times New Roman"/>
                <w:bCs/>
                <w:sz w:val="20"/>
                <w:szCs w:val="20"/>
                <w:lang w:val="ru-RU" w:eastAsia="ru-RU"/>
              </w:rPr>
            </w:pPr>
            <w:r w:rsidRPr="00EB3ED8">
              <w:rPr>
                <w:rFonts w:ascii="Times New Roman" w:eastAsia="Times New Roman" w:hAnsi="Times New Roman"/>
                <w:bCs/>
                <w:sz w:val="20"/>
                <w:szCs w:val="20"/>
                <w:lang w:eastAsia="ru-RU"/>
              </w:rPr>
              <w:t>Код</w:t>
            </w:r>
          </w:p>
        </w:tc>
        <w:tc>
          <w:tcPr>
            <w:tcW w:w="3340" w:type="dxa"/>
            <w:vMerge w:val="restart"/>
            <w:hideMark/>
          </w:tcPr>
          <w:p w14:paraId="1C1AAC29" w14:textId="77777777" w:rsidR="00255BBE" w:rsidRPr="00EB3ED8" w:rsidRDefault="00255BBE" w:rsidP="0095572A">
            <w:pPr>
              <w:jc w:val="center"/>
              <w:rPr>
                <w:rFonts w:ascii="Times New Roman" w:eastAsia="Times New Roman" w:hAnsi="Times New Roman"/>
                <w:bCs/>
                <w:sz w:val="20"/>
                <w:szCs w:val="20"/>
                <w:lang w:eastAsia="ru-RU"/>
              </w:rPr>
            </w:pPr>
            <w:r w:rsidRPr="00EB3ED8">
              <w:rPr>
                <w:rFonts w:ascii="Times New Roman" w:eastAsia="Times New Roman" w:hAnsi="Times New Roman"/>
                <w:bCs/>
                <w:sz w:val="20"/>
                <w:szCs w:val="20"/>
                <w:lang w:eastAsia="ru-RU"/>
              </w:rPr>
              <w:t>Найменування</w:t>
            </w:r>
          </w:p>
        </w:tc>
        <w:tc>
          <w:tcPr>
            <w:tcW w:w="1040" w:type="dxa"/>
            <w:vMerge w:val="restart"/>
            <w:hideMark/>
          </w:tcPr>
          <w:p w14:paraId="464B74F7" w14:textId="77777777" w:rsidR="00255BBE" w:rsidRPr="00EB3ED8" w:rsidRDefault="00255BBE" w:rsidP="0095572A">
            <w:pPr>
              <w:jc w:val="center"/>
              <w:rPr>
                <w:rFonts w:ascii="Times New Roman" w:eastAsia="Times New Roman" w:hAnsi="Times New Roman"/>
                <w:bCs/>
                <w:sz w:val="20"/>
                <w:szCs w:val="20"/>
                <w:lang w:eastAsia="ru-RU"/>
              </w:rPr>
            </w:pPr>
            <w:r w:rsidRPr="00EB3ED8">
              <w:rPr>
                <w:rFonts w:ascii="Times New Roman" w:eastAsia="Times New Roman" w:hAnsi="Times New Roman"/>
                <w:bCs/>
                <w:sz w:val="20"/>
                <w:szCs w:val="20"/>
                <w:lang w:eastAsia="ru-RU"/>
              </w:rPr>
              <w:t>Уточнений річний план</w:t>
            </w:r>
          </w:p>
        </w:tc>
        <w:tc>
          <w:tcPr>
            <w:tcW w:w="3460" w:type="dxa"/>
            <w:gridSpan w:val="4"/>
            <w:hideMark/>
          </w:tcPr>
          <w:p w14:paraId="57D2F9ED" w14:textId="77777777" w:rsidR="00255BBE" w:rsidRPr="00EB3ED8" w:rsidRDefault="00255BBE" w:rsidP="0095572A">
            <w:pPr>
              <w:jc w:val="center"/>
              <w:rPr>
                <w:rFonts w:ascii="Times New Roman" w:eastAsia="Times New Roman" w:hAnsi="Times New Roman"/>
                <w:bCs/>
                <w:sz w:val="20"/>
                <w:szCs w:val="20"/>
                <w:lang w:eastAsia="ru-RU"/>
              </w:rPr>
            </w:pPr>
            <w:r w:rsidRPr="00EB3ED8">
              <w:rPr>
                <w:rFonts w:ascii="Times New Roman" w:eastAsia="Times New Roman" w:hAnsi="Times New Roman"/>
                <w:bCs/>
                <w:sz w:val="20"/>
                <w:szCs w:val="20"/>
                <w:lang w:eastAsia="ru-RU"/>
              </w:rPr>
              <w:t>Виконання з початку року</w:t>
            </w:r>
          </w:p>
        </w:tc>
      </w:tr>
      <w:tr w:rsidR="00255BBE" w:rsidRPr="00EB3ED8" w14:paraId="3E8DBA84" w14:textId="77777777" w:rsidTr="0095572A">
        <w:trPr>
          <w:trHeight w:val="679"/>
        </w:trPr>
        <w:tc>
          <w:tcPr>
            <w:tcW w:w="760" w:type="dxa"/>
            <w:vMerge/>
            <w:hideMark/>
          </w:tcPr>
          <w:p w14:paraId="288961A9" w14:textId="77777777" w:rsidR="00255BBE" w:rsidRPr="00EB3ED8" w:rsidRDefault="00255BBE" w:rsidP="0095572A">
            <w:pPr>
              <w:jc w:val="both"/>
              <w:rPr>
                <w:rFonts w:ascii="Times New Roman" w:eastAsia="Times New Roman" w:hAnsi="Times New Roman"/>
                <w:bCs/>
                <w:sz w:val="20"/>
                <w:szCs w:val="20"/>
                <w:lang w:eastAsia="ru-RU"/>
              </w:rPr>
            </w:pPr>
          </w:p>
        </w:tc>
        <w:tc>
          <w:tcPr>
            <w:tcW w:w="3340" w:type="dxa"/>
            <w:vMerge/>
            <w:hideMark/>
          </w:tcPr>
          <w:p w14:paraId="39745EC5" w14:textId="77777777" w:rsidR="00255BBE" w:rsidRPr="00EB3ED8" w:rsidRDefault="00255BBE" w:rsidP="0095572A">
            <w:pPr>
              <w:jc w:val="both"/>
              <w:rPr>
                <w:rFonts w:ascii="Times New Roman" w:eastAsia="Times New Roman" w:hAnsi="Times New Roman"/>
                <w:bCs/>
                <w:sz w:val="20"/>
                <w:szCs w:val="20"/>
                <w:lang w:eastAsia="ru-RU"/>
              </w:rPr>
            </w:pPr>
          </w:p>
        </w:tc>
        <w:tc>
          <w:tcPr>
            <w:tcW w:w="1040" w:type="dxa"/>
            <w:vMerge/>
            <w:hideMark/>
          </w:tcPr>
          <w:p w14:paraId="40648542" w14:textId="77777777" w:rsidR="00255BBE" w:rsidRPr="00EB3ED8" w:rsidRDefault="00255BBE" w:rsidP="0095572A">
            <w:pPr>
              <w:jc w:val="both"/>
              <w:rPr>
                <w:rFonts w:ascii="Times New Roman" w:eastAsia="Times New Roman" w:hAnsi="Times New Roman"/>
                <w:bCs/>
                <w:sz w:val="20"/>
                <w:szCs w:val="20"/>
                <w:lang w:eastAsia="ru-RU"/>
              </w:rPr>
            </w:pPr>
          </w:p>
        </w:tc>
        <w:tc>
          <w:tcPr>
            <w:tcW w:w="880" w:type="dxa"/>
            <w:hideMark/>
          </w:tcPr>
          <w:p w14:paraId="6B58F8B6" w14:textId="77777777" w:rsidR="00255BBE" w:rsidRPr="00EB3ED8" w:rsidRDefault="00255BBE" w:rsidP="0095572A">
            <w:pPr>
              <w:jc w:val="center"/>
              <w:rPr>
                <w:rFonts w:ascii="Times New Roman" w:eastAsia="Times New Roman" w:hAnsi="Times New Roman"/>
                <w:bCs/>
                <w:sz w:val="18"/>
                <w:szCs w:val="18"/>
                <w:lang w:eastAsia="ru-RU"/>
              </w:rPr>
            </w:pPr>
            <w:r w:rsidRPr="00EB3ED8">
              <w:rPr>
                <w:rFonts w:ascii="Times New Roman" w:eastAsia="Times New Roman" w:hAnsi="Times New Roman"/>
                <w:bCs/>
                <w:sz w:val="18"/>
                <w:szCs w:val="18"/>
                <w:lang w:eastAsia="ru-RU"/>
              </w:rPr>
              <w:t>Уточнений план на період</w:t>
            </w:r>
          </w:p>
        </w:tc>
        <w:tc>
          <w:tcPr>
            <w:tcW w:w="880" w:type="dxa"/>
            <w:hideMark/>
          </w:tcPr>
          <w:p w14:paraId="4F4A3FC0" w14:textId="77777777" w:rsidR="00255BBE" w:rsidRPr="00EB3ED8" w:rsidRDefault="00255BBE" w:rsidP="0095572A">
            <w:pPr>
              <w:jc w:val="center"/>
              <w:rPr>
                <w:rFonts w:ascii="Times New Roman" w:eastAsia="Times New Roman" w:hAnsi="Times New Roman"/>
                <w:bCs/>
                <w:sz w:val="18"/>
                <w:szCs w:val="18"/>
                <w:lang w:eastAsia="ru-RU"/>
              </w:rPr>
            </w:pPr>
            <w:r w:rsidRPr="00EB3ED8">
              <w:rPr>
                <w:rFonts w:ascii="Times New Roman" w:eastAsia="Times New Roman" w:hAnsi="Times New Roman"/>
                <w:bCs/>
                <w:sz w:val="18"/>
                <w:szCs w:val="18"/>
                <w:lang w:eastAsia="ru-RU"/>
              </w:rPr>
              <w:t>Фактично надійшло</w:t>
            </w:r>
          </w:p>
        </w:tc>
        <w:tc>
          <w:tcPr>
            <w:tcW w:w="880" w:type="dxa"/>
            <w:hideMark/>
          </w:tcPr>
          <w:p w14:paraId="6E7C764C" w14:textId="77777777" w:rsidR="00255BBE" w:rsidRPr="00EB3ED8" w:rsidRDefault="00255BBE" w:rsidP="0095572A">
            <w:pPr>
              <w:jc w:val="center"/>
              <w:rPr>
                <w:rFonts w:ascii="Times New Roman" w:eastAsia="Times New Roman" w:hAnsi="Times New Roman"/>
                <w:bCs/>
                <w:sz w:val="18"/>
                <w:szCs w:val="18"/>
                <w:lang w:eastAsia="ru-RU"/>
              </w:rPr>
            </w:pPr>
            <w:r w:rsidRPr="00EB3ED8">
              <w:rPr>
                <w:rFonts w:ascii="Times New Roman" w:eastAsia="Times New Roman" w:hAnsi="Times New Roman"/>
                <w:bCs/>
                <w:sz w:val="18"/>
                <w:szCs w:val="18"/>
                <w:lang w:eastAsia="ru-RU"/>
              </w:rPr>
              <w:t>(+/-)</w:t>
            </w:r>
            <w:r w:rsidRPr="00EB3ED8">
              <w:rPr>
                <w:rFonts w:ascii="Times New Roman" w:eastAsia="Times New Roman" w:hAnsi="Times New Roman"/>
                <w:bCs/>
                <w:sz w:val="18"/>
                <w:szCs w:val="18"/>
                <w:lang w:eastAsia="ru-RU"/>
              </w:rPr>
              <w:br/>
              <w:t>відхилення до уточненого плану</w:t>
            </w:r>
          </w:p>
        </w:tc>
        <w:tc>
          <w:tcPr>
            <w:tcW w:w="820" w:type="dxa"/>
            <w:hideMark/>
          </w:tcPr>
          <w:p w14:paraId="37D341BD" w14:textId="77777777" w:rsidR="00255BBE" w:rsidRPr="00EB3ED8" w:rsidRDefault="00255BBE" w:rsidP="0095572A">
            <w:pPr>
              <w:jc w:val="center"/>
              <w:rPr>
                <w:rFonts w:ascii="Times New Roman" w:eastAsia="Times New Roman" w:hAnsi="Times New Roman"/>
                <w:bCs/>
                <w:sz w:val="18"/>
                <w:szCs w:val="18"/>
                <w:lang w:eastAsia="ru-RU"/>
              </w:rPr>
            </w:pPr>
            <w:r w:rsidRPr="00EB3ED8">
              <w:rPr>
                <w:rFonts w:ascii="Times New Roman" w:eastAsia="Times New Roman" w:hAnsi="Times New Roman"/>
                <w:bCs/>
                <w:sz w:val="18"/>
                <w:szCs w:val="18"/>
                <w:lang w:eastAsia="ru-RU"/>
              </w:rPr>
              <w:t>%</w:t>
            </w:r>
            <w:r w:rsidRPr="00EB3ED8">
              <w:rPr>
                <w:rFonts w:ascii="Times New Roman" w:eastAsia="Times New Roman" w:hAnsi="Times New Roman"/>
                <w:bCs/>
                <w:sz w:val="18"/>
                <w:szCs w:val="18"/>
                <w:lang w:eastAsia="ru-RU"/>
              </w:rPr>
              <w:br/>
              <w:t>виконання до уточненого плану</w:t>
            </w:r>
          </w:p>
        </w:tc>
      </w:tr>
      <w:tr w:rsidR="00255BBE" w:rsidRPr="00EB3ED8" w14:paraId="6DDEC292" w14:textId="77777777" w:rsidTr="0095572A">
        <w:trPr>
          <w:trHeight w:val="259"/>
        </w:trPr>
        <w:tc>
          <w:tcPr>
            <w:tcW w:w="760" w:type="dxa"/>
            <w:hideMark/>
          </w:tcPr>
          <w:p w14:paraId="5E391F09" w14:textId="77777777" w:rsidR="00255BBE" w:rsidRPr="00EB3ED8" w:rsidRDefault="00255BBE" w:rsidP="0095572A">
            <w:pPr>
              <w:jc w:val="both"/>
              <w:rPr>
                <w:rFonts w:ascii="Times New Roman" w:eastAsia="Times New Roman" w:hAnsi="Times New Roman"/>
                <w:bCs/>
                <w:sz w:val="20"/>
                <w:szCs w:val="20"/>
                <w:lang w:eastAsia="ru-RU"/>
              </w:rPr>
            </w:pPr>
            <w:r w:rsidRPr="00EB3ED8">
              <w:rPr>
                <w:rFonts w:ascii="Times New Roman" w:eastAsia="Times New Roman" w:hAnsi="Times New Roman"/>
                <w:bCs/>
                <w:sz w:val="20"/>
                <w:szCs w:val="20"/>
                <w:lang w:eastAsia="ru-RU"/>
              </w:rPr>
              <w:t>40000000</w:t>
            </w:r>
          </w:p>
        </w:tc>
        <w:tc>
          <w:tcPr>
            <w:tcW w:w="3340" w:type="dxa"/>
            <w:hideMark/>
          </w:tcPr>
          <w:p w14:paraId="5068883E" w14:textId="77777777" w:rsidR="00255BBE" w:rsidRPr="00EB3ED8" w:rsidRDefault="00255BBE" w:rsidP="0095572A">
            <w:pPr>
              <w:rPr>
                <w:rFonts w:ascii="Times New Roman" w:eastAsia="Times New Roman" w:hAnsi="Times New Roman"/>
                <w:bCs/>
                <w:sz w:val="20"/>
                <w:szCs w:val="20"/>
                <w:lang w:eastAsia="ru-RU"/>
              </w:rPr>
            </w:pPr>
            <w:r w:rsidRPr="00EB3ED8">
              <w:rPr>
                <w:rFonts w:ascii="Times New Roman" w:eastAsia="Times New Roman" w:hAnsi="Times New Roman"/>
                <w:bCs/>
                <w:sz w:val="20"/>
                <w:szCs w:val="20"/>
                <w:lang w:eastAsia="ru-RU"/>
              </w:rPr>
              <w:t>Офіційні трансферти  </w:t>
            </w:r>
          </w:p>
        </w:tc>
        <w:tc>
          <w:tcPr>
            <w:tcW w:w="1040" w:type="dxa"/>
            <w:hideMark/>
          </w:tcPr>
          <w:p w14:paraId="553F828C" w14:textId="77777777" w:rsidR="00255BBE" w:rsidRPr="00EB3ED8" w:rsidRDefault="00255BBE" w:rsidP="0095572A">
            <w:pPr>
              <w:ind w:right="-65"/>
              <w:jc w:val="center"/>
              <w:rPr>
                <w:rFonts w:ascii="Times New Roman" w:eastAsia="Times New Roman" w:hAnsi="Times New Roman"/>
                <w:b/>
                <w:bCs/>
                <w:sz w:val="16"/>
                <w:szCs w:val="16"/>
                <w:lang w:eastAsia="ru-RU"/>
              </w:rPr>
            </w:pPr>
            <w:r w:rsidRPr="00EB3ED8">
              <w:rPr>
                <w:rFonts w:ascii="Times New Roman" w:eastAsia="Times New Roman" w:hAnsi="Times New Roman"/>
                <w:b/>
                <w:bCs/>
                <w:sz w:val="16"/>
                <w:szCs w:val="16"/>
                <w:lang w:eastAsia="ru-RU"/>
              </w:rPr>
              <w:t>22 966 570,00</w:t>
            </w:r>
          </w:p>
        </w:tc>
        <w:tc>
          <w:tcPr>
            <w:tcW w:w="880" w:type="dxa"/>
            <w:hideMark/>
          </w:tcPr>
          <w:p w14:paraId="00800E67" w14:textId="77777777" w:rsidR="00255BBE" w:rsidRPr="00EB3ED8" w:rsidRDefault="00255BBE" w:rsidP="0095572A">
            <w:pPr>
              <w:ind w:right="-65"/>
              <w:jc w:val="center"/>
              <w:rPr>
                <w:rFonts w:ascii="Times New Roman" w:eastAsia="Times New Roman" w:hAnsi="Times New Roman"/>
                <w:b/>
                <w:bCs/>
                <w:sz w:val="16"/>
                <w:szCs w:val="16"/>
                <w:lang w:eastAsia="ru-RU"/>
              </w:rPr>
            </w:pPr>
            <w:r w:rsidRPr="00EB3ED8">
              <w:rPr>
                <w:rFonts w:ascii="Times New Roman" w:eastAsia="Times New Roman" w:hAnsi="Times New Roman"/>
                <w:b/>
                <w:bCs/>
                <w:sz w:val="16"/>
                <w:szCs w:val="16"/>
                <w:lang w:eastAsia="ru-RU"/>
              </w:rPr>
              <w:t>5 602 755,00</w:t>
            </w:r>
          </w:p>
        </w:tc>
        <w:tc>
          <w:tcPr>
            <w:tcW w:w="880" w:type="dxa"/>
            <w:hideMark/>
          </w:tcPr>
          <w:p w14:paraId="4BB53B37" w14:textId="77777777" w:rsidR="00255BBE" w:rsidRPr="00EB3ED8" w:rsidRDefault="00255BBE" w:rsidP="0095572A">
            <w:pPr>
              <w:ind w:left="-34" w:right="-65"/>
              <w:jc w:val="center"/>
              <w:rPr>
                <w:rFonts w:ascii="Times New Roman" w:eastAsia="Times New Roman" w:hAnsi="Times New Roman"/>
                <w:b/>
                <w:bCs/>
                <w:sz w:val="16"/>
                <w:szCs w:val="16"/>
                <w:lang w:eastAsia="ru-RU"/>
              </w:rPr>
            </w:pPr>
            <w:r w:rsidRPr="00EB3ED8">
              <w:rPr>
                <w:rFonts w:ascii="Times New Roman" w:eastAsia="Times New Roman" w:hAnsi="Times New Roman"/>
                <w:b/>
                <w:bCs/>
                <w:sz w:val="16"/>
                <w:szCs w:val="16"/>
                <w:lang w:eastAsia="ru-RU"/>
              </w:rPr>
              <w:t>5 603 462,00</w:t>
            </w:r>
          </w:p>
        </w:tc>
        <w:tc>
          <w:tcPr>
            <w:tcW w:w="880" w:type="dxa"/>
            <w:hideMark/>
          </w:tcPr>
          <w:p w14:paraId="02AD96DC" w14:textId="77777777" w:rsidR="00255BBE" w:rsidRPr="00EB3ED8" w:rsidRDefault="00255BBE" w:rsidP="0095572A">
            <w:pPr>
              <w:ind w:right="-65"/>
              <w:jc w:val="center"/>
              <w:rPr>
                <w:rFonts w:ascii="Times New Roman" w:eastAsia="Times New Roman" w:hAnsi="Times New Roman"/>
                <w:b/>
                <w:bCs/>
                <w:sz w:val="16"/>
                <w:szCs w:val="16"/>
                <w:lang w:eastAsia="ru-RU"/>
              </w:rPr>
            </w:pPr>
            <w:r w:rsidRPr="00EB3ED8">
              <w:rPr>
                <w:rFonts w:ascii="Times New Roman" w:eastAsia="Times New Roman" w:hAnsi="Times New Roman"/>
                <w:b/>
                <w:bCs/>
                <w:sz w:val="16"/>
                <w:szCs w:val="16"/>
                <w:lang w:eastAsia="ru-RU"/>
              </w:rPr>
              <w:t>707,00</w:t>
            </w:r>
          </w:p>
        </w:tc>
        <w:tc>
          <w:tcPr>
            <w:tcW w:w="820" w:type="dxa"/>
            <w:hideMark/>
          </w:tcPr>
          <w:p w14:paraId="588127BF" w14:textId="77777777" w:rsidR="00255BBE" w:rsidRPr="00EB3ED8" w:rsidRDefault="00255BBE" w:rsidP="0095572A">
            <w:pPr>
              <w:ind w:right="-65"/>
              <w:jc w:val="center"/>
              <w:rPr>
                <w:rFonts w:ascii="Times New Roman" w:eastAsia="Times New Roman" w:hAnsi="Times New Roman"/>
                <w:b/>
                <w:bCs/>
                <w:sz w:val="16"/>
                <w:szCs w:val="16"/>
                <w:lang w:eastAsia="ru-RU"/>
              </w:rPr>
            </w:pPr>
            <w:r w:rsidRPr="00EB3ED8">
              <w:rPr>
                <w:rFonts w:ascii="Times New Roman" w:eastAsia="Times New Roman" w:hAnsi="Times New Roman"/>
                <w:b/>
                <w:bCs/>
                <w:sz w:val="16"/>
                <w:szCs w:val="16"/>
                <w:lang w:eastAsia="ru-RU"/>
              </w:rPr>
              <w:t>100,01 %</w:t>
            </w:r>
          </w:p>
        </w:tc>
      </w:tr>
      <w:tr w:rsidR="00255BBE" w:rsidRPr="00EB3ED8" w14:paraId="0804B901" w14:textId="77777777" w:rsidTr="0095572A">
        <w:trPr>
          <w:trHeight w:val="259"/>
        </w:trPr>
        <w:tc>
          <w:tcPr>
            <w:tcW w:w="760" w:type="dxa"/>
            <w:hideMark/>
          </w:tcPr>
          <w:p w14:paraId="15DB595F" w14:textId="77777777" w:rsidR="00255BBE" w:rsidRPr="00EB3ED8" w:rsidRDefault="00255BBE" w:rsidP="0095572A">
            <w:pPr>
              <w:jc w:val="both"/>
              <w:rPr>
                <w:rFonts w:ascii="Times New Roman" w:eastAsia="Times New Roman" w:hAnsi="Times New Roman"/>
                <w:bCs/>
                <w:sz w:val="20"/>
                <w:szCs w:val="20"/>
                <w:lang w:eastAsia="ru-RU"/>
              </w:rPr>
            </w:pPr>
            <w:r w:rsidRPr="00EB3ED8">
              <w:rPr>
                <w:rFonts w:ascii="Times New Roman" w:eastAsia="Times New Roman" w:hAnsi="Times New Roman"/>
                <w:bCs/>
                <w:sz w:val="20"/>
                <w:szCs w:val="20"/>
                <w:lang w:eastAsia="ru-RU"/>
              </w:rPr>
              <w:t>41000000</w:t>
            </w:r>
          </w:p>
        </w:tc>
        <w:tc>
          <w:tcPr>
            <w:tcW w:w="3340" w:type="dxa"/>
            <w:hideMark/>
          </w:tcPr>
          <w:p w14:paraId="1B004E95" w14:textId="77777777" w:rsidR="00255BBE" w:rsidRPr="00EB3ED8" w:rsidRDefault="00255BBE" w:rsidP="0095572A">
            <w:pPr>
              <w:rPr>
                <w:rFonts w:ascii="Times New Roman" w:eastAsia="Times New Roman" w:hAnsi="Times New Roman"/>
                <w:bCs/>
                <w:sz w:val="20"/>
                <w:szCs w:val="20"/>
                <w:lang w:eastAsia="ru-RU"/>
              </w:rPr>
            </w:pPr>
            <w:r w:rsidRPr="00EB3ED8">
              <w:rPr>
                <w:rFonts w:ascii="Times New Roman" w:eastAsia="Times New Roman" w:hAnsi="Times New Roman"/>
                <w:bCs/>
                <w:sz w:val="20"/>
                <w:szCs w:val="20"/>
                <w:lang w:eastAsia="ru-RU"/>
              </w:rPr>
              <w:t>Від органів державного управління  </w:t>
            </w:r>
          </w:p>
        </w:tc>
        <w:tc>
          <w:tcPr>
            <w:tcW w:w="1040" w:type="dxa"/>
            <w:hideMark/>
          </w:tcPr>
          <w:p w14:paraId="75D35F06"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22 966 570,00</w:t>
            </w:r>
          </w:p>
        </w:tc>
        <w:tc>
          <w:tcPr>
            <w:tcW w:w="880" w:type="dxa"/>
            <w:hideMark/>
          </w:tcPr>
          <w:p w14:paraId="48F17286"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5 602 755,00</w:t>
            </w:r>
          </w:p>
        </w:tc>
        <w:tc>
          <w:tcPr>
            <w:tcW w:w="880" w:type="dxa"/>
            <w:hideMark/>
          </w:tcPr>
          <w:p w14:paraId="71C35691" w14:textId="77777777" w:rsidR="00255BBE" w:rsidRPr="00EB3ED8" w:rsidRDefault="00255BBE" w:rsidP="0095572A">
            <w:pPr>
              <w:ind w:left="-34"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5 603 462,00</w:t>
            </w:r>
          </w:p>
        </w:tc>
        <w:tc>
          <w:tcPr>
            <w:tcW w:w="880" w:type="dxa"/>
            <w:hideMark/>
          </w:tcPr>
          <w:p w14:paraId="6DDCFB59"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707,00</w:t>
            </w:r>
          </w:p>
        </w:tc>
        <w:tc>
          <w:tcPr>
            <w:tcW w:w="820" w:type="dxa"/>
            <w:hideMark/>
          </w:tcPr>
          <w:p w14:paraId="51A37D24"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100,01 %</w:t>
            </w:r>
          </w:p>
        </w:tc>
      </w:tr>
      <w:tr w:rsidR="00255BBE" w:rsidRPr="00EB3ED8" w14:paraId="60ABEB16" w14:textId="77777777" w:rsidTr="0095572A">
        <w:trPr>
          <w:trHeight w:val="402"/>
        </w:trPr>
        <w:tc>
          <w:tcPr>
            <w:tcW w:w="760" w:type="dxa"/>
            <w:hideMark/>
          </w:tcPr>
          <w:p w14:paraId="383A168F" w14:textId="77777777" w:rsidR="00255BBE" w:rsidRPr="00EB3ED8" w:rsidRDefault="00255BBE" w:rsidP="0095572A">
            <w:pPr>
              <w:jc w:val="both"/>
              <w:rPr>
                <w:rFonts w:ascii="Times New Roman" w:eastAsia="Times New Roman" w:hAnsi="Times New Roman"/>
                <w:bCs/>
                <w:sz w:val="20"/>
                <w:szCs w:val="20"/>
                <w:lang w:eastAsia="ru-RU"/>
              </w:rPr>
            </w:pPr>
            <w:r w:rsidRPr="00EB3ED8">
              <w:rPr>
                <w:rFonts w:ascii="Times New Roman" w:eastAsia="Times New Roman" w:hAnsi="Times New Roman"/>
                <w:bCs/>
                <w:sz w:val="20"/>
                <w:szCs w:val="20"/>
                <w:lang w:eastAsia="ru-RU"/>
              </w:rPr>
              <w:t>41020000</w:t>
            </w:r>
          </w:p>
        </w:tc>
        <w:tc>
          <w:tcPr>
            <w:tcW w:w="3340" w:type="dxa"/>
            <w:hideMark/>
          </w:tcPr>
          <w:p w14:paraId="27803275" w14:textId="77777777" w:rsidR="00255BBE" w:rsidRPr="00EB3ED8" w:rsidRDefault="00255BBE" w:rsidP="0095572A">
            <w:pPr>
              <w:rPr>
                <w:rFonts w:ascii="Times New Roman" w:eastAsia="Times New Roman" w:hAnsi="Times New Roman"/>
                <w:bCs/>
                <w:sz w:val="20"/>
                <w:szCs w:val="20"/>
                <w:lang w:eastAsia="ru-RU"/>
              </w:rPr>
            </w:pPr>
            <w:r w:rsidRPr="00EB3ED8">
              <w:rPr>
                <w:rFonts w:ascii="Times New Roman" w:eastAsia="Times New Roman" w:hAnsi="Times New Roman"/>
                <w:bCs/>
                <w:sz w:val="20"/>
                <w:szCs w:val="20"/>
                <w:lang w:eastAsia="ru-RU"/>
              </w:rPr>
              <w:t>Дотації з державного бюджету місцевим бюджетам</w:t>
            </w:r>
          </w:p>
        </w:tc>
        <w:tc>
          <w:tcPr>
            <w:tcW w:w="1040" w:type="dxa"/>
            <w:hideMark/>
          </w:tcPr>
          <w:p w14:paraId="7C1C896B"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1 325 100,00</w:t>
            </w:r>
          </w:p>
        </w:tc>
        <w:tc>
          <w:tcPr>
            <w:tcW w:w="880" w:type="dxa"/>
            <w:hideMark/>
          </w:tcPr>
          <w:p w14:paraId="6DD0C2AF"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331 200,00</w:t>
            </w:r>
          </w:p>
        </w:tc>
        <w:tc>
          <w:tcPr>
            <w:tcW w:w="880" w:type="dxa"/>
            <w:hideMark/>
          </w:tcPr>
          <w:p w14:paraId="7CC9944E" w14:textId="77777777" w:rsidR="00255BBE" w:rsidRPr="00EB3ED8" w:rsidRDefault="00255BBE" w:rsidP="0095572A">
            <w:pPr>
              <w:ind w:left="-34"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331 200,00</w:t>
            </w:r>
          </w:p>
        </w:tc>
        <w:tc>
          <w:tcPr>
            <w:tcW w:w="880" w:type="dxa"/>
            <w:hideMark/>
          </w:tcPr>
          <w:p w14:paraId="5C4B615B"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0,00</w:t>
            </w:r>
          </w:p>
        </w:tc>
        <w:tc>
          <w:tcPr>
            <w:tcW w:w="820" w:type="dxa"/>
            <w:hideMark/>
          </w:tcPr>
          <w:p w14:paraId="52E2C4FC"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100,00 %</w:t>
            </w:r>
          </w:p>
        </w:tc>
      </w:tr>
      <w:tr w:rsidR="00255BBE" w:rsidRPr="00EB3ED8" w14:paraId="264B9795" w14:textId="77777777" w:rsidTr="0095572A">
        <w:trPr>
          <w:trHeight w:val="259"/>
        </w:trPr>
        <w:tc>
          <w:tcPr>
            <w:tcW w:w="760" w:type="dxa"/>
            <w:hideMark/>
          </w:tcPr>
          <w:p w14:paraId="3E668847" w14:textId="77777777" w:rsidR="00255BBE" w:rsidRPr="00EB3ED8" w:rsidRDefault="00255BBE" w:rsidP="0095572A">
            <w:pPr>
              <w:jc w:val="both"/>
              <w:rPr>
                <w:rFonts w:ascii="Times New Roman" w:eastAsia="Times New Roman" w:hAnsi="Times New Roman"/>
                <w:sz w:val="20"/>
                <w:szCs w:val="20"/>
                <w:lang w:eastAsia="ru-RU"/>
              </w:rPr>
            </w:pPr>
            <w:r w:rsidRPr="00EB3ED8">
              <w:rPr>
                <w:rFonts w:ascii="Times New Roman" w:eastAsia="Times New Roman" w:hAnsi="Times New Roman"/>
                <w:sz w:val="20"/>
                <w:szCs w:val="20"/>
                <w:lang w:eastAsia="ru-RU"/>
              </w:rPr>
              <w:t>41020100</w:t>
            </w:r>
          </w:p>
        </w:tc>
        <w:tc>
          <w:tcPr>
            <w:tcW w:w="3340" w:type="dxa"/>
            <w:hideMark/>
          </w:tcPr>
          <w:p w14:paraId="7E86EB19" w14:textId="77777777" w:rsidR="00255BBE" w:rsidRPr="00EB3ED8" w:rsidRDefault="00255BBE" w:rsidP="0095572A">
            <w:pPr>
              <w:rPr>
                <w:rFonts w:ascii="Times New Roman" w:eastAsia="Times New Roman" w:hAnsi="Times New Roman"/>
                <w:sz w:val="20"/>
                <w:szCs w:val="20"/>
                <w:lang w:eastAsia="ru-RU"/>
              </w:rPr>
            </w:pPr>
            <w:r w:rsidRPr="00EB3ED8">
              <w:rPr>
                <w:rFonts w:ascii="Times New Roman" w:eastAsia="Times New Roman" w:hAnsi="Times New Roman"/>
                <w:sz w:val="20"/>
                <w:szCs w:val="20"/>
                <w:lang w:eastAsia="ru-RU"/>
              </w:rPr>
              <w:t>Базова дотація</w:t>
            </w:r>
          </w:p>
        </w:tc>
        <w:tc>
          <w:tcPr>
            <w:tcW w:w="1040" w:type="dxa"/>
            <w:hideMark/>
          </w:tcPr>
          <w:p w14:paraId="18F62016" w14:textId="77777777" w:rsidR="00255BBE" w:rsidRPr="00EB3ED8" w:rsidRDefault="00255BBE" w:rsidP="0095572A">
            <w:pPr>
              <w:ind w:right="-65"/>
              <w:jc w:val="center"/>
              <w:rPr>
                <w:rFonts w:ascii="Times New Roman" w:eastAsia="Times New Roman" w:hAnsi="Times New Roman"/>
                <w:sz w:val="16"/>
                <w:szCs w:val="16"/>
                <w:lang w:eastAsia="ru-RU"/>
              </w:rPr>
            </w:pPr>
            <w:r w:rsidRPr="00EB3ED8">
              <w:rPr>
                <w:rFonts w:ascii="Times New Roman" w:eastAsia="Times New Roman" w:hAnsi="Times New Roman"/>
                <w:sz w:val="16"/>
                <w:szCs w:val="16"/>
                <w:lang w:eastAsia="ru-RU"/>
              </w:rPr>
              <w:t>1 325 100,00</w:t>
            </w:r>
          </w:p>
        </w:tc>
        <w:tc>
          <w:tcPr>
            <w:tcW w:w="880" w:type="dxa"/>
            <w:hideMark/>
          </w:tcPr>
          <w:p w14:paraId="3539A52A"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331 200,00</w:t>
            </w:r>
          </w:p>
        </w:tc>
        <w:tc>
          <w:tcPr>
            <w:tcW w:w="880" w:type="dxa"/>
            <w:hideMark/>
          </w:tcPr>
          <w:p w14:paraId="7F82066F" w14:textId="77777777" w:rsidR="00255BBE" w:rsidRPr="00EB3ED8" w:rsidRDefault="00255BBE" w:rsidP="0095572A">
            <w:pPr>
              <w:ind w:left="-34"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331 200,00</w:t>
            </w:r>
          </w:p>
        </w:tc>
        <w:tc>
          <w:tcPr>
            <w:tcW w:w="880" w:type="dxa"/>
            <w:hideMark/>
          </w:tcPr>
          <w:p w14:paraId="3A3DC9C9"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0,00</w:t>
            </w:r>
          </w:p>
        </w:tc>
        <w:tc>
          <w:tcPr>
            <w:tcW w:w="820" w:type="dxa"/>
            <w:hideMark/>
          </w:tcPr>
          <w:p w14:paraId="6F72E86D"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100,00 %</w:t>
            </w:r>
          </w:p>
        </w:tc>
      </w:tr>
      <w:tr w:rsidR="00255BBE" w:rsidRPr="00EB3ED8" w14:paraId="1D56F16E" w14:textId="77777777" w:rsidTr="0095572A">
        <w:trPr>
          <w:trHeight w:val="402"/>
        </w:trPr>
        <w:tc>
          <w:tcPr>
            <w:tcW w:w="760" w:type="dxa"/>
            <w:hideMark/>
          </w:tcPr>
          <w:p w14:paraId="3D02FDE1" w14:textId="77777777" w:rsidR="00255BBE" w:rsidRPr="00EB3ED8" w:rsidRDefault="00255BBE" w:rsidP="0095572A">
            <w:pPr>
              <w:jc w:val="both"/>
              <w:rPr>
                <w:rFonts w:ascii="Times New Roman" w:eastAsia="Times New Roman" w:hAnsi="Times New Roman"/>
                <w:bCs/>
                <w:sz w:val="20"/>
                <w:szCs w:val="20"/>
                <w:lang w:eastAsia="ru-RU"/>
              </w:rPr>
            </w:pPr>
            <w:r w:rsidRPr="00EB3ED8">
              <w:rPr>
                <w:rFonts w:ascii="Times New Roman" w:eastAsia="Times New Roman" w:hAnsi="Times New Roman"/>
                <w:bCs/>
                <w:sz w:val="20"/>
                <w:szCs w:val="20"/>
                <w:lang w:eastAsia="ru-RU"/>
              </w:rPr>
              <w:t>41030000</w:t>
            </w:r>
          </w:p>
        </w:tc>
        <w:tc>
          <w:tcPr>
            <w:tcW w:w="3340" w:type="dxa"/>
            <w:hideMark/>
          </w:tcPr>
          <w:p w14:paraId="36D276E8" w14:textId="77777777" w:rsidR="00255BBE" w:rsidRPr="00EB3ED8" w:rsidRDefault="00255BBE" w:rsidP="0095572A">
            <w:pPr>
              <w:rPr>
                <w:rFonts w:ascii="Times New Roman" w:eastAsia="Times New Roman" w:hAnsi="Times New Roman"/>
                <w:bCs/>
                <w:sz w:val="20"/>
                <w:szCs w:val="20"/>
                <w:lang w:eastAsia="ru-RU"/>
              </w:rPr>
            </w:pPr>
            <w:r w:rsidRPr="00EB3ED8">
              <w:rPr>
                <w:rFonts w:ascii="Times New Roman" w:eastAsia="Times New Roman" w:hAnsi="Times New Roman"/>
                <w:bCs/>
                <w:sz w:val="20"/>
                <w:szCs w:val="20"/>
                <w:lang w:eastAsia="ru-RU"/>
              </w:rPr>
              <w:t>Субвенції з державного бюджету місцевим бюджетам</w:t>
            </w:r>
          </w:p>
        </w:tc>
        <w:tc>
          <w:tcPr>
            <w:tcW w:w="1040" w:type="dxa"/>
            <w:hideMark/>
          </w:tcPr>
          <w:p w14:paraId="432877C6"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18 748 700,00</w:t>
            </w:r>
          </w:p>
        </w:tc>
        <w:tc>
          <w:tcPr>
            <w:tcW w:w="880" w:type="dxa"/>
            <w:hideMark/>
          </w:tcPr>
          <w:p w14:paraId="0287CA70"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4 330 800,00</w:t>
            </w:r>
          </w:p>
        </w:tc>
        <w:tc>
          <w:tcPr>
            <w:tcW w:w="880" w:type="dxa"/>
            <w:hideMark/>
          </w:tcPr>
          <w:p w14:paraId="2E6DE68E" w14:textId="77777777" w:rsidR="00255BBE" w:rsidRPr="00EB3ED8" w:rsidRDefault="00255BBE" w:rsidP="0095572A">
            <w:pPr>
              <w:ind w:left="-34"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4 330 800,00</w:t>
            </w:r>
          </w:p>
        </w:tc>
        <w:tc>
          <w:tcPr>
            <w:tcW w:w="880" w:type="dxa"/>
            <w:hideMark/>
          </w:tcPr>
          <w:p w14:paraId="4932B472"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0,00</w:t>
            </w:r>
          </w:p>
        </w:tc>
        <w:tc>
          <w:tcPr>
            <w:tcW w:w="820" w:type="dxa"/>
            <w:hideMark/>
          </w:tcPr>
          <w:p w14:paraId="3941689C"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100,00 %</w:t>
            </w:r>
          </w:p>
        </w:tc>
      </w:tr>
      <w:tr w:rsidR="00255BBE" w:rsidRPr="00EB3ED8" w14:paraId="55B036E8" w14:textId="77777777" w:rsidTr="0095572A">
        <w:trPr>
          <w:trHeight w:val="402"/>
        </w:trPr>
        <w:tc>
          <w:tcPr>
            <w:tcW w:w="760" w:type="dxa"/>
            <w:hideMark/>
          </w:tcPr>
          <w:p w14:paraId="2B78CAC0" w14:textId="77777777" w:rsidR="00255BBE" w:rsidRPr="00EB3ED8" w:rsidRDefault="00255BBE" w:rsidP="0095572A">
            <w:pPr>
              <w:jc w:val="both"/>
              <w:rPr>
                <w:rFonts w:ascii="Times New Roman" w:eastAsia="Times New Roman" w:hAnsi="Times New Roman"/>
                <w:sz w:val="20"/>
                <w:szCs w:val="20"/>
                <w:lang w:eastAsia="ru-RU"/>
              </w:rPr>
            </w:pPr>
            <w:r w:rsidRPr="00EB3ED8">
              <w:rPr>
                <w:rFonts w:ascii="Times New Roman" w:eastAsia="Times New Roman" w:hAnsi="Times New Roman"/>
                <w:sz w:val="20"/>
                <w:szCs w:val="20"/>
                <w:lang w:eastAsia="ru-RU"/>
              </w:rPr>
              <w:t>41033900</w:t>
            </w:r>
          </w:p>
        </w:tc>
        <w:tc>
          <w:tcPr>
            <w:tcW w:w="3340" w:type="dxa"/>
            <w:hideMark/>
          </w:tcPr>
          <w:p w14:paraId="5406EDA8" w14:textId="77777777" w:rsidR="00255BBE" w:rsidRPr="00EB3ED8" w:rsidRDefault="00255BBE" w:rsidP="0095572A">
            <w:pPr>
              <w:rPr>
                <w:rFonts w:ascii="Times New Roman" w:eastAsia="Times New Roman" w:hAnsi="Times New Roman"/>
                <w:sz w:val="20"/>
                <w:szCs w:val="20"/>
                <w:lang w:eastAsia="ru-RU"/>
              </w:rPr>
            </w:pPr>
            <w:r w:rsidRPr="00EB3ED8">
              <w:rPr>
                <w:rFonts w:ascii="Times New Roman" w:eastAsia="Times New Roman" w:hAnsi="Times New Roman"/>
                <w:sz w:val="20"/>
                <w:szCs w:val="20"/>
                <w:lang w:eastAsia="ru-RU"/>
              </w:rPr>
              <w:t>Освітня субвенція з державного бюджету місцевим бюджетам</w:t>
            </w:r>
          </w:p>
        </w:tc>
        <w:tc>
          <w:tcPr>
            <w:tcW w:w="1040" w:type="dxa"/>
            <w:hideMark/>
          </w:tcPr>
          <w:p w14:paraId="28D831EE" w14:textId="77777777" w:rsidR="00255BBE" w:rsidRPr="00EB3ED8" w:rsidRDefault="00255BBE" w:rsidP="0095572A">
            <w:pPr>
              <w:ind w:right="-65"/>
              <w:jc w:val="center"/>
              <w:rPr>
                <w:rFonts w:ascii="Times New Roman" w:eastAsia="Times New Roman" w:hAnsi="Times New Roman"/>
                <w:sz w:val="16"/>
                <w:szCs w:val="16"/>
                <w:lang w:eastAsia="ru-RU"/>
              </w:rPr>
            </w:pPr>
            <w:r w:rsidRPr="00EB3ED8">
              <w:rPr>
                <w:rFonts w:ascii="Times New Roman" w:eastAsia="Times New Roman" w:hAnsi="Times New Roman"/>
                <w:sz w:val="16"/>
                <w:szCs w:val="16"/>
                <w:lang w:eastAsia="ru-RU"/>
              </w:rPr>
              <w:t>18 748 700,00</w:t>
            </w:r>
          </w:p>
        </w:tc>
        <w:tc>
          <w:tcPr>
            <w:tcW w:w="880" w:type="dxa"/>
            <w:hideMark/>
          </w:tcPr>
          <w:p w14:paraId="09004085"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4 330 800,00</w:t>
            </w:r>
          </w:p>
        </w:tc>
        <w:tc>
          <w:tcPr>
            <w:tcW w:w="880" w:type="dxa"/>
            <w:hideMark/>
          </w:tcPr>
          <w:p w14:paraId="69B7E59C" w14:textId="77777777" w:rsidR="00255BBE" w:rsidRPr="00EB3ED8" w:rsidRDefault="00255BBE" w:rsidP="0095572A">
            <w:pPr>
              <w:ind w:left="-34"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4 330 800,00</w:t>
            </w:r>
          </w:p>
        </w:tc>
        <w:tc>
          <w:tcPr>
            <w:tcW w:w="880" w:type="dxa"/>
            <w:hideMark/>
          </w:tcPr>
          <w:p w14:paraId="4EF093D2"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0,00</w:t>
            </w:r>
          </w:p>
        </w:tc>
        <w:tc>
          <w:tcPr>
            <w:tcW w:w="820" w:type="dxa"/>
            <w:hideMark/>
          </w:tcPr>
          <w:p w14:paraId="7E63CCAE"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100,00 %</w:t>
            </w:r>
          </w:p>
        </w:tc>
      </w:tr>
      <w:tr w:rsidR="00255BBE" w:rsidRPr="00EB3ED8" w14:paraId="1B0D76CC" w14:textId="77777777" w:rsidTr="0095572A">
        <w:trPr>
          <w:trHeight w:val="402"/>
        </w:trPr>
        <w:tc>
          <w:tcPr>
            <w:tcW w:w="760" w:type="dxa"/>
            <w:hideMark/>
          </w:tcPr>
          <w:p w14:paraId="64373A52" w14:textId="77777777" w:rsidR="00255BBE" w:rsidRPr="00EB3ED8" w:rsidRDefault="00255BBE" w:rsidP="0095572A">
            <w:pPr>
              <w:jc w:val="both"/>
              <w:rPr>
                <w:rFonts w:ascii="Times New Roman" w:eastAsia="Times New Roman" w:hAnsi="Times New Roman"/>
                <w:bCs/>
                <w:sz w:val="20"/>
                <w:szCs w:val="20"/>
                <w:lang w:eastAsia="ru-RU"/>
              </w:rPr>
            </w:pPr>
            <w:r w:rsidRPr="00EB3ED8">
              <w:rPr>
                <w:rFonts w:ascii="Times New Roman" w:eastAsia="Times New Roman" w:hAnsi="Times New Roman"/>
                <w:bCs/>
                <w:sz w:val="20"/>
                <w:szCs w:val="20"/>
                <w:lang w:eastAsia="ru-RU"/>
              </w:rPr>
              <w:t>41040000</w:t>
            </w:r>
          </w:p>
        </w:tc>
        <w:tc>
          <w:tcPr>
            <w:tcW w:w="3340" w:type="dxa"/>
            <w:hideMark/>
          </w:tcPr>
          <w:p w14:paraId="35C5460A" w14:textId="77777777" w:rsidR="00255BBE" w:rsidRPr="00EB3ED8" w:rsidRDefault="00255BBE" w:rsidP="0095572A">
            <w:pPr>
              <w:rPr>
                <w:rFonts w:ascii="Times New Roman" w:eastAsia="Times New Roman" w:hAnsi="Times New Roman"/>
                <w:bCs/>
                <w:sz w:val="20"/>
                <w:szCs w:val="20"/>
                <w:lang w:eastAsia="ru-RU"/>
              </w:rPr>
            </w:pPr>
            <w:r w:rsidRPr="00EB3ED8">
              <w:rPr>
                <w:rFonts w:ascii="Times New Roman" w:eastAsia="Times New Roman" w:hAnsi="Times New Roman"/>
                <w:bCs/>
                <w:sz w:val="20"/>
                <w:szCs w:val="20"/>
                <w:lang w:eastAsia="ru-RU"/>
              </w:rPr>
              <w:t>Дотації з місцевих бюджетів іншим місцевим бюджетам</w:t>
            </w:r>
          </w:p>
        </w:tc>
        <w:tc>
          <w:tcPr>
            <w:tcW w:w="1040" w:type="dxa"/>
            <w:hideMark/>
          </w:tcPr>
          <w:p w14:paraId="6C1CB6D6"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389 700,00</w:t>
            </w:r>
          </w:p>
        </w:tc>
        <w:tc>
          <w:tcPr>
            <w:tcW w:w="880" w:type="dxa"/>
            <w:hideMark/>
          </w:tcPr>
          <w:p w14:paraId="249F1B57"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187 131,00</w:t>
            </w:r>
          </w:p>
        </w:tc>
        <w:tc>
          <w:tcPr>
            <w:tcW w:w="880" w:type="dxa"/>
            <w:hideMark/>
          </w:tcPr>
          <w:p w14:paraId="06E8AC28"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187 131,00</w:t>
            </w:r>
          </w:p>
        </w:tc>
        <w:tc>
          <w:tcPr>
            <w:tcW w:w="880" w:type="dxa"/>
            <w:hideMark/>
          </w:tcPr>
          <w:p w14:paraId="27211BF3"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0,00</w:t>
            </w:r>
          </w:p>
        </w:tc>
        <w:tc>
          <w:tcPr>
            <w:tcW w:w="820" w:type="dxa"/>
            <w:hideMark/>
          </w:tcPr>
          <w:p w14:paraId="3C3A1391"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100,00 %</w:t>
            </w:r>
          </w:p>
        </w:tc>
      </w:tr>
      <w:tr w:rsidR="00255BBE" w:rsidRPr="00EB3ED8" w14:paraId="5090CAFD" w14:textId="77777777" w:rsidTr="0095572A">
        <w:trPr>
          <w:trHeight w:val="1035"/>
        </w:trPr>
        <w:tc>
          <w:tcPr>
            <w:tcW w:w="760" w:type="dxa"/>
            <w:hideMark/>
          </w:tcPr>
          <w:p w14:paraId="6E9330C5" w14:textId="77777777" w:rsidR="00255BBE" w:rsidRPr="00EB3ED8" w:rsidRDefault="00255BBE" w:rsidP="0095572A">
            <w:pPr>
              <w:jc w:val="both"/>
              <w:rPr>
                <w:rFonts w:ascii="Times New Roman" w:eastAsia="Times New Roman" w:hAnsi="Times New Roman"/>
                <w:sz w:val="20"/>
                <w:szCs w:val="20"/>
                <w:lang w:eastAsia="ru-RU"/>
              </w:rPr>
            </w:pPr>
            <w:r w:rsidRPr="00EB3ED8">
              <w:rPr>
                <w:rFonts w:ascii="Times New Roman" w:eastAsia="Times New Roman" w:hAnsi="Times New Roman"/>
                <w:sz w:val="20"/>
                <w:szCs w:val="20"/>
                <w:lang w:eastAsia="ru-RU"/>
              </w:rPr>
              <w:t>41040200</w:t>
            </w:r>
          </w:p>
        </w:tc>
        <w:tc>
          <w:tcPr>
            <w:tcW w:w="3340" w:type="dxa"/>
            <w:hideMark/>
          </w:tcPr>
          <w:p w14:paraId="1FC2EC68" w14:textId="77777777" w:rsidR="00255BBE" w:rsidRPr="00EB3ED8" w:rsidRDefault="00255BBE" w:rsidP="0095572A">
            <w:pPr>
              <w:rPr>
                <w:rFonts w:ascii="Times New Roman" w:eastAsia="Times New Roman" w:hAnsi="Times New Roman"/>
                <w:sz w:val="20"/>
                <w:szCs w:val="20"/>
                <w:lang w:eastAsia="ru-RU"/>
              </w:rPr>
            </w:pPr>
            <w:r w:rsidRPr="00EB3ED8">
              <w:rPr>
                <w:rFonts w:ascii="Times New Roman" w:eastAsia="Times New Roman" w:hAnsi="Times New Roman"/>
                <w:sz w:val="20"/>
                <w:szCs w:val="20"/>
                <w:lang w:eastAsia="ru-RU"/>
              </w:rPr>
              <w:t xml:space="preserve">Дотація з місцевого бюджету на здійснення переданих з державного бюджету видатків з утримання закладів освіти та охорони здоров`я за рахунок </w:t>
            </w:r>
            <w:r w:rsidRPr="00EB3ED8">
              <w:rPr>
                <w:rFonts w:ascii="Times New Roman" w:eastAsia="Times New Roman" w:hAnsi="Times New Roman"/>
                <w:sz w:val="20"/>
                <w:szCs w:val="20"/>
                <w:lang w:eastAsia="ru-RU"/>
              </w:rPr>
              <w:lastRenderedPageBreak/>
              <w:t>відповідної додаткової дотації з державного бюджету</w:t>
            </w:r>
          </w:p>
        </w:tc>
        <w:tc>
          <w:tcPr>
            <w:tcW w:w="1040" w:type="dxa"/>
            <w:hideMark/>
          </w:tcPr>
          <w:p w14:paraId="13F4088F" w14:textId="77777777" w:rsidR="00255BBE" w:rsidRPr="00EB3ED8" w:rsidRDefault="00255BBE" w:rsidP="0095572A">
            <w:pPr>
              <w:ind w:right="-65"/>
              <w:jc w:val="center"/>
              <w:rPr>
                <w:rFonts w:ascii="Times New Roman" w:eastAsia="Times New Roman" w:hAnsi="Times New Roman"/>
                <w:sz w:val="16"/>
                <w:szCs w:val="16"/>
                <w:lang w:eastAsia="ru-RU"/>
              </w:rPr>
            </w:pPr>
            <w:r w:rsidRPr="00EB3ED8">
              <w:rPr>
                <w:rFonts w:ascii="Times New Roman" w:eastAsia="Times New Roman" w:hAnsi="Times New Roman"/>
                <w:sz w:val="16"/>
                <w:szCs w:val="16"/>
                <w:lang w:eastAsia="ru-RU"/>
              </w:rPr>
              <w:lastRenderedPageBreak/>
              <w:t>133 400,00</w:t>
            </w:r>
          </w:p>
        </w:tc>
        <w:tc>
          <w:tcPr>
            <w:tcW w:w="880" w:type="dxa"/>
            <w:hideMark/>
          </w:tcPr>
          <w:p w14:paraId="13F900F6"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33 351,00</w:t>
            </w:r>
          </w:p>
        </w:tc>
        <w:tc>
          <w:tcPr>
            <w:tcW w:w="880" w:type="dxa"/>
            <w:hideMark/>
          </w:tcPr>
          <w:p w14:paraId="52A69AE2"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33 351,00</w:t>
            </w:r>
          </w:p>
        </w:tc>
        <w:tc>
          <w:tcPr>
            <w:tcW w:w="880" w:type="dxa"/>
            <w:hideMark/>
          </w:tcPr>
          <w:p w14:paraId="5C90AECF"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0,00</w:t>
            </w:r>
          </w:p>
        </w:tc>
        <w:tc>
          <w:tcPr>
            <w:tcW w:w="820" w:type="dxa"/>
            <w:hideMark/>
          </w:tcPr>
          <w:p w14:paraId="358F2BD1"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100,00 %</w:t>
            </w:r>
          </w:p>
        </w:tc>
      </w:tr>
      <w:tr w:rsidR="00255BBE" w:rsidRPr="00EB3ED8" w14:paraId="476A5B15" w14:textId="77777777" w:rsidTr="0095572A">
        <w:trPr>
          <w:trHeight w:val="1620"/>
        </w:trPr>
        <w:tc>
          <w:tcPr>
            <w:tcW w:w="760" w:type="dxa"/>
            <w:hideMark/>
          </w:tcPr>
          <w:p w14:paraId="5DC8327C" w14:textId="77777777" w:rsidR="00255BBE" w:rsidRPr="00EB3ED8" w:rsidRDefault="00255BBE" w:rsidP="0095572A">
            <w:pPr>
              <w:jc w:val="both"/>
              <w:rPr>
                <w:rFonts w:ascii="Times New Roman" w:eastAsia="Times New Roman" w:hAnsi="Times New Roman"/>
                <w:sz w:val="20"/>
                <w:szCs w:val="20"/>
                <w:lang w:eastAsia="ru-RU"/>
              </w:rPr>
            </w:pPr>
            <w:r w:rsidRPr="00EB3ED8">
              <w:rPr>
                <w:rFonts w:ascii="Times New Roman" w:eastAsia="Times New Roman" w:hAnsi="Times New Roman"/>
                <w:sz w:val="20"/>
                <w:szCs w:val="20"/>
                <w:lang w:eastAsia="ru-RU"/>
              </w:rPr>
              <w:t>41040500</w:t>
            </w:r>
          </w:p>
        </w:tc>
        <w:tc>
          <w:tcPr>
            <w:tcW w:w="3340" w:type="dxa"/>
            <w:hideMark/>
          </w:tcPr>
          <w:p w14:paraId="6445B26F" w14:textId="77777777" w:rsidR="00255BBE" w:rsidRPr="00EB3ED8" w:rsidRDefault="00255BBE" w:rsidP="0095572A">
            <w:pPr>
              <w:rPr>
                <w:rFonts w:ascii="Times New Roman" w:eastAsia="Times New Roman" w:hAnsi="Times New Roman"/>
                <w:sz w:val="20"/>
                <w:szCs w:val="20"/>
                <w:lang w:eastAsia="ru-RU"/>
              </w:rPr>
            </w:pPr>
            <w:r w:rsidRPr="00EB3ED8">
              <w:rPr>
                <w:rFonts w:ascii="Times New Roman" w:eastAsia="Times New Roman" w:hAnsi="Times New Roman"/>
                <w:sz w:val="20"/>
                <w:szCs w:val="20"/>
                <w:lang w:eastAsia="ru-RU"/>
              </w:rPr>
              <w:t>Дотація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додаткової дотації з державного бюджету</w:t>
            </w:r>
          </w:p>
        </w:tc>
        <w:tc>
          <w:tcPr>
            <w:tcW w:w="1040" w:type="dxa"/>
            <w:hideMark/>
          </w:tcPr>
          <w:p w14:paraId="60DB4209" w14:textId="77777777" w:rsidR="00255BBE" w:rsidRPr="00EB3ED8" w:rsidRDefault="00255BBE" w:rsidP="0095572A">
            <w:pPr>
              <w:ind w:right="-65"/>
              <w:jc w:val="center"/>
              <w:rPr>
                <w:rFonts w:ascii="Times New Roman" w:eastAsia="Times New Roman" w:hAnsi="Times New Roman"/>
                <w:sz w:val="16"/>
                <w:szCs w:val="16"/>
                <w:lang w:eastAsia="ru-RU"/>
              </w:rPr>
            </w:pPr>
            <w:r w:rsidRPr="00EB3ED8">
              <w:rPr>
                <w:rFonts w:ascii="Times New Roman" w:eastAsia="Times New Roman" w:hAnsi="Times New Roman"/>
                <w:sz w:val="16"/>
                <w:szCs w:val="16"/>
                <w:lang w:eastAsia="ru-RU"/>
              </w:rPr>
              <w:t>256 300,00</w:t>
            </w:r>
          </w:p>
        </w:tc>
        <w:tc>
          <w:tcPr>
            <w:tcW w:w="880" w:type="dxa"/>
            <w:hideMark/>
          </w:tcPr>
          <w:p w14:paraId="56813AD2"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153 780,00</w:t>
            </w:r>
          </w:p>
        </w:tc>
        <w:tc>
          <w:tcPr>
            <w:tcW w:w="880" w:type="dxa"/>
            <w:hideMark/>
          </w:tcPr>
          <w:p w14:paraId="36BA652E"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153 780,00</w:t>
            </w:r>
          </w:p>
        </w:tc>
        <w:tc>
          <w:tcPr>
            <w:tcW w:w="880" w:type="dxa"/>
            <w:hideMark/>
          </w:tcPr>
          <w:p w14:paraId="27C855DA"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0,00</w:t>
            </w:r>
          </w:p>
        </w:tc>
        <w:tc>
          <w:tcPr>
            <w:tcW w:w="820" w:type="dxa"/>
            <w:hideMark/>
          </w:tcPr>
          <w:p w14:paraId="4B925241"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100,00 %</w:t>
            </w:r>
          </w:p>
        </w:tc>
      </w:tr>
      <w:tr w:rsidR="00255BBE" w:rsidRPr="00EB3ED8" w14:paraId="58BCEAD5" w14:textId="77777777" w:rsidTr="0095572A">
        <w:trPr>
          <w:trHeight w:val="402"/>
        </w:trPr>
        <w:tc>
          <w:tcPr>
            <w:tcW w:w="760" w:type="dxa"/>
            <w:hideMark/>
          </w:tcPr>
          <w:p w14:paraId="56351BCE" w14:textId="77777777" w:rsidR="00255BBE" w:rsidRPr="00EB3ED8" w:rsidRDefault="00255BBE" w:rsidP="0095572A">
            <w:pPr>
              <w:jc w:val="both"/>
              <w:rPr>
                <w:rFonts w:ascii="Times New Roman" w:eastAsia="Times New Roman" w:hAnsi="Times New Roman"/>
                <w:bCs/>
                <w:sz w:val="20"/>
                <w:szCs w:val="20"/>
                <w:lang w:eastAsia="ru-RU"/>
              </w:rPr>
            </w:pPr>
            <w:r w:rsidRPr="00EB3ED8">
              <w:rPr>
                <w:rFonts w:ascii="Times New Roman" w:eastAsia="Times New Roman" w:hAnsi="Times New Roman"/>
                <w:bCs/>
                <w:sz w:val="20"/>
                <w:szCs w:val="20"/>
                <w:lang w:eastAsia="ru-RU"/>
              </w:rPr>
              <w:t>41050000</w:t>
            </w:r>
          </w:p>
        </w:tc>
        <w:tc>
          <w:tcPr>
            <w:tcW w:w="3340" w:type="dxa"/>
            <w:hideMark/>
          </w:tcPr>
          <w:p w14:paraId="4E788C3F" w14:textId="77777777" w:rsidR="00255BBE" w:rsidRPr="00EB3ED8" w:rsidRDefault="00255BBE" w:rsidP="0095572A">
            <w:pPr>
              <w:rPr>
                <w:rFonts w:ascii="Times New Roman" w:eastAsia="Times New Roman" w:hAnsi="Times New Roman"/>
                <w:bCs/>
                <w:sz w:val="20"/>
                <w:szCs w:val="20"/>
                <w:lang w:eastAsia="ru-RU"/>
              </w:rPr>
            </w:pPr>
            <w:r w:rsidRPr="00EB3ED8">
              <w:rPr>
                <w:rFonts w:ascii="Times New Roman" w:eastAsia="Times New Roman" w:hAnsi="Times New Roman"/>
                <w:bCs/>
                <w:sz w:val="20"/>
                <w:szCs w:val="20"/>
                <w:lang w:eastAsia="ru-RU"/>
              </w:rPr>
              <w:t>Субвенції з місцевих бюджетів іншим місцевим бюджетам</w:t>
            </w:r>
          </w:p>
        </w:tc>
        <w:tc>
          <w:tcPr>
            <w:tcW w:w="1040" w:type="dxa"/>
            <w:hideMark/>
          </w:tcPr>
          <w:p w14:paraId="01A921A2"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2 503 070,00</w:t>
            </w:r>
          </w:p>
        </w:tc>
        <w:tc>
          <w:tcPr>
            <w:tcW w:w="880" w:type="dxa"/>
            <w:hideMark/>
          </w:tcPr>
          <w:p w14:paraId="507C0809"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753 624,00</w:t>
            </w:r>
          </w:p>
        </w:tc>
        <w:tc>
          <w:tcPr>
            <w:tcW w:w="880" w:type="dxa"/>
            <w:hideMark/>
          </w:tcPr>
          <w:p w14:paraId="414D2659"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754 331,00</w:t>
            </w:r>
          </w:p>
        </w:tc>
        <w:tc>
          <w:tcPr>
            <w:tcW w:w="880" w:type="dxa"/>
            <w:hideMark/>
          </w:tcPr>
          <w:p w14:paraId="47C50AE9"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707,00</w:t>
            </w:r>
          </w:p>
        </w:tc>
        <w:tc>
          <w:tcPr>
            <w:tcW w:w="820" w:type="dxa"/>
            <w:hideMark/>
          </w:tcPr>
          <w:p w14:paraId="6D4059AB"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100,09 %</w:t>
            </w:r>
          </w:p>
        </w:tc>
      </w:tr>
      <w:tr w:rsidR="00255BBE" w:rsidRPr="00EB3ED8" w14:paraId="7AFC16EC" w14:textId="77777777" w:rsidTr="0095572A">
        <w:trPr>
          <w:trHeight w:val="825"/>
        </w:trPr>
        <w:tc>
          <w:tcPr>
            <w:tcW w:w="760" w:type="dxa"/>
            <w:hideMark/>
          </w:tcPr>
          <w:p w14:paraId="6289D501" w14:textId="77777777" w:rsidR="00255BBE" w:rsidRPr="00EB3ED8" w:rsidRDefault="00255BBE" w:rsidP="0095572A">
            <w:pPr>
              <w:jc w:val="both"/>
              <w:rPr>
                <w:rFonts w:ascii="Times New Roman" w:eastAsia="Times New Roman" w:hAnsi="Times New Roman"/>
                <w:sz w:val="20"/>
                <w:szCs w:val="20"/>
                <w:lang w:eastAsia="ru-RU"/>
              </w:rPr>
            </w:pPr>
            <w:r w:rsidRPr="00EB3ED8">
              <w:rPr>
                <w:rFonts w:ascii="Times New Roman" w:eastAsia="Times New Roman" w:hAnsi="Times New Roman"/>
                <w:sz w:val="20"/>
                <w:szCs w:val="20"/>
                <w:lang w:eastAsia="ru-RU"/>
              </w:rPr>
              <w:t>41051200</w:t>
            </w:r>
          </w:p>
        </w:tc>
        <w:tc>
          <w:tcPr>
            <w:tcW w:w="3340" w:type="dxa"/>
            <w:hideMark/>
          </w:tcPr>
          <w:p w14:paraId="5CBD6938" w14:textId="77777777" w:rsidR="00255BBE" w:rsidRPr="00EB3ED8" w:rsidRDefault="00255BBE" w:rsidP="0095572A">
            <w:pPr>
              <w:rPr>
                <w:rFonts w:ascii="Times New Roman" w:eastAsia="Times New Roman" w:hAnsi="Times New Roman"/>
                <w:sz w:val="20"/>
                <w:szCs w:val="20"/>
                <w:lang w:eastAsia="ru-RU"/>
              </w:rPr>
            </w:pPr>
            <w:r w:rsidRPr="00EB3ED8">
              <w:rPr>
                <w:rFonts w:ascii="Times New Roman" w:eastAsia="Times New Roman" w:hAnsi="Times New Roman"/>
                <w:sz w:val="20"/>
                <w:szCs w:val="20"/>
                <w:lang w:eastAsia="ru-RU"/>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1040" w:type="dxa"/>
            <w:hideMark/>
          </w:tcPr>
          <w:p w14:paraId="697A6BB9" w14:textId="77777777" w:rsidR="00255BBE" w:rsidRPr="00EB3ED8" w:rsidRDefault="00255BBE" w:rsidP="0095572A">
            <w:pPr>
              <w:ind w:right="-65"/>
              <w:jc w:val="center"/>
              <w:rPr>
                <w:rFonts w:ascii="Times New Roman" w:eastAsia="Times New Roman" w:hAnsi="Times New Roman"/>
                <w:sz w:val="16"/>
                <w:szCs w:val="16"/>
                <w:lang w:eastAsia="ru-RU"/>
              </w:rPr>
            </w:pPr>
            <w:r w:rsidRPr="00EB3ED8">
              <w:rPr>
                <w:rFonts w:ascii="Times New Roman" w:eastAsia="Times New Roman" w:hAnsi="Times New Roman"/>
                <w:sz w:val="16"/>
                <w:szCs w:val="16"/>
                <w:lang w:eastAsia="ru-RU"/>
              </w:rPr>
              <w:t>75 847,00</w:t>
            </w:r>
          </w:p>
        </w:tc>
        <w:tc>
          <w:tcPr>
            <w:tcW w:w="880" w:type="dxa"/>
            <w:hideMark/>
          </w:tcPr>
          <w:p w14:paraId="18838501"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12 880,00</w:t>
            </w:r>
          </w:p>
        </w:tc>
        <w:tc>
          <w:tcPr>
            <w:tcW w:w="880" w:type="dxa"/>
            <w:hideMark/>
          </w:tcPr>
          <w:p w14:paraId="08924751"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11 280,00</w:t>
            </w:r>
          </w:p>
        </w:tc>
        <w:tc>
          <w:tcPr>
            <w:tcW w:w="880" w:type="dxa"/>
            <w:hideMark/>
          </w:tcPr>
          <w:p w14:paraId="6EC69AA2"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-1 600,00</w:t>
            </w:r>
          </w:p>
        </w:tc>
        <w:tc>
          <w:tcPr>
            <w:tcW w:w="820" w:type="dxa"/>
            <w:hideMark/>
          </w:tcPr>
          <w:p w14:paraId="54271922"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87,58 %</w:t>
            </w:r>
          </w:p>
        </w:tc>
      </w:tr>
      <w:tr w:rsidR="00255BBE" w:rsidRPr="00EB3ED8" w14:paraId="57DA23C9" w14:textId="77777777" w:rsidTr="0095572A">
        <w:trPr>
          <w:trHeight w:val="285"/>
        </w:trPr>
        <w:tc>
          <w:tcPr>
            <w:tcW w:w="760" w:type="dxa"/>
            <w:hideMark/>
          </w:tcPr>
          <w:p w14:paraId="34085951" w14:textId="77777777" w:rsidR="00255BBE" w:rsidRPr="00EB3ED8" w:rsidRDefault="00255BBE" w:rsidP="0095572A">
            <w:pPr>
              <w:jc w:val="both"/>
              <w:rPr>
                <w:rFonts w:ascii="Times New Roman" w:eastAsia="Times New Roman" w:hAnsi="Times New Roman"/>
                <w:sz w:val="20"/>
                <w:szCs w:val="20"/>
                <w:lang w:eastAsia="ru-RU"/>
              </w:rPr>
            </w:pPr>
            <w:r w:rsidRPr="00EB3ED8">
              <w:rPr>
                <w:rFonts w:ascii="Times New Roman" w:eastAsia="Times New Roman" w:hAnsi="Times New Roman"/>
                <w:sz w:val="20"/>
                <w:szCs w:val="20"/>
                <w:lang w:eastAsia="ru-RU"/>
              </w:rPr>
              <w:t>41053900</w:t>
            </w:r>
          </w:p>
        </w:tc>
        <w:tc>
          <w:tcPr>
            <w:tcW w:w="3340" w:type="dxa"/>
            <w:hideMark/>
          </w:tcPr>
          <w:p w14:paraId="3F573C63" w14:textId="77777777" w:rsidR="00255BBE" w:rsidRPr="00EB3ED8" w:rsidRDefault="00255BBE" w:rsidP="0095572A">
            <w:pPr>
              <w:rPr>
                <w:rFonts w:ascii="Times New Roman" w:eastAsia="Times New Roman" w:hAnsi="Times New Roman"/>
                <w:sz w:val="20"/>
                <w:szCs w:val="20"/>
                <w:lang w:eastAsia="ru-RU"/>
              </w:rPr>
            </w:pPr>
            <w:r w:rsidRPr="00EB3ED8">
              <w:rPr>
                <w:rFonts w:ascii="Times New Roman" w:eastAsia="Times New Roman" w:hAnsi="Times New Roman"/>
                <w:sz w:val="20"/>
                <w:szCs w:val="20"/>
                <w:lang w:eastAsia="ru-RU"/>
              </w:rPr>
              <w:t>Інші субвенції з місцевого бюджету</w:t>
            </w:r>
          </w:p>
        </w:tc>
        <w:tc>
          <w:tcPr>
            <w:tcW w:w="1040" w:type="dxa"/>
            <w:hideMark/>
          </w:tcPr>
          <w:p w14:paraId="10B47224" w14:textId="77777777" w:rsidR="00255BBE" w:rsidRPr="00EB3ED8" w:rsidRDefault="00255BBE" w:rsidP="0095572A">
            <w:pPr>
              <w:ind w:right="-65"/>
              <w:jc w:val="center"/>
              <w:rPr>
                <w:rFonts w:ascii="Times New Roman" w:eastAsia="Times New Roman" w:hAnsi="Times New Roman"/>
                <w:sz w:val="16"/>
                <w:szCs w:val="16"/>
                <w:lang w:eastAsia="ru-RU"/>
              </w:rPr>
            </w:pPr>
            <w:r w:rsidRPr="00EB3ED8">
              <w:rPr>
                <w:rFonts w:ascii="Times New Roman" w:eastAsia="Times New Roman" w:hAnsi="Times New Roman"/>
                <w:sz w:val="16"/>
                <w:szCs w:val="16"/>
                <w:lang w:eastAsia="ru-RU"/>
              </w:rPr>
              <w:t>2 427 223,00</w:t>
            </w:r>
          </w:p>
        </w:tc>
        <w:tc>
          <w:tcPr>
            <w:tcW w:w="880" w:type="dxa"/>
            <w:hideMark/>
          </w:tcPr>
          <w:p w14:paraId="758B9030"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740 744,00</w:t>
            </w:r>
          </w:p>
        </w:tc>
        <w:tc>
          <w:tcPr>
            <w:tcW w:w="880" w:type="dxa"/>
            <w:hideMark/>
          </w:tcPr>
          <w:p w14:paraId="06277BB9"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743 051,00</w:t>
            </w:r>
          </w:p>
        </w:tc>
        <w:tc>
          <w:tcPr>
            <w:tcW w:w="880" w:type="dxa"/>
            <w:hideMark/>
          </w:tcPr>
          <w:p w14:paraId="33C22C78"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2 307,00</w:t>
            </w:r>
          </w:p>
        </w:tc>
        <w:tc>
          <w:tcPr>
            <w:tcW w:w="820" w:type="dxa"/>
            <w:hideMark/>
          </w:tcPr>
          <w:p w14:paraId="3B30BD47" w14:textId="77777777" w:rsidR="00255BBE" w:rsidRPr="00EB3ED8" w:rsidRDefault="00255BBE" w:rsidP="0095572A">
            <w:pPr>
              <w:ind w:right="-65"/>
              <w:jc w:val="center"/>
              <w:rPr>
                <w:rFonts w:ascii="Times New Roman" w:eastAsia="Times New Roman" w:hAnsi="Times New Roman"/>
                <w:bCs/>
                <w:sz w:val="16"/>
                <w:szCs w:val="16"/>
                <w:lang w:eastAsia="ru-RU"/>
              </w:rPr>
            </w:pPr>
            <w:r w:rsidRPr="00EB3ED8">
              <w:rPr>
                <w:rFonts w:ascii="Times New Roman" w:eastAsia="Times New Roman" w:hAnsi="Times New Roman"/>
                <w:bCs/>
                <w:sz w:val="16"/>
                <w:szCs w:val="16"/>
                <w:lang w:eastAsia="ru-RU"/>
              </w:rPr>
              <w:t>100,31 %</w:t>
            </w:r>
          </w:p>
        </w:tc>
      </w:tr>
    </w:tbl>
    <w:p w14:paraId="669BAB70"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p>
    <w:p w14:paraId="7D0CC438" w14:textId="77777777" w:rsidR="00255BBE" w:rsidRPr="00EB3ED8" w:rsidRDefault="00255BBE" w:rsidP="00255BBE">
      <w:pPr>
        <w:spacing w:after="0" w:line="240" w:lineRule="auto"/>
        <w:jc w:val="center"/>
        <w:rPr>
          <w:rFonts w:ascii="Times New Roman" w:hAnsi="Times New Roman"/>
          <w:sz w:val="28"/>
          <w:szCs w:val="28"/>
          <w:u w:val="single"/>
        </w:rPr>
      </w:pPr>
      <w:r w:rsidRPr="00EB3ED8">
        <w:rPr>
          <w:rFonts w:ascii="Times New Roman" w:hAnsi="Times New Roman"/>
          <w:sz w:val="28"/>
          <w:szCs w:val="28"/>
          <w:u w:val="single"/>
        </w:rPr>
        <w:t>3. Спеціальний фонд</w:t>
      </w:r>
    </w:p>
    <w:p w14:paraId="6DD0A50E" w14:textId="77777777" w:rsidR="00255BBE" w:rsidRPr="00EB3ED8" w:rsidRDefault="00255BBE" w:rsidP="00255BBE">
      <w:pPr>
        <w:spacing w:after="0" w:line="240" w:lineRule="auto"/>
        <w:jc w:val="both"/>
        <w:rPr>
          <w:rFonts w:ascii="Times New Roman" w:hAnsi="Times New Roman"/>
          <w:sz w:val="28"/>
          <w:szCs w:val="28"/>
        </w:rPr>
      </w:pPr>
      <w:r w:rsidRPr="00EB3ED8">
        <w:rPr>
          <w:rFonts w:ascii="Times New Roman" w:hAnsi="Times New Roman"/>
          <w:sz w:val="28"/>
          <w:szCs w:val="28"/>
        </w:rPr>
        <w:t xml:space="preserve">За І квартал 2022 року до спеціального фонду бюджету Степанківської сільської територіальної громади надійшло доходів всього в сумі 445140,45 грн, виконання становить 18,42% (відносно уточненого плану на період 2416377 грн, а в частині власних надходжень відносно річного плану), у тому числі: </w:t>
      </w:r>
    </w:p>
    <w:p w14:paraId="78590F15" w14:textId="77777777" w:rsidR="00255BBE" w:rsidRPr="00EB3ED8" w:rsidRDefault="00255BBE" w:rsidP="00255BBE">
      <w:pPr>
        <w:spacing w:after="0" w:line="240" w:lineRule="auto"/>
        <w:jc w:val="both"/>
        <w:rPr>
          <w:rFonts w:ascii="Times New Roman" w:hAnsi="Times New Roman"/>
          <w:sz w:val="28"/>
          <w:szCs w:val="28"/>
        </w:rPr>
      </w:pPr>
      <w:r w:rsidRPr="00EB3ED8">
        <w:rPr>
          <w:rFonts w:ascii="Times New Roman" w:hAnsi="Times New Roman"/>
          <w:sz w:val="28"/>
          <w:szCs w:val="28"/>
        </w:rPr>
        <w:t>- надходження без трансфертів становлять 445140,45 грн, виконання відносно уточненого плану 18,42%, питома вага у надходженнях спеціального фонду 100%, надходження порівняно з І кварталом 2021 року збільшились на 223834,62 грн, або ж на 101,14%.</w:t>
      </w:r>
    </w:p>
    <w:p w14:paraId="0BA4825B" w14:textId="77777777" w:rsidR="00255BBE" w:rsidRPr="00EB3ED8" w:rsidRDefault="00255BBE" w:rsidP="00255BBE">
      <w:pPr>
        <w:spacing w:after="0" w:line="240" w:lineRule="auto"/>
        <w:jc w:val="both"/>
        <w:rPr>
          <w:rFonts w:ascii="Times New Roman" w:hAnsi="Times New Roman"/>
          <w:sz w:val="28"/>
          <w:szCs w:val="28"/>
        </w:rPr>
      </w:pPr>
      <w:r w:rsidRPr="00EB3ED8">
        <w:rPr>
          <w:rFonts w:ascii="Times New Roman" w:hAnsi="Times New Roman"/>
          <w:sz w:val="28"/>
          <w:szCs w:val="28"/>
        </w:rPr>
        <w:t>-  надходжень міжбюджетних трансфертів по спеціальному фонду за І квартал 2022 року не було та не планувалось.</w:t>
      </w:r>
    </w:p>
    <w:p w14:paraId="41299BEC" w14:textId="77777777" w:rsidR="00255BBE" w:rsidRPr="00EB3ED8" w:rsidRDefault="00255BBE" w:rsidP="00255BBE">
      <w:pPr>
        <w:spacing w:after="0" w:line="240" w:lineRule="auto"/>
        <w:jc w:val="both"/>
        <w:rPr>
          <w:rFonts w:ascii="Times New Roman" w:hAnsi="Times New Roman"/>
          <w:sz w:val="28"/>
          <w:szCs w:val="28"/>
        </w:rPr>
      </w:pPr>
    </w:p>
    <w:p w14:paraId="744F95C8" w14:textId="77777777" w:rsidR="00255BBE" w:rsidRPr="00EB3ED8" w:rsidRDefault="00255BBE" w:rsidP="00255BBE">
      <w:pPr>
        <w:spacing w:after="0" w:line="240" w:lineRule="auto"/>
        <w:jc w:val="center"/>
        <w:rPr>
          <w:rFonts w:ascii="Times New Roman" w:hAnsi="Times New Roman"/>
          <w:sz w:val="28"/>
          <w:szCs w:val="28"/>
          <w:u w:val="single"/>
        </w:rPr>
      </w:pPr>
      <w:r w:rsidRPr="00EB3ED8">
        <w:rPr>
          <w:rFonts w:ascii="Times New Roman" w:hAnsi="Times New Roman"/>
          <w:sz w:val="28"/>
          <w:szCs w:val="28"/>
          <w:u w:val="single"/>
        </w:rPr>
        <w:t>3.1. Надходження спеціального фонду без врахування трансфертів</w:t>
      </w:r>
    </w:p>
    <w:p w14:paraId="2C320CD3" w14:textId="77777777" w:rsidR="00255BBE" w:rsidRPr="00EB3ED8" w:rsidRDefault="00255BBE" w:rsidP="00255BBE">
      <w:pPr>
        <w:spacing w:after="0" w:line="240" w:lineRule="auto"/>
        <w:jc w:val="both"/>
        <w:rPr>
          <w:rFonts w:ascii="Times New Roman" w:hAnsi="Times New Roman"/>
          <w:sz w:val="28"/>
          <w:szCs w:val="28"/>
        </w:rPr>
      </w:pPr>
      <w:r w:rsidRPr="00EB3ED8">
        <w:rPr>
          <w:rFonts w:ascii="Times New Roman" w:hAnsi="Times New Roman"/>
          <w:sz w:val="28"/>
          <w:szCs w:val="28"/>
        </w:rPr>
        <w:t xml:space="preserve">Надходження спеціального фонду за І квартал 2022 року складають 445140,45 грн, виконання відносно уточненого плану 18,42% (в частині власних надходжень відносно річного плану), питома вага власних надходжень у </w:t>
      </w:r>
      <w:r w:rsidRPr="00EB3ED8">
        <w:rPr>
          <w:rFonts w:ascii="Times New Roman" w:hAnsi="Times New Roman"/>
          <w:sz w:val="28"/>
          <w:szCs w:val="28"/>
        </w:rPr>
        <w:lastRenderedPageBreak/>
        <w:t>надходженнях спеціального фонду за І квартал 2022 року становить 100,0%, у тому числі:</w:t>
      </w:r>
    </w:p>
    <w:p w14:paraId="1722B52D" w14:textId="77777777" w:rsidR="00255BBE" w:rsidRPr="00EB3ED8" w:rsidRDefault="00255BBE" w:rsidP="00255BBE">
      <w:pPr>
        <w:spacing w:after="0" w:line="240" w:lineRule="auto"/>
        <w:jc w:val="both"/>
        <w:rPr>
          <w:rFonts w:ascii="Times New Roman" w:hAnsi="Times New Roman"/>
          <w:sz w:val="28"/>
          <w:szCs w:val="28"/>
        </w:rPr>
      </w:pPr>
      <w:r w:rsidRPr="00EB3ED8">
        <w:rPr>
          <w:rFonts w:ascii="Times New Roman" w:hAnsi="Times New Roman"/>
          <w:sz w:val="28"/>
          <w:szCs w:val="28"/>
        </w:rPr>
        <w:t>-</w:t>
      </w:r>
      <w:r w:rsidRPr="00EB3ED8">
        <w:rPr>
          <w:rFonts w:ascii="Times New Roman" w:hAnsi="Times New Roman"/>
          <w:sz w:val="28"/>
          <w:szCs w:val="28"/>
        </w:rPr>
        <w:tab/>
        <w:t>податкові надходження за І квартал 2022 року складають 48444,22грн, виконання 105,89% відносно уточненого плану на період 45750,00 грн, перевиконання становить в сумі 2694,22 грн, в тому числі по надходженнях екологічного податку в сумі 48444,22 грн, питома вага податкових надходжень у фактичних надходженнях спеціального фонду становить 10,88%.</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4"/>
      </w:tblGrid>
      <w:tr w:rsidR="00255BBE" w:rsidRPr="00EB3ED8" w14:paraId="1151F6C4" w14:textId="77777777" w:rsidTr="0095572A">
        <w:tc>
          <w:tcPr>
            <w:tcW w:w="4672" w:type="dxa"/>
          </w:tcPr>
          <w:p w14:paraId="298D2D81" w14:textId="77777777" w:rsidR="00255BBE" w:rsidRPr="00EB3ED8" w:rsidRDefault="00255BBE" w:rsidP="0095572A">
            <w:pPr>
              <w:jc w:val="both"/>
              <w:rPr>
                <w:rFonts w:ascii="Times New Roman" w:hAnsi="Times New Roman"/>
                <w:sz w:val="28"/>
                <w:szCs w:val="28"/>
              </w:rPr>
            </w:pPr>
            <w:r w:rsidRPr="00EB3ED8">
              <w:rPr>
                <w:rFonts w:ascii="Times New Roman" w:eastAsia="Times New Roman" w:hAnsi="Times New Roman"/>
                <w:noProof/>
                <w:szCs w:val="24"/>
                <w:lang w:val="ru-RU"/>
              </w:rPr>
              <w:drawing>
                <wp:inline distT="0" distB="0" distL="0" distR="0" wp14:anchorId="548857F3" wp14:editId="0DA2FAFE">
                  <wp:extent cx="2847975" cy="149352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672" w:type="dxa"/>
          </w:tcPr>
          <w:p w14:paraId="28178382" w14:textId="77777777" w:rsidR="00255BBE" w:rsidRPr="00EB3ED8" w:rsidRDefault="00255BBE" w:rsidP="0095572A">
            <w:pPr>
              <w:jc w:val="both"/>
              <w:rPr>
                <w:rFonts w:ascii="Times New Roman" w:hAnsi="Times New Roman"/>
                <w:sz w:val="28"/>
                <w:szCs w:val="28"/>
              </w:rPr>
            </w:pPr>
          </w:p>
          <w:p w14:paraId="291CDD4E" w14:textId="77777777" w:rsidR="00255BBE" w:rsidRPr="00EB3ED8" w:rsidRDefault="00255BBE" w:rsidP="0095572A">
            <w:pPr>
              <w:ind w:left="288"/>
              <w:jc w:val="both"/>
              <w:rPr>
                <w:rFonts w:ascii="Times New Roman" w:hAnsi="Times New Roman"/>
                <w:sz w:val="28"/>
                <w:szCs w:val="28"/>
              </w:rPr>
            </w:pPr>
          </w:p>
          <w:p w14:paraId="5362D353" w14:textId="77777777" w:rsidR="00255BBE" w:rsidRPr="00EB3ED8" w:rsidRDefault="00255BBE" w:rsidP="0095572A">
            <w:pPr>
              <w:ind w:left="288"/>
              <w:jc w:val="both"/>
              <w:rPr>
                <w:rFonts w:ascii="Times New Roman" w:hAnsi="Times New Roman"/>
                <w:sz w:val="28"/>
                <w:szCs w:val="28"/>
              </w:rPr>
            </w:pPr>
            <w:r w:rsidRPr="00EB3ED8">
              <w:rPr>
                <w:rFonts w:ascii="Times New Roman" w:hAnsi="Times New Roman"/>
                <w:sz w:val="28"/>
                <w:szCs w:val="28"/>
              </w:rPr>
              <w:t>Порівняно з І кварталом 2021 року податкові надходження по спеціальному фонду зменшились на 184,63 грн, або ж на 0,4%.</w:t>
            </w:r>
          </w:p>
        </w:tc>
      </w:tr>
    </w:tbl>
    <w:p w14:paraId="107467FE" w14:textId="77777777" w:rsidR="00255BBE" w:rsidRPr="00EB3ED8" w:rsidRDefault="00255BBE" w:rsidP="00255BBE">
      <w:pPr>
        <w:spacing w:after="0" w:line="240" w:lineRule="auto"/>
        <w:jc w:val="both"/>
        <w:rPr>
          <w:rFonts w:ascii="Times New Roman" w:hAnsi="Times New Roman"/>
          <w:sz w:val="28"/>
          <w:szCs w:val="28"/>
        </w:rPr>
      </w:pPr>
      <w:r w:rsidRPr="00EB3ED8">
        <w:rPr>
          <w:rFonts w:ascii="Times New Roman" w:hAnsi="Times New Roman"/>
          <w:sz w:val="28"/>
          <w:szCs w:val="28"/>
        </w:rPr>
        <w:t>-</w:t>
      </w:r>
      <w:r w:rsidRPr="00EB3ED8">
        <w:rPr>
          <w:rFonts w:ascii="Times New Roman" w:hAnsi="Times New Roman"/>
          <w:sz w:val="28"/>
          <w:szCs w:val="28"/>
        </w:rPr>
        <w:tab/>
        <w:t>неподаткові надходження за І квартал 2022 року становлять всього в сумі 395996,23 грн, виконання відносно уточненого річного плану 16,71%, в тому числі:</w:t>
      </w:r>
    </w:p>
    <w:p w14:paraId="5CC623E2" w14:textId="77777777" w:rsidR="00255BBE" w:rsidRPr="00EB3ED8" w:rsidRDefault="00255BBE" w:rsidP="00255BBE">
      <w:pPr>
        <w:spacing w:after="0" w:line="240" w:lineRule="auto"/>
        <w:jc w:val="both"/>
        <w:rPr>
          <w:rFonts w:ascii="Times New Roman" w:hAnsi="Times New Roman"/>
          <w:sz w:val="28"/>
          <w:szCs w:val="28"/>
        </w:rPr>
      </w:pPr>
      <w:r w:rsidRPr="00EB3ED8">
        <w:rPr>
          <w:rFonts w:ascii="Times New Roman" w:hAnsi="Times New Roman"/>
          <w:sz w:val="28"/>
          <w:szCs w:val="28"/>
        </w:rPr>
        <w:t>-</w:t>
      </w:r>
      <w:r w:rsidRPr="00EB3ED8">
        <w:rPr>
          <w:rFonts w:ascii="Times New Roman" w:hAnsi="Times New Roman"/>
          <w:sz w:val="28"/>
          <w:szCs w:val="28"/>
        </w:rPr>
        <w:tab/>
        <w:t>надходження від плати за послуги, що надаються бюджетними установами згідно з їх основною діяльністю за І квартал 2022 року становлять  228894,36 грн, питома вага у фактичних надходженнях спеціального фонду 51,42%, надходження порівняно з І кварталом 2021 року зросли на 57242,38 грн.</w:t>
      </w:r>
    </w:p>
    <w:p w14:paraId="385B802D" w14:textId="77777777" w:rsidR="00255BBE" w:rsidRPr="00EB3ED8" w:rsidRDefault="00255BBE" w:rsidP="00255BBE">
      <w:pPr>
        <w:spacing w:after="0" w:line="240" w:lineRule="auto"/>
        <w:ind w:firstLine="426"/>
        <w:jc w:val="both"/>
        <w:rPr>
          <w:rFonts w:ascii="Times New Roman" w:hAnsi="Times New Roman"/>
          <w:sz w:val="28"/>
          <w:szCs w:val="28"/>
        </w:rPr>
      </w:pPr>
      <w:r w:rsidRPr="00EB3ED8">
        <w:rPr>
          <w:rFonts w:ascii="Times New Roman" w:hAnsi="Times New Roman"/>
          <w:sz w:val="28"/>
          <w:szCs w:val="28"/>
        </w:rPr>
        <w:t>Надходження до цільових фондів за І квартал 2022 року склали 700,00 грн, виконання відносно уточненого плану на період складає 58,33%, питома вага фактичних надходжень до спеціального фонду становить 0,15%.</w:t>
      </w:r>
    </w:p>
    <w:p w14:paraId="2951077B" w14:textId="77777777" w:rsidR="00255BBE" w:rsidRPr="00EB3ED8" w:rsidRDefault="00255BBE" w:rsidP="00255BBE">
      <w:pPr>
        <w:spacing w:after="0" w:line="240" w:lineRule="auto"/>
        <w:ind w:firstLine="426"/>
        <w:jc w:val="both"/>
        <w:rPr>
          <w:rFonts w:ascii="Times New Roman" w:hAnsi="Times New Roman"/>
          <w:sz w:val="28"/>
          <w:szCs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1"/>
      </w:tblGrid>
      <w:tr w:rsidR="00255BBE" w:rsidRPr="00EB3ED8" w14:paraId="4FBE5752" w14:textId="77777777" w:rsidTr="0095572A">
        <w:trPr>
          <w:trHeight w:val="2628"/>
        </w:trPr>
        <w:tc>
          <w:tcPr>
            <w:tcW w:w="4672" w:type="dxa"/>
          </w:tcPr>
          <w:p w14:paraId="2498B7F3" w14:textId="77777777" w:rsidR="00255BBE" w:rsidRPr="00EB3ED8" w:rsidRDefault="00255BBE" w:rsidP="0095572A">
            <w:pPr>
              <w:jc w:val="both"/>
              <w:rPr>
                <w:rFonts w:ascii="Times New Roman" w:hAnsi="Times New Roman"/>
                <w:sz w:val="28"/>
                <w:szCs w:val="28"/>
              </w:rPr>
            </w:pPr>
            <w:r w:rsidRPr="00EB3ED8">
              <w:rPr>
                <w:rFonts w:ascii="Times New Roman" w:hAnsi="Times New Roman"/>
                <w:sz w:val="28"/>
                <w:szCs w:val="28"/>
              </w:rPr>
              <w:t>Фактичні надходження цільових фондів порівняно з І кварталом 2021 року збільшились на 200 грн, або ж на 40%, порівняно з І кварталом 2020 року збільшились на 150,40 грн, або ж на 21,5%.</w:t>
            </w:r>
          </w:p>
        </w:tc>
        <w:tc>
          <w:tcPr>
            <w:tcW w:w="4672" w:type="dxa"/>
          </w:tcPr>
          <w:p w14:paraId="11D5BCF2" w14:textId="77777777" w:rsidR="00255BBE" w:rsidRPr="00EB3ED8" w:rsidRDefault="00255BBE" w:rsidP="0095572A">
            <w:pPr>
              <w:jc w:val="both"/>
              <w:rPr>
                <w:rFonts w:ascii="Times New Roman" w:hAnsi="Times New Roman"/>
                <w:sz w:val="28"/>
                <w:szCs w:val="28"/>
              </w:rPr>
            </w:pPr>
            <w:r w:rsidRPr="00EB3ED8">
              <w:rPr>
                <w:rFonts w:ascii="Times New Roman" w:eastAsia="Times New Roman" w:hAnsi="Times New Roman"/>
                <w:noProof/>
                <w:szCs w:val="24"/>
                <w:lang w:val="ru-RU"/>
              </w:rPr>
              <w:drawing>
                <wp:inline distT="0" distB="0" distL="0" distR="0" wp14:anchorId="4083A376" wp14:editId="1522C0C2">
                  <wp:extent cx="2847975" cy="1635125"/>
                  <wp:effectExtent l="0" t="0" r="0" b="317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5428C299" w14:textId="77777777" w:rsidR="00255BBE" w:rsidRPr="00EB3ED8" w:rsidRDefault="00255BBE" w:rsidP="00255BBE">
      <w:pPr>
        <w:tabs>
          <w:tab w:val="left" w:pos="284"/>
        </w:tabs>
        <w:spacing w:after="0" w:line="240" w:lineRule="auto"/>
        <w:ind w:left="-426"/>
        <w:jc w:val="center"/>
        <w:rPr>
          <w:rFonts w:ascii="Times New Roman" w:eastAsia="Times New Roman" w:hAnsi="Times New Roman"/>
          <w:sz w:val="24"/>
          <w:szCs w:val="24"/>
          <w:lang w:eastAsia="ru-RU"/>
        </w:rPr>
      </w:pPr>
      <w:r w:rsidRPr="00EB3ED8">
        <w:rPr>
          <w:rFonts w:ascii="Times New Roman" w:eastAsia="Times New Roman" w:hAnsi="Times New Roman"/>
          <w:sz w:val="24"/>
          <w:szCs w:val="24"/>
          <w:lang w:eastAsia="ru-RU"/>
        </w:rPr>
        <w:t>СТРУКТУРА НАДХОДЖЕНЬ ДО СПЕЦІАЛЬНОГО ФОНДУ БЮДЖЕТУ СТЕПАНКІВСЬКОЇ СІЛЬСЬКОЇ ТЕРИТОРІАЛЬНОЇ ГРОМАДИ ЗА І КВАРТАЛ 2022 РОКУ</w:t>
      </w:r>
    </w:p>
    <w:p w14:paraId="3ABE514E" w14:textId="77777777" w:rsidR="00255BBE" w:rsidRPr="00EB3ED8" w:rsidRDefault="00255BBE" w:rsidP="00255BBE">
      <w:pPr>
        <w:tabs>
          <w:tab w:val="left" w:pos="284"/>
        </w:tabs>
        <w:spacing w:after="0" w:line="240" w:lineRule="auto"/>
        <w:jc w:val="center"/>
        <w:rPr>
          <w:rFonts w:ascii="Times New Roman" w:eastAsia="Times New Roman" w:hAnsi="Times New Roman"/>
          <w:sz w:val="24"/>
          <w:szCs w:val="24"/>
          <w:lang w:eastAsia="ru-RU"/>
        </w:rPr>
      </w:pPr>
    </w:p>
    <w:p w14:paraId="3242027E" w14:textId="77777777" w:rsidR="00255BBE" w:rsidRPr="00EB3ED8" w:rsidRDefault="00255BBE" w:rsidP="00255BBE">
      <w:pPr>
        <w:spacing w:after="0" w:line="240" w:lineRule="auto"/>
        <w:jc w:val="center"/>
        <w:rPr>
          <w:rFonts w:ascii="Times New Roman" w:eastAsia="Times New Roman" w:hAnsi="Times New Roman"/>
          <w:sz w:val="24"/>
          <w:szCs w:val="24"/>
          <w:lang w:val="ru-RU" w:eastAsia="ru-RU"/>
        </w:rPr>
      </w:pPr>
      <w:r w:rsidRPr="00EB3ED8">
        <w:rPr>
          <w:rFonts w:ascii="Times New Roman" w:eastAsia="Times New Roman" w:hAnsi="Times New Roman"/>
          <w:noProof/>
          <w:sz w:val="28"/>
          <w:szCs w:val="28"/>
          <w:lang w:val="ru-RU" w:eastAsia="ru-RU"/>
        </w:rPr>
        <w:lastRenderedPageBreak/>
        <w:drawing>
          <wp:inline distT="0" distB="0" distL="0" distR="0" wp14:anchorId="7149929D" wp14:editId="2E8A7D75">
            <wp:extent cx="5086350" cy="2828925"/>
            <wp:effectExtent l="0" t="0" r="0" b="0"/>
            <wp:docPr id="2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66577E" w14:textId="77777777" w:rsidR="00255BBE" w:rsidRPr="00EB3ED8" w:rsidRDefault="00255BBE" w:rsidP="00255BBE">
      <w:pPr>
        <w:spacing w:after="0" w:line="240" w:lineRule="auto"/>
        <w:jc w:val="center"/>
        <w:rPr>
          <w:rFonts w:ascii="Times New Roman" w:eastAsia="Times New Roman" w:hAnsi="Times New Roman"/>
          <w:sz w:val="28"/>
          <w:szCs w:val="28"/>
          <w:lang w:val="ru-RU" w:eastAsia="ru-RU"/>
        </w:rPr>
      </w:pPr>
      <w:r w:rsidRPr="00EB3ED8">
        <w:rPr>
          <w:rFonts w:ascii="Times New Roman" w:eastAsia="Times New Roman" w:hAnsi="Times New Roman"/>
          <w:sz w:val="28"/>
          <w:szCs w:val="28"/>
          <w:u w:val="single"/>
          <w:lang w:eastAsia="ru-RU"/>
        </w:rPr>
        <w:t>4. Надходження до бюджету Степанківської сільської територіальної громади за І квартал 202</w:t>
      </w:r>
      <w:r w:rsidRPr="00EB3ED8">
        <w:rPr>
          <w:rFonts w:ascii="Times New Roman" w:eastAsia="Times New Roman" w:hAnsi="Times New Roman"/>
          <w:sz w:val="28"/>
          <w:szCs w:val="28"/>
          <w:u w:val="single"/>
          <w:lang w:val="ru-RU" w:eastAsia="ru-RU"/>
        </w:rPr>
        <w:t>2</w:t>
      </w:r>
      <w:r w:rsidRPr="00EB3ED8">
        <w:rPr>
          <w:rFonts w:ascii="Times New Roman" w:eastAsia="Times New Roman" w:hAnsi="Times New Roman"/>
          <w:sz w:val="28"/>
          <w:szCs w:val="28"/>
          <w:u w:val="single"/>
          <w:lang w:eastAsia="ru-RU"/>
        </w:rPr>
        <w:t xml:space="preserve"> року в розрізі платників</w:t>
      </w:r>
    </w:p>
    <w:p w14:paraId="56374DB2" w14:textId="77777777" w:rsidR="00255BBE" w:rsidRPr="00EB3ED8" w:rsidRDefault="00255BBE" w:rsidP="00255BBE">
      <w:pPr>
        <w:spacing w:after="0" w:line="240" w:lineRule="auto"/>
        <w:ind w:firstLine="426"/>
        <w:jc w:val="both"/>
        <w:rPr>
          <w:rFonts w:ascii="Times New Roman" w:eastAsia="Times New Roman" w:hAnsi="Times New Roman"/>
          <w:sz w:val="28"/>
          <w:szCs w:val="28"/>
          <w:lang w:val="ru-RU" w:eastAsia="ru-RU"/>
        </w:rPr>
      </w:pPr>
      <w:r w:rsidRPr="00EB3ED8">
        <w:rPr>
          <w:rFonts w:ascii="Times New Roman" w:eastAsia="Times New Roman" w:hAnsi="Times New Roman"/>
          <w:sz w:val="28"/>
          <w:szCs w:val="28"/>
          <w:lang w:val="ru-RU" w:eastAsia="ru-RU"/>
        </w:rPr>
        <w:t xml:space="preserve">Надходження протягом </w:t>
      </w:r>
      <w:r w:rsidRPr="00EB3ED8">
        <w:rPr>
          <w:rFonts w:ascii="Times New Roman" w:eastAsia="Times New Roman" w:hAnsi="Times New Roman"/>
          <w:sz w:val="28"/>
          <w:szCs w:val="28"/>
          <w:lang w:eastAsia="ru-RU"/>
        </w:rPr>
        <w:t xml:space="preserve">І кварталу 2022 року забезпечено суб’єктами господарювання, а зокрема:  </w:t>
      </w:r>
    </w:p>
    <w:p w14:paraId="22AC8619" w14:textId="77777777" w:rsidR="00255BBE" w:rsidRPr="00EB3ED8" w:rsidRDefault="00255BBE" w:rsidP="00255BBE">
      <w:pPr>
        <w:spacing w:after="0" w:line="240" w:lineRule="auto"/>
        <w:jc w:val="both"/>
        <w:rPr>
          <w:rFonts w:ascii="Times New Roman" w:eastAsia="Times New Roman" w:hAnsi="Times New Roman"/>
          <w:sz w:val="10"/>
          <w:szCs w:val="10"/>
          <w:lang w:val="ru-RU" w:eastAsia="ru-RU"/>
        </w:rPr>
      </w:pPr>
    </w:p>
    <w:tbl>
      <w:tblPr>
        <w:tblStyle w:val="a8"/>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55BBE" w:rsidRPr="00EB3ED8" w14:paraId="665F567C" w14:textId="77777777" w:rsidTr="0095572A">
        <w:trPr>
          <w:trHeight w:val="198"/>
        </w:trPr>
        <w:tc>
          <w:tcPr>
            <w:tcW w:w="3190" w:type="dxa"/>
            <w:vAlign w:val="center"/>
          </w:tcPr>
          <w:p w14:paraId="4FA13E27"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НЕК "УКРЕНЕРГО"</w:t>
            </w:r>
          </w:p>
        </w:tc>
        <w:tc>
          <w:tcPr>
            <w:tcW w:w="3190" w:type="dxa"/>
            <w:vAlign w:val="center"/>
          </w:tcPr>
          <w:p w14:paraId="77DA4C89"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 xml:space="preserve">ПП "ЦЕНТУРIЯ" </w:t>
            </w:r>
          </w:p>
        </w:tc>
        <w:tc>
          <w:tcPr>
            <w:tcW w:w="3191" w:type="dxa"/>
            <w:vAlign w:val="center"/>
          </w:tcPr>
          <w:p w14:paraId="0CB712F7"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ТОВ "ІНТЕРСТЕЛЛАР"</w:t>
            </w:r>
          </w:p>
        </w:tc>
      </w:tr>
      <w:tr w:rsidR="00255BBE" w:rsidRPr="00EB3ED8" w14:paraId="1AE6AAA3" w14:textId="77777777" w:rsidTr="0095572A">
        <w:trPr>
          <w:trHeight w:val="272"/>
        </w:trPr>
        <w:tc>
          <w:tcPr>
            <w:tcW w:w="3190" w:type="dxa"/>
            <w:vAlign w:val="center"/>
          </w:tcPr>
          <w:p w14:paraId="7285BB32"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АТ "ЧЕРКАСИГАЗ"</w:t>
            </w:r>
          </w:p>
        </w:tc>
        <w:tc>
          <w:tcPr>
            <w:tcW w:w="3190" w:type="dxa"/>
            <w:vAlign w:val="center"/>
          </w:tcPr>
          <w:p w14:paraId="0F6B5970"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ТОВ "ГОЛОВ'ЯТИНСЬКЕ"</w:t>
            </w:r>
          </w:p>
        </w:tc>
        <w:tc>
          <w:tcPr>
            <w:tcW w:w="3191" w:type="dxa"/>
            <w:vAlign w:val="center"/>
          </w:tcPr>
          <w:p w14:paraId="2452E34C"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ТОВ "ІДП"</w:t>
            </w:r>
          </w:p>
        </w:tc>
      </w:tr>
      <w:tr w:rsidR="00255BBE" w:rsidRPr="00EB3ED8" w14:paraId="14D9B040" w14:textId="77777777" w:rsidTr="0095572A">
        <w:trPr>
          <w:trHeight w:val="418"/>
        </w:trPr>
        <w:tc>
          <w:tcPr>
            <w:tcW w:w="3190" w:type="dxa"/>
            <w:vAlign w:val="center"/>
          </w:tcPr>
          <w:p w14:paraId="1E2CE265"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СТОВ "СТЕПАНКИ"</w:t>
            </w:r>
          </w:p>
        </w:tc>
        <w:tc>
          <w:tcPr>
            <w:tcW w:w="3190" w:type="dxa"/>
            <w:vAlign w:val="center"/>
          </w:tcPr>
          <w:p w14:paraId="3AF5F27E"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ТОВ "МАЛО-БУЗУКІВСЬКІЙ КАМІНЬ"</w:t>
            </w:r>
          </w:p>
        </w:tc>
        <w:tc>
          <w:tcPr>
            <w:tcW w:w="3191" w:type="dxa"/>
            <w:vAlign w:val="center"/>
          </w:tcPr>
          <w:p w14:paraId="08648F4A"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ТОВ "ОПТІМУСАГРО ТРЕЙД"</w:t>
            </w:r>
          </w:p>
        </w:tc>
      </w:tr>
      <w:tr w:rsidR="00255BBE" w:rsidRPr="00EB3ED8" w14:paraId="32DA70FA" w14:textId="77777777" w:rsidTr="0095572A">
        <w:trPr>
          <w:trHeight w:val="415"/>
        </w:trPr>
        <w:tc>
          <w:tcPr>
            <w:tcW w:w="3190" w:type="dxa"/>
            <w:vAlign w:val="center"/>
          </w:tcPr>
          <w:p w14:paraId="7E4B3AB9"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Виконком Степанківської сільської ради</w:t>
            </w:r>
          </w:p>
        </w:tc>
        <w:tc>
          <w:tcPr>
            <w:tcW w:w="3190" w:type="dxa"/>
            <w:vAlign w:val="center"/>
          </w:tcPr>
          <w:p w14:paraId="2718C33E"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СТОВ "Залевківське"</w:t>
            </w:r>
          </w:p>
        </w:tc>
        <w:tc>
          <w:tcPr>
            <w:tcW w:w="3191" w:type="dxa"/>
            <w:vAlign w:val="center"/>
          </w:tcPr>
          <w:p w14:paraId="7C06FB0F"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ТОВ "АП "ВІДДІЛ КАДРІВ 2"</w:t>
            </w:r>
          </w:p>
        </w:tc>
      </w:tr>
      <w:tr w:rsidR="00255BBE" w:rsidRPr="00EB3ED8" w14:paraId="2BA09663" w14:textId="77777777" w:rsidTr="0095572A">
        <w:trPr>
          <w:trHeight w:val="273"/>
        </w:trPr>
        <w:tc>
          <w:tcPr>
            <w:tcW w:w="3190" w:type="dxa"/>
            <w:vAlign w:val="center"/>
          </w:tcPr>
          <w:p w14:paraId="012CEA7C"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ПРАТ "ЧЕРКАСИ-АВТО"</w:t>
            </w:r>
          </w:p>
        </w:tc>
        <w:tc>
          <w:tcPr>
            <w:tcW w:w="3190" w:type="dxa"/>
            <w:vAlign w:val="center"/>
          </w:tcPr>
          <w:p w14:paraId="332C4B59"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ТОВ "КАБЕСТ"</w:t>
            </w:r>
          </w:p>
        </w:tc>
        <w:tc>
          <w:tcPr>
            <w:tcW w:w="3191" w:type="dxa"/>
            <w:vAlign w:val="center"/>
          </w:tcPr>
          <w:p w14:paraId="455366EE"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 xml:space="preserve">ТОВ "ВУД-ПРОМIНВЕСТ" </w:t>
            </w:r>
          </w:p>
        </w:tc>
      </w:tr>
      <w:tr w:rsidR="00255BBE" w:rsidRPr="00EB3ED8" w14:paraId="29006C12" w14:textId="77777777" w:rsidTr="0095572A">
        <w:trPr>
          <w:trHeight w:val="427"/>
        </w:trPr>
        <w:tc>
          <w:tcPr>
            <w:tcW w:w="3190" w:type="dxa"/>
            <w:vAlign w:val="center"/>
          </w:tcPr>
          <w:p w14:paraId="4AB60E8F"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ПРАТ "МАЛО-БУЗУКІВСЬКИЙ ГРАНІТНИЙ КАР'ЄР"</w:t>
            </w:r>
          </w:p>
        </w:tc>
        <w:tc>
          <w:tcPr>
            <w:tcW w:w="3190" w:type="dxa"/>
            <w:vAlign w:val="center"/>
          </w:tcPr>
          <w:p w14:paraId="45595F70"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ПП "АЛЬФА-ТРЕЙД"</w:t>
            </w:r>
          </w:p>
        </w:tc>
        <w:tc>
          <w:tcPr>
            <w:tcW w:w="3191" w:type="dxa"/>
            <w:vAlign w:val="center"/>
          </w:tcPr>
          <w:p w14:paraId="10AF1D36"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ПП "СІРІУС ПЛЮС 2020"</w:t>
            </w:r>
          </w:p>
        </w:tc>
      </w:tr>
      <w:tr w:rsidR="00255BBE" w:rsidRPr="00EB3ED8" w14:paraId="537BD45F" w14:textId="77777777" w:rsidTr="0095572A">
        <w:trPr>
          <w:trHeight w:val="405"/>
        </w:trPr>
        <w:tc>
          <w:tcPr>
            <w:tcW w:w="3190" w:type="dxa"/>
            <w:vAlign w:val="center"/>
          </w:tcPr>
          <w:p w14:paraId="103EC502"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 xml:space="preserve">ТОВ "АВТОГАЗСЕРВIС" </w:t>
            </w:r>
          </w:p>
        </w:tc>
        <w:tc>
          <w:tcPr>
            <w:tcW w:w="3190" w:type="dxa"/>
            <w:vAlign w:val="center"/>
          </w:tcPr>
          <w:p w14:paraId="5318A8BB"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ТОВ "ІНФО КАР"</w:t>
            </w:r>
          </w:p>
        </w:tc>
        <w:tc>
          <w:tcPr>
            <w:tcW w:w="3191" w:type="dxa"/>
            <w:vAlign w:val="center"/>
          </w:tcPr>
          <w:p w14:paraId="740DE0F4" w14:textId="77777777" w:rsidR="00255BBE" w:rsidRPr="00EB3ED8" w:rsidRDefault="00255BBE" w:rsidP="0095572A">
            <w:pPr>
              <w:pStyle w:val="a3"/>
              <w:numPr>
                <w:ilvl w:val="0"/>
                <w:numId w:val="31"/>
              </w:numPr>
              <w:ind w:left="284"/>
              <w:rPr>
                <w:sz w:val="18"/>
                <w:szCs w:val="18"/>
              </w:rPr>
            </w:pPr>
            <w:r w:rsidRPr="00EB3ED8">
              <w:rPr>
                <w:rFonts w:eastAsia="Arial"/>
                <w:sz w:val="18"/>
                <w:szCs w:val="18"/>
                <w:lang w:val="uk-UA"/>
              </w:rPr>
              <w:t xml:space="preserve">КЗ </w:t>
            </w:r>
            <w:r w:rsidRPr="00EB3ED8">
              <w:rPr>
                <w:rFonts w:eastAsia="Arial"/>
                <w:sz w:val="18"/>
                <w:szCs w:val="18"/>
              </w:rPr>
              <w:t>"ЦНСП" Степанківської сільської ради</w:t>
            </w:r>
          </w:p>
        </w:tc>
      </w:tr>
      <w:tr w:rsidR="00255BBE" w:rsidRPr="00EB3ED8" w14:paraId="19F77707" w14:textId="77777777" w:rsidTr="0095572A">
        <w:trPr>
          <w:trHeight w:val="411"/>
        </w:trPr>
        <w:tc>
          <w:tcPr>
            <w:tcW w:w="3190" w:type="dxa"/>
            <w:vAlign w:val="center"/>
          </w:tcPr>
          <w:p w14:paraId="508F115C"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ТОВ "АВТОГАЗЦЕНТР"</w:t>
            </w:r>
          </w:p>
        </w:tc>
        <w:tc>
          <w:tcPr>
            <w:tcW w:w="3190" w:type="dxa"/>
            <w:vAlign w:val="center"/>
          </w:tcPr>
          <w:p w14:paraId="1B99CFE4"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ФГ "ПРОМIНЬ 2013 "</w:t>
            </w:r>
          </w:p>
        </w:tc>
        <w:tc>
          <w:tcPr>
            <w:tcW w:w="3191" w:type="dxa"/>
            <w:vAlign w:val="center"/>
          </w:tcPr>
          <w:p w14:paraId="76C90CA8"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КУ</w:t>
            </w:r>
            <w:r w:rsidRPr="00EB3ED8">
              <w:rPr>
                <w:rFonts w:eastAsia="Arial"/>
                <w:sz w:val="18"/>
                <w:szCs w:val="18"/>
                <w:lang w:val="uk-UA"/>
              </w:rPr>
              <w:t xml:space="preserve"> </w:t>
            </w:r>
            <w:r w:rsidRPr="00EB3ED8">
              <w:rPr>
                <w:rFonts w:eastAsia="Arial"/>
                <w:sz w:val="18"/>
                <w:szCs w:val="18"/>
              </w:rPr>
              <w:t>"ЦПРПП"</w:t>
            </w:r>
            <w:r w:rsidRPr="00EB3ED8">
              <w:rPr>
                <w:rFonts w:eastAsia="Arial"/>
                <w:sz w:val="18"/>
                <w:szCs w:val="18"/>
                <w:lang w:val="uk-UA"/>
              </w:rPr>
              <w:t xml:space="preserve"> </w:t>
            </w:r>
            <w:r w:rsidRPr="00EB3ED8">
              <w:rPr>
                <w:rFonts w:eastAsia="Arial"/>
                <w:sz w:val="18"/>
                <w:szCs w:val="18"/>
              </w:rPr>
              <w:t>Степанківської сільської ради</w:t>
            </w:r>
          </w:p>
        </w:tc>
      </w:tr>
      <w:tr w:rsidR="00255BBE" w:rsidRPr="00EB3ED8" w14:paraId="06760E05" w14:textId="77777777" w:rsidTr="0095572A">
        <w:trPr>
          <w:trHeight w:val="418"/>
        </w:trPr>
        <w:tc>
          <w:tcPr>
            <w:tcW w:w="3190" w:type="dxa"/>
            <w:vAlign w:val="center"/>
          </w:tcPr>
          <w:p w14:paraId="459E13E5"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 xml:space="preserve">ТОВ "ЧЕРКАСИГАЗIНВЕСТ" </w:t>
            </w:r>
          </w:p>
        </w:tc>
        <w:tc>
          <w:tcPr>
            <w:tcW w:w="3190" w:type="dxa"/>
            <w:vAlign w:val="center"/>
          </w:tcPr>
          <w:p w14:paraId="5C6E158D"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СТОВ "АГРОФІРМА "ЗАЛЕВКИ""</w:t>
            </w:r>
          </w:p>
        </w:tc>
        <w:tc>
          <w:tcPr>
            <w:tcW w:w="3191" w:type="dxa"/>
            <w:vAlign w:val="center"/>
          </w:tcPr>
          <w:p w14:paraId="063DA881"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АТ "УКРЗАЛІЗНИЦЯ"</w:t>
            </w:r>
          </w:p>
        </w:tc>
      </w:tr>
      <w:tr w:rsidR="00255BBE" w:rsidRPr="00EB3ED8" w14:paraId="78365206" w14:textId="77777777" w:rsidTr="0095572A">
        <w:trPr>
          <w:trHeight w:val="410"/>
        </w:trPr>
        <w:tc>
          <w:tcPr>
            <w:tcW w:w="3190" w:type="dxa"/>
            <w:vAlign w:val="center"/>
          </w:tcPr>
          <w:p w14:paraId="7A048F48"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ТОВ "ВКФ"Радикал-Ротанія"</w:t>
            </w:r>
          </w:p>
        </w:tc>
        <w:tc>
          <w:tcPr>
            <w:tcW w:w="3190" w:type="dxa"/>
            <w:vAlign w:val="center"/>
          </w:tcPr>
          <w:p w14:paraId="1BF9C993"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СТОВ "АГРОФІРМА "ПЛЕСКАЧІВКА"</w:t>
            </w:r>
          </w:p>
        </w:tc>
        <w:tc>
          <w:tcPr>
            <w:tcW w:w="3191" w:type="dxa"/>
            <w:vAlign w:val="center"/>
          </w:tcPr>
          <w:p w14:paraId="58B6CF2A" w14:textId="77777777" w:rsidR="00255BBE" w:rsidRPr="00EB3ED8" w:rsidRDefault="00255BBE" w:rsidP="0095572A">
            <w:pPr>
              <w:pStyle w:val="a3"/>
              <w:numPr>
                <w:ilvl w:val="0"/>
                <w:numId w:val="31"/>
              </w:numPr>
              <w:ind w:left="284"/>
              <w:rPr>
                <w:sz w:val="18"/>
                <w:szCs w:val="18"/>
                <w:lang w:val="uk-UA"/>
              </w:rPr>
            </w:pPr>
            <w:r w:rsidRPr="00EB3ED8">
              <w:rPr>
                <w:rFonts w:eastAsia="Arial"/>
                <w:sz w:val="18"/>
                <w:szCs w:val="18"/>
              </w:rPr>
              <w:t>Фінансовий відділ Степанківської сільської ради</w:t>
            </w:r>
          </w:p>
        </w:tc>
      </w:tr>
      <w:tr w:rsidR="00255BBE" w:rsidRPr="00EB3ED8" w14:paraId="5F268F1C" w14:textId="77777777" w:rsidTr="0095572A">
        <w:trPr>
          <w:trHeight w:val="415"/>
        </w:trPr>
        <w:tc>
          <w:tcPr>
            <w:tcW w:w="3190" w:type="dxa"/>
            <w:vAlign w:val="center"/>
          </w:tcPr>
          <w:p w14:paraId="56F5B33A"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СТОВ "СМІЛЯНСЬКИЙ АГРОСОЮЗ"</w:t>
            </w:r>
          </w:p>
        </w:tc>
        <w:tc>
          <w:tcPr>
            <w:tcW w:w="3190" w:type="dxa"/>
            <w:vAlign w:val="center"/>
          </w:tcPr>
          <w:p w14:paraId="2AE9AC70"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ТОВ "ГРОСДОРФ"</w:t>
            </w:r>
          </w:p>
        </w:tc>
        <w:tc>
          <w:tcPr>
            <w:tcW w:w="3191" w:type="dxa"/>
            <w:vAlign w:val="center"/>
          </w:tcPr>
          <w:p w14:paraId="6188FB89"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ТОВ «IДПI»</w:t>
            </w:r>
          </w:p>
        </w:tc>
      </w:tr>
      <w:tr w:rsidR="00255BBE" w:rsidRPr="00EB3ED8" w14:paraId="4FEE4EAD" w14:textId="77777777" w:rsidTr="0095572A">
        <w:trPr>
          <w:trHeight w:val="416"/>
        </w:trPr>
        <w:tc>
          <w:tcPr>
            <w:tcW w:w="3190" w:type="dxa"/>
            <w:vAlign w:val="center"/>
          </w:tcPr>
          <w:p w14:paraId="654D04EE"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ТОВ НВФ "УРОЖАЙ"</w:t>
            </w:r>
          </w:p>
        </w:tc>
        <w:tc>
          <w:tcPr>
            <w:tcW w:w="3190" w:type="dxa"/>
            <w:vAlign w:val="center"/>
          </w:tcPr>
          <w:p w14:paraId="56C2FD8B"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 xml:space="preserve">ЧЕРКАСЬКИЙ РАЙОННИЙ ЦЕНТР ПМСД </w:t>
            </w:r>
          </w:p>
        </w:tc>
        <w:tc>
          <w:tcPr>
            <w:tcW w:w="3191" w:type="dxa"/>
            <w:vAlign w:val="center"/>
          </w:tcPr>
          <w:p w14:paraId="1185AA98"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 xml:space="preserve">ТОВ "ДЕЛIКАТ МIНI" </w:t>
            </w:r>
          </w:p>
        </w:tc>
      </w:tr>
      <w:tr w:rsidR="00255BBE" w:rsidRPr="00EB3ED8" w14:paraId="12496295" w14:textId="77777777" w:rsidTr="0095572A">
        <w:trPr>
          <w:trHeight w:val="413"/>
        </w:trPr>
        <w:tc>
          <w:tcPr>
            <w:tcW w:w="3190" w:type="dxa"/>
            <w:vAlign w:val="center"/>
          </w:tcPr>
          <w:p w14:paraId="044D2B4D"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СТ "ВІТОЛ"</w:t>
            </w:r>
          </w:p>
        </w:tc>
        <w:tc>
          <w:tcPr>
            <w:tcW w:w="3190" w:type="dxa"/>
            <w:vAlign w:val="center"/>
          </w:tcPr>
          <w:p w14:paraId="1F82E465"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КНП "Центр ПМСД" Тернівської сільської ради</w:t>
            </w:r>
          </w:p>
        </w:tc>
        <w:tc>
          <w:tcPr>
            <w:tcW w:w="3191" w:type="dxa"/>
            <w:vAlign w:val="center"/>
          </w:tcPr>
          <w:p w14:paraId="7B80ABBD"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ТОВ "РЕАЛІЗАТОР-2021"</w:t>
            </w:r>
          </w:p>
        </w:tc>
      </w:tr>
      <w:tr w:rsidR="00255BBE" w:rsidRPr="00EB3ED8" w14:paraId="385AE00D" w14:textId="77777777" w:rsidTr="0095572A">
        <w:trPr>
          <w:trHeight w:val="422"/>
        </w:trPr>
        <w:tc>
          <w:tcPr>
            <w:tcW w:w="3190" w:type="dxa"/>
            <w:vAlign w:val="center"/>
          </w:tcPr>
          <w:p w14:paraId="2457976B"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ТОВ "Національна горілчана компанія"</w:t>
            </w:r>
          </w:p>
        </w:tc>
        <w:tc>
          <w:tcPr>
            <w:tcW w:w="3190" w:type="dxa"/>
            <w:vAlign w:val="center"/>
          </w:tcPr>
          <w:p w14:paraId="4F589A91"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АТ " ПТАХОФАБРИКА "ПЕРШЕ ТРАВНЯ"</w:t>
            </w:r>
          </w:p>
        </w:tc>
        <w:tc>
          <w:tcPr>
            <w:tcW w:w="3191" w:type="dxa"/>
            <w:vAlign w:val="center"/>
          </w:tcPr>
          <w:p w14:paraId="152E9D72" w14:textId="77777777" w:rsidR="00255BBE" w:rsidRPr="00EB3ED8" w:rsidRDefault="00255BBE" w:rsidP="0095572A">
            <w:pPr>
              <w:pStyle w:val="a3"/>
              <w:numPr>
                <w:ilvl w:val="0"/>
                <w:numId w:val="31"/>
              </w:numPr>
              <w:ind w:left="284"/>
              <w:rPr>
                <w:sz w:val="18"/>
                <w:szCs w:val="18"/>
              </w:rPr>
            </w:pPr>
            <w:r w:rsidRPr="00EB3ED8">
              <w:rPr>
                <w:rFonts w:eastAsia="Arial"/>
                <w:sz w:val="18"/>
                <w:szCs w:val="18"/>
              </w:rPr>
              <w:t>ПП "ХАЦЬКИ-АГРО"</w:t>
            </w:r>
            <w:r w:rsidRPr="00EB3ED8">
              <w:rPr>
                <w:rFonts w:eastAsia="Arial"/>
                <w:sz w:val="18"/>
                <w:szCs w:val="18"/>
                <w:lang w:val="uk-UA"/>
              </w:rPr>
              <w:t>, тощо</w:t>
            </w:r>
          </w:p>
        </w:tc>
      </w:tr>
    </w:tbl>
    <w:p w14:paraId="11523110" w14:textId="77777777" w:rsidR="00255BBE" w:rsidRPr="00EB3ED8" w:rsidRDefault="00255BBE" w:rsidP="00255BBE">
      <w:pPr>
        <w:spacing w:after="0" w:line="240" w:lineRule="auto"/>
        <w:jc w:val="center"/>
        <w:rPr>
          <w:rFonts w:ascii="Times New Roman" w:eastAsia="Times New Roman" w:hAnsi="Times New Roman"/>
          <w:sz w:val="28"/>
          <w:szCs w:val="28"/>
          <w:lang w:val="ru-RU" w:eastAsia="ru-RU"/>
        </w:rPr>
      </w:pPr>
    </w:p>
    <w:p w14:paraId="1930DA3A"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Структура сплати податків характеризувалась:</w:t>
      </w:r>
    </w:p>
    <w:p w14:paraId="0230AB61"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r w:rsidRPr="00EB3ED8">
        <w:rPr>
          <w:rFonts w:ascii="Times New Roman" w:eastAsia="Times New Roman" w:hAnsi="Times New Roman"/>
          <w:noProof/>
          <w:sz w:val="28"/>
          <w:szCs w:val="28"/>
          <w:lang w:val="ru-RU" w:eastAsia="ru-RU"/>
        </w:rPr>
        <w:lastRenderedPageBreak/>
        <w:drawing>
          <wp:inline distT="0" distB="0" distL="0" distR="0" wp14:anchorId="11FBC50D" wp14:editId="02C34B82">
            <wp:extent cx="2892056" cy="3402330"/>
            <wp:effectExtent l="0" t="0" r="381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EB3ED8">
        <w:rPr>
          <w:rFonts w:ascii="Times New Roman" w:eastAsia="Times New Roman" w:hAnsi="Times New Roman"/>
          <w:noProof/>
          <w:sz w:val="28"/>
          <w:szCs w:val="28"/>
          <w:lang w:val="ru-RU" w:eastAsia="ru-RU"/>
        </w:rPr>
        <w:drawing>
          <wp:inline distT="0" distB="0" distL="0" distR="0" wp14:anchorId="19346E28" wp14:editId="0B72A34B">
            <wp:extent cx="2892056" cy="3402330"/>
            <wp:effectExtent l="0" t="0" r="3810"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2B6695"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r w:rsidRPr="00EB3ED8">
        <w:rPr>
          <w:rFonts w:ascii="Times New Roman" w:eastAsia="Times New Roman" w:hAnsi="Times New Roman"/>
          <w:noProof/>
          <w:sz w:val="28"/>
          <w:szCs w:val="28"/>
          <w:lang w:val="ru-RU" w:eastAsia="ru-RU"/>
        </w:rPr>
        <w:drawing>
          <wp:inline distT="0" distB="0" distL="0" distR="0" wp14:anchorId="47EF258C" wp14:editId="3C8059A1">
            <wp:extent cx="2892056" cy="340233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EB3ED8">
        <w:rPr>
          <w:rFonts w:ascii="Times New Roman" w:eastAsia="Times New Roman" w:hAnsi="Times New Roman"/>
          <w:noProof/>
          <w:sz w:val="28"/>
          <w:szCs w:val="28"/>
          <w:lang w:val="ru-RU" w:eastAsia="ru-RU"/>
        </w:rPr>
        <w:drawing>
          <wp:inline distT="0" distB="0" distL="0" distR="0" wp14:anchorId="22FB534D" wp14:editId="1EB77456">
            <wp:extent cx="2892056" cy="3402330"/>
            <wp:effectExtent l="0" t="0" r="3810"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0B1A67" w14:textId="77777777" w:rsidR="00255BBE" w:rsidRPr="00EB3ED8" w:rsidRDefault="00255BBE" w:rsidP="00255BBE">
      <w:pPr>
        <w:spacing w:after="0" w:line="240" w:lineRule="auto"/>
        <w:jc w:val="center"/>
        <w:rPr>
          <w:rFonts w:ascii="Times New Roman" w:eastAsia="Times New Roman" w:hAnsi="Times New Roman"/>
          <w:sz w:val="28"/>
          <w:szCs w:val="28"/>
          <w:lang w:val="ru-RU" w:eastAsia="ru-RU"/>
        </w:rPr>
      </w:pPr>
    </w:p>
    <w:p w14:paraId="1100BBB6"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Основними представниками аграрного сектору, що здійснюють свою діяльність на території Степанківської сільської територіальної громади є</w:t>
      </w:r>
    </w:p>
    <w:p w14:paraId="642DE3DF"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ПП «Хацьки-Агро», СТОВ «Степанки», Філія «Птахофабрика «Перше Травня» ПАТ «Агрохолдинг Авангард», ТОВ «Нікопольська зернова компанія», ТОВ «Оптімусагро Трейд», СТОВ «Смілянський агросоюз», СТОВ «Залевківське», ТОВ «Голов’ятинське», СТОВ «Агрофірма «Залевки», СТОВ «Агрофірма «Плескачівка», ТОВ «Агропромислова компанія «Маїс», ТОВ «НВФ «Урожай».</w:t>
      </w:r>
    </w:p>
    <w:p w14:paraId="4F8BC90A"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Надходження від основних платників аграрного сектору за І квартал звітного року характеризуються:</w:t>
      </w:r>
    </w:p>
    <w:tbl>
      <w:tblPr>
        <w:tblStyle w:val="10"/>
        <w:tblW w:w="10324" w:type="dxa"/>
        <w:jc w:val="center"/>
        <w:tblLayout w:type="fixed"/>
        <w:tblLook w:val="04A0" w:firstRow="1" w:lastRow="0" w:firstColumn="1" w:lastColumn="0" w:noHBand="0" w:noVBand="1"/>
      </w:tblPr>
      <w:tblGrid>
        <w:gridCol w:w="2824"/>
        <w:gridCol w:w="970"/>
        <w:gridCol w:w="885"/>
        <w:gridCol w:w="1134"/>
        <w:gridCol w:w="874"/>
        <w:gridCol w:w="968"/>
        <w:gridCol w:w="874"/>
        <w:gridCol w:w="921"/>
        <w:gridCol w:w="874"/>
      </w:tblGrid>
      <w:tr w:rsidR="00255BBE" w:rsidRPr="00EB3ED8" w14:paraId="644F3C4B" w14:textId="77777777" w:rsidTr="0095572A">
        <w:trPr>
          <w:cantSplit/>
          <w:trHeight w:val="1562"/>
          <w:jc w:val="center"/>
        </w:trPr>
        <w:tc>
          <w:tcPr>
            <w:tcW w:w="2824" w:type="dxa"/>
          </w:tcPr>
          <w:p w14:paraId="40AC551B"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lastRenderedPageBreak/>
              <w:t>Найменування</w:t>
            </w:r>
          </w:p>
        </w:tc>
        <w:tc>
          <w:tcPr>
            <w:tcW w:w="970" w:type="dxa"/>
            <w:textDirection w:val="btLr"/>
          </w:tcPr>
          <w:p w14:paraId="2E49C9CC" w14:textId="77777777" w:rsidR="00255BBE" w:rsidRPr="00EB3ED8" w:rsidRDefault="00255BBE" w:rsidP="0095572A">
            <w:pPr>
              <w:ind w:left="-132" w:right="-106"/>
              <w:jc w:val="center"/>
              <w:rPr>
                <w:rFonts w:ascii="Times New Roman" w:eastAsia="Times New Roman" w:hAnsi="Times New Roman"/>
              </w:rPr>
            </w:pPr>
            <w:r w:rsidRPr="00EB3ED8">
              <w:rPr>
                <w:rFonts w:ascii="Times New Roman" w:eastAsia="Times New Roman" w:hAnsi="Times New Roman"/>
              </w:rPr>
              <w:t>ПП «Хацьки-</w:t>
            </w:r>
          </w:p>
          <w:p w14:paraId="5FCF5A8B" w14:textId="77777777" w:rsidR="00255BBE" w:rsidRPr="00EB3ED8" w:rsidRDefault="00255BBE" w:rsidP="0095572A">
            <w:pPr>
              <w:ind w:left="-132" w:right="-106"/>
              <w:jc w:val="center"/>
              <w:rPr>
                <w:rFonts w:ascii="Times New Roman" w:eastAsia="Times New Roman" w:hAnsi="Times New Roman"/>
              </w:rPr>
            </w:pPr>
            <w:r w:rsidRPr="00EB3ED8">
              <w:rPr>
                <w:rFonts w:ascii="Times New Roman" w:eastAsia="Times New Roman" w:hAnsi="Times New Roman"/>
              </w:rPr>
              <w:t>Агро»</w:t>
            </w:r>
          </w:p>
        </w:tc>
        <w:tc>
          <w:tcPr>
            <w:tcW w:w="885" w:type="dxa"/>
            <w:textDirection w:val="btLr"/>
          </w:tcPr>
          <w:p w14:paraId="30D1729E" w14:textId="77777777" w:rsidR="00255BBE" w:rsidRPr="00EB3ED8" w:rsidRDefault="00255BBE" w:rsidP="0095572A">
            <w:pPr>
              <w:ind w:left="-112" w:right="-106"/>
              <w:jc w:val="center"/>
              <w:rPr>
                <w:rFonts w:ascii="Times New Roman" w:eastAsia="Times New Roman" w:hAnsi="Times New Roman"/>
              </w:rPr>
            </w:pPr>
            <w:r w:rsidRPr="00EB3ED8">
              <w:rPr>
                <w:rFonts w:ascii="Times New Roman" w:eastAsia="Times New Roman" w:hAnsi="Times New Roman"/>
              </w:rPr>
              <w:t xml:space="preserve">СТОВ </w:t>
            </w:r>
          </w:p>
          <w:p w14:paraId="6E26F55B" w14:textId="77777777" w:rsidR="00255BBE" w:rsidRPr="00EB3ED8" w:rsidRDefault="00255BBE" w:rsidP="0095572A">
            <w:pPr>
              <w:ind w:left="-112" w:right="-106"/>
              <w:jc w:val="center"/>
              <w:rPr>
                <w:rFonts w:ascii="Times New Roman" w:eastAsia="Times New Roman" w:hAnsi="Times New Roman"/>
              </w:rPr>
            </w:pPr>
            <w:r w:rsidRPr="00EB3ED8">
              <w:rPr>
                <w:rFonts w:ascii="Times New Roman" w:eastAsia="Times New Roman" w:hAnsi="Times New Roman"/>
              </w:rPr>
              <w:t>«Степанки»</w:t>
            </w:r>
          </w:p>
        </w:tc>
        <w:tc>
          <w:tcPr>
            <w:tcW w:w="1134" w:type="dxa"/>
            <w:textDirection w:val="btLr"/>
          </w:tcPr>
          <w:p w14:paraId="679F9BB8" w14:textId="77777777" w:rsidR="00255BBE" w:rsidRPr="00EB3ED8" w:rsidRDefault="00255BBE" w:rsidP="0095572A">
            <w:pPr>
              <w:ind w:left="-254" w:right="-110"/>
              <w:jc w:val="center"/>
              <w:rPr>
                <w:rFonts w:ascii="Times New Roman" w:eastAsia="Times New Roman" w:hAnsi="Times New Roman"/>
              </w:rPr>
            </w:pPr>
            <w:r w:rsidRPr="00EB3ED8">
              <w:rPr>
                <w:rFonts w:ascii="Times New Roman" w:eastAsia="Times New Roman" w:hAnsi="Times New Roman"/>
              </w:rPr>
              <w:t xml:space="preserve">Філія </w:t>
            </w:r>
          </w:p>
          <w:p w14:paraId="7125BED4" w14:textId="77777777" w:rsidR="00255BBE" w:rsidRPr="00EB3ED8" w:rsidRDefault="00255BBE" w:rsidP="0095572A">
            <w:pPr>
              <w:ind w:left="-254" w:right="-110"/>
              <w:jc w:val="center"/>
              <w:rPr>
                <w:rFonts w:ascii="Times New Roman" w:eastAsia="Times New Roman" w:hAnsi="Times New Roman"/>
              </w:rPr>
            </w:pPr>
            <w:r w:rsidRPr="00EB3ED8">
              <w:rPr>
                <w:rFonts w:ascii="Times New Roman" w:eastAsia="Times New Roman" w:hAnsi="Times New Roman"/>
              </w:rPr>
              <w:t xml:space="preserve">«Птахофабрика «Перше </w:t>
            </w:r>
          </w:p>
          <w:p w14:paraId="5016B4D0" w14:textId="77777777" w:rsidR="00255BBE" w:rsidRPr="00EB3ED8" w:rsidRDefault="00255BBE" w:rsidP="0095572A">
            <w:pPr>
              <w:ind w:left="-254" w:right="-110"/>
              <w:jc w:val="center"/>
              <w:rPr>
                <w:rFonts w:ascii="Times New Roman" w:eastAsia="Times New Roman" w:hAnsi="Times New Roman"/>
              </w:rPr>
            </w:pPr>
            <w:r w:rsidRPr="00EB3ED8">
              <w:rPr>
                <w:rFonts w:ascii="Times New Roman" w:eastAsia="Times New Roman" w:hAnsi="Times New Roman"/>
              </w:rPr>
              <w:t>Травня»</w:t>
            </w:r>
          </w:p>
        </w:tc>
        <w:tc>
          <w:tcPr>
            <w:tcW w:w="874" w:type="dxa"/>
            <w:textDirection w:val="btLr"/>
          </w:tcPr>
          <w:p w14:paraId="12237BB0" w14:textId="77777777" w:rsidR="00255BBE" w:rsidRPr="00EB3ED8" w:rsidRDefault="00255BBE" w:rsidP="0095572A">
            <w:pPr>
              <w:ind w:left="113" w:right="113"/>
              <w:jc w:val="center"/>
              <w:rPr>
                <w:rFonts w:ascii="Times New Roman" w:eastAsia="Times New Roman" w:hAnsi="Times New Roman"/>
              </w:rPr>
            </w:pPr>
            <w:r w:rsidRPr="00EB3ED8">
              <w:rPr>
                <w:rFonts w:ascii="Times New Roman" w:eastAsia="Times New Roman" w:hAnsi="Times New Roman"/>
              </w:rPr>
              <w:t>ТОВ «Нікопольська зернова компанія»</w:t>
            </w:r>
          </w:p>
        </w:tc>
        <w:tc>
          <w:tcPr>
            <w:tcW w:w="968" w:type="dxa"/>
            <w:textDirection w:val="btLr"/>
          </w:tcPr>
          <w:p w14:paraId="764CC688" w14:textId="77777777" w:rsidR="00255BBE" w:rsidRPr="00EB3ED8" w:rsidRDefault="00255BBE" w:rsidP="0095572A">
            <w:pPr>
              <w:ind w:left="113" w:right="113"/>
              <w:jc w:val="center"/>
              <w:rPr>
                <w:rFonts w:ascii="Times New Roman" w:eastAsia="Times New Roman" w:hAnsi="Times New Roman"/>
              </w:rPr>
            </w:pPr>
            <w:r w:rsidRPr="00EB3ED8">
              <w:rPr>
                <w:rFonts w:ascii="Times New Roman" w:eastAsia="Times New Roman" w:hAnsi="Times New Roman"/>
              </w:rPr>
              <w:t>ТОВ «Оптімусагро Трейд»</w:t>
            </w:r>
          </w:p>
        </w:tc>
        <w:tc>
          <w:tcPr>
            <w:tcW w:w="874" w:type="dxa"/>
            <w:textDirection w:val="btLr"/>
          </w:tcPr>
          <w:p w14:paraId="7A694710" w14:textId="77777777" w:rsidR="00255BBE" w:rsidRPr="00EB3ED8" w:rsidRDefault="00255BBE" w:rsidP="0095572A">
            <w:pPr>
              <w:ind w:left="113" w:right="113"/>
              <w:jc w:val="center"/>
              <w:rPr>
                <w:rFonts w:ascii="Times New Roman" w:eastAsia="Times New Roman" w:hAnsi="Times New Roman"/>
              </w:rPr>
            </w:pPr>
            <w:r w:rsidRPr="00EB3ED8">
              <w:rPr>
                <w:rFonts w:ascii="Times New Roman" w:eastAsia="Times New Roman" w:hAnsi="Times New Roman"/>
              </w:rPr>
              <w:t>СТОВ «Смілянський агросоюз»</w:t>
            </w:r>
          </w:p>
        </w:tc>
        <w:tc>
          <w:tcPr>
            <w:tcW w:w="921" w:type="dxa"/>
            <w:textDirection w:val="btLr"/>
          </w:tcPr>
          <w:p w14:paraId="33D8342A" w14:textId="77777777" w:rsidR="00255BBE" w:rsidRPr="00EB3ED8" w:rsidRDefault="00255BBE" w:rsidP="0095572A">
            <w:pPr>
              <w:ind w:left="-41" w:right="-42"/>
              <w:jc w:val="center"/>
              <w:rPr>
                <w:rFonts w:ascii="Times New Roman" w:eastAsia="Times New Roman" w:hAnsi="Times New Roman"/>
              </w:rPr>
            </w:pPr>
            <w:r w:rsidRPr="00EB3ED8">
              <w:rPr>
                <w:rFonts w:ascii="Times New Roman" w:eastAsia="Times New Roman" w:hAnsi="Times New Roman"/>
              </w:rPr>
              <w:t>ТОВ «Голов'ятинське»</w:t>
            </w:r>
          </w:p>
        </w:tc>
        <w:tc>
          <w:tcPr>
            <w:tcW w:w="874" w:type="dxa"/>
            <w:textDirection w:val="btLr"/>
          </w:tcPr>
          <w:p w14:paraId="0855F2C6" w14:textId="77777777" w:rsidR="00255BBE" w:rsidRPr="00EB3ED8" w:rsidRDefault="00255BBE" w:rsidP="0095572A">
            <w:pPr>
              <w:ind w:left="-41" w:right="-17"/>
              <w:jc w:val="center"/>
              <w:rPr>
                <w:rFonts w:ascii="Times New Roman" w:eastAsia="Times New Roman" w:hAnsi="Times New Roman"/>
              </w:rPr>
            </w:pPr>
            <w:r w:rsidRPr="00EB3ED8">
              <w:rPr>
                <w:rFonts w:ascii="Times New Roman" w:eastAsia="Times New Roman" w:hAnsi="Times New Roman"/>
              </w:rPr>
              <w:t>ТОВ «Агропромислова компанія «Маїс»</w:t>
            </w:r>
          </w:p>
        </w:tc>
      </w:tr>
      <w:tr w:rsidR="00255BBE" w:rsidRPr="00EB3ED8" w14:paraId="657C466B" w14:textId="77777777" w:rsidTr="0095572A">
        <w:trPr>
          <w:jc w:val="center"/>
        </w:trPr>
        <w:tc>
          <w:tcPr>
            <w:tcW w:w="2824" w:type="dxa"/>
          </w:tcPr>
          <w:p w14:paraId="4EC8E316" w14:textId="77777777" w:rsidR="00255BBE" w:rsidRPr="00EB3ED8" w:rsidRDefault="00255BBE" w:rsidP="0095572A">
            <w:pPr>
              <w:rPr>
                <w:rFonts w:ascii="Times New Roman" w:eastAsia="Times New Roman" w:hAnsi="Times New Roman"/>
                <w:sz w:val="22"/>
                <w:szCs w:val="22"/>
              </w:rPr>
            </w:pPr>
            <w:r w:rsidRPr="00EB3ED8">
              <w:rPr>
                <w:rFonts w:ascii="Times New Roman" w:eastAsia="Times New Roman" w:hAnsi="Times New Roman"/>
                <w:sz w:val="22"/>
                <w:szCs w:val="22"/>
              </w:rPr>
              <w:t>Всього зарахованих надходжень, грн, в тому числі:</w:t>
            </w:r>
          </w:p>
        </w:tc>
        <w:tc>
          <w:tcPr>
            <w:tcW w:w="970" w:type="dxa"/>
          </w:tcPr>
          <w:p w14:paraId="0BBC94AB" w14:textId="77777777" w:rsidR="00255BBE" w:rsidRPr="00EB3ED8" w:rsidRDefault="00255BBE" w:rsidP="0095572A">
            <w:pPr>
              <w:jc w:val="center"/>
              <w:rPr>
                <w:rFonts w:ascii="Times New Roman" w:eastAsia="Times New Roman" w:hAnsi="Times New Roman"/>
                <w:b/>
                <w:sz w:val="22"/>
                <w:szCs w:val="22"/>
              </w:rPr>
            </w:pPr>
            <w:r w:rsidRPr="00EB3ED8">
              <w:rPr>
                <w:rFonts w:ascii="Times New Roman" w:eastAsia="Times New Roman" w:hAnsi="Times New Roman"/>
                <w:b/>
                <w:sz w:val="22"/>
                <w:szCs w:val="22"/>
              </w:rPr>
              <w:t>31414</w:t>
            </w:r>
          </w:p>
        </w:tc>
        <w:tc>
          <w:tcPr>
            <w:tcW w:w="885" w:type="dxa"/>
          </w:tcPr>
          <w:p w14:paraId="5CA01725" w14:textId="77777777" w:rsidR="00255BBE" w:rsidRPr="00EB3ED8" w:rsidRDefault="00255BBE" w:rsidP="0095572A">
            <w:pPr>
              <w:jc w:val="center"/>
              <w:rPr>
                <w:rFonts w:ascii="Times New Roman" w:eastAsia="Times New Roman" w:hAnsi="Times New Roman"/>
                <w:b/>
                <w:sz w:val="22"/>
                <w:szCs w:val="22"/>
              </w:rPr>
            </w:pPr>
            <w:r w:rsidRPr="00EB3ED8">
              <w:rPr>
                <w:rFonts w:ascii="Times New Roman" w:eastAsia="Times New Roman" w:hAnsi="Times New Roman"/>
                <w:b/>
                <w:sz w:val="22"/>
                <w:szCs w:val="22"/>
              </w:rPr>
              <w:t>559048</w:t>
            </w:r>
          </w:p>
        </w:tc>
        <w:tc>
          <w:tcPr>
            <w:tcW w:w="1134" w:type="dxa"/>
          </w:tcPr>
          <w:p w14:paraId="04A4DB09" w14:textId="77777777" w:rsidR="00255BBE" w:rsidRPr="00EB3ED8" w:rsidRDefault="00255BBE" w:rsidP="0095572A">
            <w:pPr>
              <w:ind w:left="-118"/>
              <w:jc w:val="center"/>
              <w:rPr>
                <w:rFonts w:ascii="Times New Roman" w:eastAsia="Times New Roman" w:hAnsi="Times New Roman"/>
                <w:b/>
                <w:sz w:val="22"/>
                <w:szCs w:val="22"/>
              </w:rPr>
            </w:pPr>
            <w:r w:rsidRPr="00EB3ED8">
              <w:rPr>
                <w:rFonts w:ascii="Times New Roman" w:eastAsia="Times New Roman" w:hAnsi="Times New Roman"/>
                <w:b/>
                <w:sz w:val="22"/>
                <w:szCs w:val="22"/>
              </w:rPr>
              <w:t>124546</w:t>
            </w:r>
          </w:p>
        </w:tc>
        <w:tc>
          <w:tcPr>
            <w:tcW w:w="874" w:type="dxa"/>
          </w:tcPr>
          <w:p w14:paraId="43738DA9" w14:textId="77777777" w:rsidR="00255BBE" w:rsidRPr="00EB3ED8" w:rsidRDefault="00255BBE" w:rsidP="0095572A">
            <w:pPr>
              <w:jc w:val="center"/>
              <w:rPr>
                <w:rFonts w:ascii="Times New Roman" w:eastAsia="Times New Roman" w:hAnsi="Times New Roman"/>
                <w:b/>
              </w:rPr>
            </w:pPr>
            <w:r w:rsidRPr="00EB3ED8">
              <w:rPr>
                <w:rFonts w:ascii="Times New Roman" w:eastAsia="Times New Roman" w:hAnsi="Times New Roman"/>
                <w:b/>
              </w:rPr>
              <w:t>223121</w:t>
            </w:r>
          </w:p>
        </w:tc>
        <w:tc>
          <w:tcPr>
            <w:tcW w:w="968" w:type="dxa"/>
          </w:tcPr>
          <w:p w14:paraId="430E585F" w14:textId="77777777" w:rsidR="00255BBE" w:rsidRPr="00EB3ED8" w:rsidRDefault="00255BBE" w:rsidP="0095572A">
            <w:pPr>
              <w:jc w:val="center"/>
              <w:rPr>
                <w:rFonts w:ascii="Times New Roman" w:eastAsia="Times New Roman" w:hAnsi="Times New Roman"/>
                <w:b/>
              </w:rPr>
            </w:pPr>
            <w:r w:rsidRPr="00EB3ED8">
              <w:rPr>
                <w:rFonts w:ascii="Times New Roman" w:eastAsia="Times New Roman" w:hAnsi="Times New Roman"/>
                <w:b/>
              </w:rPr>
              <w:t>201046</w:t>
            </w:r>
          </w:p>
        </w:tc>
        <w:tc>
          <w:tcPr>
            <w:tcW w:w="874" w:type="dxa"/>
          </w:tcPr>
          <w:p w14:paraId="18611566" w14:textId="77777777" w:rsidR="00255BBE" w:rsidRPr="00EB3ED8" w:rsidRDefault="00255BBE" w:rsidP="0095572A">
            <w:pPr>
              <w:jc w:val="center"/>
              <w:rPr>
                <w:rFonts w:ascii="Times New Roman" w:eastAsia="Times New Roman" w:hAnsi="Times New Roman"/>
                <w:b/>
              </w:rPr>
            </w:pPr>
            <w:r w:rsidRPr="00EB3ED8">
              <w:rPr>
                <w:rFonts w:ascii="Times New Roman" w:eastAsia="Times New Roman" w:hAnsi="Times New Roman"/>
                <w:b/>
              </w:rPr>
              <w:t>58126</w:t>
            </w:r>
          </w:p>
        </w:tc>
        <w:tc>
          <w:tcPr>
            <w:tcW w:w="921" w:type="dxa"/>
          </w:tcPr>
          <w:p w14:paraId="5F7E9835" w14:textId="77777777" w:rsidR="00255BBE" w:rsidRPr="00EB3ED8" w:rsidRDefault="00255BBE" w:rsidP="0095572A">
            <w:pPr>
              <w:jc w:val="center"/>
              <w:rPr>
                <w:rFonts w:ascii="Times New Roman" w:eastAsia="Times New Roman" w:hAnsi="Times New Roman"/>
                <w:b/>
              </w:rPr>
            </w:pPr>
            <w:r w:rsidRPr="00EB3ED8">
              <w:rPr>
                <w:rFonts w:ascii="Times New Roman" w:eastAsia="Times New Roman" w:hAnsi="Times New Roman"/>
                <w:b/>
              </w:rPr>
              <w:t>334691</w:t>
            </w:r>
          </w:p>
        </w:tc>
        <w:tc>
          <w:tcPr>
            <w:tcW w:w="874" w:type="dxa"/>
          </w:tcPr>
          <w:p w14:paraId="16A22543" w14:textId="77777777" w:rsidR="00255BBE" w:rsidRPr="00EB3ED8" w:rsidRDefault="00255BBE" w:rsidP="0095572A">
            <w:pPr>
              <w:jc w:val="center"/>
              <w:rPr>
                <w:rFonts w:ascii="Times New Roman" w:eastAsia="Times New Roman" w:hAnsi="Times New Roman"/>
                <w:b/>
              </w:rPr>
            </w:pPr>
            <w:r w:rsidRPr="00EB3ED8">
              <w:rPr>
                <w:rFonts w:ascii="Times New Roman" w:eastAsia="Times New Roman" w:hAnsi="Times New Roman"/>
                <w:b/>
              </w:rPr>
              <w:t>61334</w:t>
            </w:r>
          </w:p>
        </w:tc>
      </w:tr>
      <w:tr w:rsidR="00255BBE" w:rsidRPr="00EB3ED8" w14:paraId="56368E11" w14:textId="77777777" w:rsidTr="0095572A">
        <w:trPr>
          <w:jc w:val="center"/>
        </w:trPr>
        <w:tc>
          <w:tcPr>
            <w:tcW w:w="2824" w:type="dxa"/>
          </w:tcPr>
          <w:p w14:paraId="6BA650DC" w14:textId="77777777" w:rsidR="00255BBE" w:rsidRPr="00EB3ED8" w:rsidRDefault="00255BBE" w:rsidP="0095572A">
            <w:pPr>
              <w:rPr>
                <w:rFonts w:ascii="Times New Roman" w:eastAsia="Times New Roman" w:hAnsi="Times New Roman"/>
                <w:sz w:val="22"/>
                <w:szCs w:val="22"/>
              </w:rPr>
            </w:pPr>
            <w:r w:rsidRPr="00EB3ED8">
              <w:rPr>
                <w:rFonts w:ascii="Times New Roman" w:eastAsia="Times New Roman" w:hAnsi="Times New Roman"/>
                <w:sz w:val="22"/>
                <w:szCs w:val="22"/>
              </w:rPr>
              <w:t>ПДФО, що сплачується податковими агентами, із доходів платника податку у вигляді заробітної плати</w:t>
            </w:r>
          </w:p>
        </w:tc>
        <w:tc>
          <w:tcPr>
            <w:tcW w:w="970" w:type="dxa"/>
          </w:tcPr>
          <w:p w14:paraId="6678E787"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12416</w:t>
            </w:r>
          </w:p>
        </w:tc>
        <w:tc>
          <w:tcPr>
            <w:tcW w:w="885" w:type="dxa"/>
          </w:tcPr>
          <w:p w14:paraId="47571D8E"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172989</w:t>
            </w:r>
          </w:p>
        </w:tc>
        <w:tc>
          <w:tcPr>
            <w:tcW w:w="1134" w:type="dxa"/>
          </w:tcPr>
          <w:p w14:paraId="74159F8F" w14:textId="77777777" w:rsidR="00255BBE" w:rsidRPr="00EB3ED8" w:rsidRDefault="00255BBE" w:rsidP="0095572A">
            <w:pPr>
              <w:ind w:left="-118" w:right="-112"/>
              <w:jc w:val="center"/>
              <w:rPr>
                <w:rFonts w:ascii="Times New Roman" w:eastAsia="Times New Roman" w:hAnsi="Times New Roman"/>
                <w:sz w:val="22"/>
                <w:szCs w:val="22"/>
              </w:rPr>
            </w:pPr>
            <w:r w:rsidRPr="00EB3ED8">
              <w:rPr>
                <w:rFonts w:ascii="Times New Roman" w:eastAsia="Times New Roman" w:hAnsi="Times New Roman"/>
                <w:sz w:val="22"/>
                <w:szCs w:val="22"/>
              </w:rPr>
              <w:t>115602</w:t>
            </w:r>
          </w:p>
        </w:tc>
        <w:tc>
          <w:tcPr>
            <w:tcW w:w="874" w:type="dxa"/>
          </w:tcPr>
          <w:p w14:paraId="7C971C05" w14:textId="77777777" w:rsidR="00255BBE" w:rsidRPr="00EB3ED8" w:rsidRDefault="00255BBE" w:rsidP="0095572A">
            <w:pPr>
              <w:jc w:val="center"/>
              <w:rPr>
                <w:rFonts w:ascii="Times New Roman" w:eastAsia="Times New Roman" w:hAnsi="Times New Roman"/>
                <w:sz w:val="22"/>
                <w:szCs w:val="22"/>
              </w:rPr>
            </w:pPr>
          </w:p>
        </w:tc>
        <w:tc>
          <w:tcPr>
            <w:tcW w:w="968" w:type="dxa"/>
          </w:tcPr>
          <w:p w14:paraId="4C1ADB62"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200246</w:t>
            </w:r>
          </w:p>
        </w:tc>
        <w:tc>
          <w:tcPr>
            <w:tcW w:w="874" w:type="dxa"/>
          </w:tcPr>
          <w:p w14:paraId="3D5F2A46"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56143</w:t>
            </w:r>
          </w:p>
        </w:tc>
        <w:tc>
          <w:tcPr>
            <w:tcW w:w="921" w:type="dxa"/>
          </w:tcPr>
          <w:p w14:paraId="06E599F2"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83503</w:t>
            </w:r>
          </w:p>
        </w:tc>
        <w:tc>
          <w:tcPr>
            <w:tcW w:w="874" w:type="dxa"/>
          </w:tcPr>
          <w:p w14:paraId="314F9C93" w14:textId="77777777" w:rsidR="00255BBE" w:rsidRPr="00EB3ED8" w:rsidRDefault="00255BBE" w:rsidP="0095572A">
            <w:pPr>
              <w:jc w:val="center"/>
              <w:rPr>
                <w:rFonts w:ascii="Times New Roman" w:eastAsia="Times New Roman" w:hAnsi="Times New Roman"/>
                <w:sz w:val="22"/>
                <w:szCs w:val="22"/>
              </w:rPr>
            </w:pPr>
          </w:p>
        </w:tc>
      </w:tr>
      <w:tr w:rsidR="00255BBE" w:rsidRPr="00EB3ED8" w14:paraId="4D605039" w14:textId="77777777" w:rsidTr="0095572A">
        <w:trPr>
          <w:jc w:val="center"/>
        </w:trPr>
        <w:tc>
          <w:tcPr>
            <w:tcW w:w="2824" w:type="dxa"/>
          </w:tcPr>
          <w:p w14:paraId="05F4F3C7" w14:textId="77777777" w:rsidR="00255BBE" w:rsidRPr="00EB3ED8" w:rsidRDefault="00255BBE" w:rsidP="0095572A">
            <w:pPr>
              <w:rPr>
                <w:rFonts w:ascii="Times New Roman" w:eastAsia="Times New Roman" w:hAnsi="Times New Roman"/>
                <w:sz w:val="22"/>
                <w:szCs w:val="22"/>
              </w:rPr>
            </w:pPr>
            <w:r w:rsidRPr="00EB3ED8">
              <w:rPr>
                <w:rFonts w:ascii="Times New Roman" w:eastAsia="Times New Roman" w:hAnsi="Times New Roman"/>
                <w:sz w:val="22"/>
                <w:szCs w:val="22"/>
              </w:rPr>
              <w:t>ПДФО, що сплачується податковими агентами, із доходів платника податку інших ніж заробітна плата</w:t>
            </w:r>
          </w:p>
        </w:tc>
        <w:tc>
          <w:tcPr>
            <w:tcW w:w="970" w:type="dxa"/>
          </w:tcPr>
          <w:p w14:paraId="2138C55A" w14:textId="77777777" w:rsidR="00255BBE" w:rsidRPr="00EB3ED8" w:rsidRDefault="00255BBE" w:rsidP="0095572A">
            <w:pPr>
              <w:jc w:val="center"/>
              <w:rPr>
                <w:rFonts w:ascii="Times New Roman" w:eastAsia="Times New Roman" w:hAnsi="Times New Roman"/>
                <w:sz w:val="22"/>
                <w:szCs w:val="22"/>
              </w:rPr>
            </w:pPr>
          </w:p>
        </w:tc>
        <w:tc>
          <w:tcPr>
            <w:tcW w:w="885" w:type="dxa"/>
          </w:tcPr>
          <w:p w14:paraId="19F7E00B"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214984</w:t>
            </w:r>
          </w:p>
        </w:tc>
        <w:tc>
          <w:tcPr>
            <w:tcW w:w="1134" w:type="dxa"/>
          </w:tcPr>
          <w:p w14:paraId="555AD15F" w14:textId="77777777" w:rsidR="00255BBE" w:rsidRPr="00EB3ED8" w:rsidRDefault="00255BBE" w:rsidP="0095572A">
            <w:pPr>
              <w:ind w:left="-254"/>
              <w:jc w:val="center"/>
              <w:rPr>
                <w:rFonts w:ascii="Times New Roman" w:eastAsia="Times New Roman" w:hAnsi="Times New Roman"/>
                <w:sz w:val="22"/>
                <w:szCs w:val="22"/>
              </w:rPr>
            </w:pPr>
          </w:p>
        </w:tc>
        <w:tc>
          <w:tcPr>
            <w:tcW w:w="874" w:type="dxa"/>
          </w:tcPr>
          <w:p w14:paraId="181F1F60" w14:textId="77777777" w:rsidR="00255BBE" w:rsidRPr="00EB3ED8" w:rsidRDefault="00255BBE" w:rsidP="0095572A">
            <w:pPr>
              <w:jc w:val="center"/>
              <w:rPr>
                <w:rFonts w:ascii="Times New Roman" w:eastAsia="Times New Roman" w:hAnsi="Times New Roman"/>
                <w:sz w:val="22"/>
                <w:szCs w:val="22"/>
              </w:rPr>
            </w:pPr>
          </w:p>
        </w:tc>
        <w:tc>
          <w:tcPr>
            <w:tcW w:w="968" w:type="dxa"/>
          </w:tcPr>
          <w:p w14:paraId="7D0374FF" w14:textId="77777777" w:rsidR="00255BBE" w:rsidRPr="00EB3ED8" w:rsidRDefault="00255BBE" w:rsidP="0095572A">
            <w:pPr>
              <w:jc w:val="center"/>
              <w:rPr>
                <w:rFonts w:ascii="Times New Roman" w:eastAsia="Times New Roman" w:hAnsi="Times New Roman"/>
                <w:sz w:val="22"/>
                <w:szCs w:val="22"/>
              </w:rPr>
            </w:pPr>
          </w:p>
        </w:tc>
        <w:tc>
          <w:tcPr>
            <w:tcW w:w="874" w:type="dxa"/>
          </w:tcPr>
          <w:p w14:paraId="08AC53A6"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1502</w:t>
            </w:r>
          </w:p>
        </w:tc>
        <w:tc>
          <w:tcPr>
            <w:tcW w:w="921" w:type="dxa"/>
          </w:tcPr>
          <w:p w14:paraId="5611C844"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13878</w:t>
            </w:r>
          </w:p>
        </w:tc>
        <w:tc>
          <w:tcPr>
            <w:tcW w:w="874" w:type="dxa"/>
          </w:tcPr>
          <w:p w14:paraId="033CC50E" w14:textId="77777777" w:rsidR="00255BBE" w:rsidRPr="00EB3ED8" w:rsidRDefault="00255BBE" w:rsidP="0095572A">
            <w:pPr>
              <w:jc w:val="center"/>
              <w:rPr>
                <w:rFonts w:ascii="Times New Roman" w:eastAsia="Times New Roman" w:hAnsi="Times New Roman"/>
                <w:sz w:val="22"/>
                <w:szCs w:val="22"/>
              </w:rPr>
            </w:pPr>
          </w:p>
        </w:tc>
      </w:tr>
      <w:tr w:rsidR="00255BBE" w:rsidRPr="00EB3ED8" w14:paraId="1F0F7B4F" w14:textId="77777777" w:rsidTr="0095572A">
        <w:trPr>
          <w:jc w:val="center"/>
        </w:trPr>
        <w:tc>
          <w:tcPr>
            <w:tcW w:w="2824" w:type="dxa"/>
          </w:tcPr>
          <w:p w14:paraId="02F28603" w14:textId="77777777" w:rsidR="00255BBE" w:rsidRPr="00EB3ED8" w:rsidRDefault="00255BBE" w:rsidP="0095572A">
            <w:pPr>
              <w:rPr>
                <w:rFonts w:ascii="Times New Roman" w:eastAsia="Times New Roman" w:hAnsi="Times New Roman"/>
                <w:sz w:val="22"/>
                <w:szCs w:val="22"/>
              </w:rPr>
            </w:pPr>
            <w:r w:rsidRPr="00EB3ED8">
              <w:rPr>
                <w:rFonts w:ascii="Times New Roman" w:eastAsia="Times New Roman" w:hAnsi="Times New Roman"/>
                <w:sz w:val="22"/>
                <w:szCs w:val="22"/>
              </w:rPr>
              <w:t>податок на нерухоме майно</w:t>
            </w:r>
          </w:p>
        </w:tc>
        <w:tc>
          <w:tcPr>
            <w:tcW w:w="970" w:type="dxa"/>
          </w:tcPr>
          <w:p w14:paraId="2D0BC967" w14:textId="77777777" w:rsidR="00255BBE" w:rsidRPr="00EB3ED8" w:rsidRDefault="00255BBE" w:rsidP="0095572A">
            <w:pPr>
              <w:jc w:val="center"/>
              <w:rPr>
                <w:rFonts w:ascii="Times New Roman" w:eastAsia="Times New Roman" w:hAnsi="Times New Roman"/>
                <w:sz w:val="22"/>
                <w:szCs w:val="22"/>
              </w:rPr>
            </w:pPr>
          </w:p>
        </w:tc>
        <w:tc>
          <w:tcPr>
            <w:tcW w:w="885" w:type="dxa"/>
          </w:tcPr>
          <w:p w14:paraId="383A439F"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6082</w:t>
            </w:r>
          </w:p>
        </w:tc>
        <w:tc>
          <w:tcPr>
            <w:tcW w:w="1134" w:type="dxa"/>
          </w:tcPr>
          <w:p w14:paraId="2E40F504" w14:textId="77777777" w:rsidR="00255BBE" w:rsidRPr="00EB3ED8" w:rsidRDefault="00255BBE" w:rsidP="0095572A">
            <w:pPr>
              <w:ind w:left="-254"/>
              <w:jc w:val="center"/>
              <w:rPr>
                <w:rFonts w:ascii="Times New Roman" w:eastAsia="Times New Roman" w:hAnsi="Times New Roman"/>
                <w:sz w:val="22"/>
                <w:szCs w:val="22"/>
              </w:rPr>
            </w:pPr>
          </w:p>
        </w:tc>
        <w:tc>
          <w:tcPr>
            <w:tcW w:w="874" w:type="dxa"/>
          </w:tcPr>
          <w:p w14:paraId="0D047485" w14:textId="77777777" w:rsidR="00255BBE" w:rsidRPr="00EB3ED8" w:rsidRDefault="00255BBE" w:rsidP="0095572A">
            <w:pPr>
              <w:ind w:right="-79"/>
              <w:jc w:val="center"/>
              <w:rPr>
                <w:rFonts w:ascii="Times New Roman" w:eastAsia="Times New Roman" w:hAnsi="Times New Roman"/>
                <w:sz w:val="22"/>
                <w:szCs w:val="22"/>
              </w:rPr>
            </w:pPr>
            <w:r w:rsidRPr="00EB3ED8">
              <w:rPr>
                <w:rFonts w:ascii="Times New Roman" w:eastAsia="Times New Roman" w:hAnsi="Times New Roman"/>
                <w:sz w:val="22"/>
                <w:szCs w:val="22"/>
              </w:rPr>
              <w:t>104745</w:t>
            </w:r>
          </w:p>
        </w:tc>
        <w:tc>
          <w:tcPr>
            <w:tcW w:w="968" w:type="dxa"/>
          </w:tcPr>
          <w:p w14:paraId="7EF6D287" w14:textId="77777777" w:rsidR="00255BBE" w:rsidRPr="00EB3ED8" w:rsidRDefault="00255BBE" w:rsidP="0095572A">
            <w:pPr>
              <w:jc w:val="center"/>
              <w:rPr>
                <w:rFonts w:ascii="Times New Roman" w:eastAsia="Times New Roman" w:hAnsi="Times New Roman"/>
                <w:sz w:val="22"/>
                <w:szCs w:val="22"/>
              </w:rPr>
            </w:pPr>
          </w:p>
        </w:tc>
        <w:tc>
          <w:tcPr>
            <w:tcW w:w="874" w:type="dxa"/>
          </w:tcPr>
          <w:p w14:paraId="5DF7786E" w14:textId="77777777" w:rsidR="00255BBE" w:rsidRPr="00EB3ED8" w:rsidRDefault="00255BBE" w:rsidP="0095572A">
            <w:pPr>
              <w:jc w:val="center"/>
              <w:rPr>
                <w:rFonts w:ascii="Times New Roman" w:eastAsia="Times New Roman" w:hAnsi="Times New Roman"/>
                <w:sz w:val="22"/>
                <w:szCs w:val="22"/>
              </w:rPr>
            </w:pPr>
          </w:p>
        </w:tc>
        <w:tc>
          <w:tcPr>
            <w:tcW w:w="921" w:type="dxa"/>
          </w:tcPr>
          <w:p w14:paraId="79D409AC" w14:textId="77777777" w:rsidR="00255BBE" w:rsidRPr="00EB3ED8" w:rsidRDefault="00255BBE" w:rsidP="0095572A">
            <w:pPr>
              <w:jc w:val="center"/>
              <w:rPr>
                <w:rFonts w:ascii="Times New Roman" w:eastAsia="Times New Roman" w:hAnsi="Times New Roman"/>
                <w:sz w:val="22"/>
                <w:szCs w:val="22"/>
              </w:rPr>
            </w:pPr>
          </w:p>
        </w:tc>
        <w:tc>
          <w:tcPr>
            <w:tcW w:w="874" w:type="dxa"/>
          </w:tcPr>
          <w:p w14:paraId="5683F309" w14:textId="77777777" w:rsidR="00255BBE" w:rsidRPr="00EB3ED8" w:rsidRDefault="00255BBE" w:rsidP="0095572A">
            <w:pPr>
              <w:jc w:val="center"/>
              <w:rPr>
                <w:rFonts w:ascii="Times New Roman" w:eastAsia="Times New Roman" w:hAnsi="Times New Roman"/>
                <w:sz w:val="22"/>
                <w:szCs w:val="22"/>
              </w:rPr>
            </w:pPr>
          </w:p>
        </w:tc>
      </w:tr>
      <w:tr w:rsidR="00255BBE" w:rsidRPr="00EB3ED8" w14:paraId="42BA846B" w14:textId="77777777" w:rsidTr="0095572A">
        <w:trPr>
          <w:jc w:val="center"/>
        </w:trPr>
        <w:tc>
          <w:tcPr>
            <w:tcW w:w="2824" w:type="dxa"/>
          </w:tcPr>
          <w:p w14:paraId="2FFA53C7" w14:textId="77777777" w:rsidR="00255BBE" w:rsidRPr="00EB3ED8" w:rsidRDefault="00255BBE" w:rsidP="0095572A">
            <w:pPr>
              <w:rPr>
                <w:rFonts w:ascii="Times New Roman" w:eastAsia="Times New Roman" w:hAnsi="Times New Roman"/>
                <w:sz w:val="22"/>
                <w:szCs w:val="22"/>
              </w:rPr>
            </w:pPr>
            <w:r w:rsidRPr="00EB3ED8">
              <w:rPr>
                <w:rFonts w:ascii="Times New Roman" w:eastAsia="Times New Roman" w:hAnsi="Times New Roman"/>
                <w:sz w:val="22"/>
                <w:szCs w:val="22"/>
              </w:rPr>
              <w:t>орендна плата з юридичних осіб</w:t>
            </w:r>
          </w:p>
        </w:tc>
        <w:tc>
          <w:tcPr>
            <w:tcW w:w="970" w:type="dxa"/>
          </w:tcPr>
          <w:p w14:paraId="316CB71C"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18998</w:t>
            </w:r>
          </w:p>
        </w:tc>
        <w:tc>
          <w:tcPr>
            <w:tcW w:w="885" w:type="dxa"/>
          </w:tcPr>
          <w:p w14:paraId="32B98164"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21938</w:t>
            </w:r>
          </w:p>
        </w:tc>
        <w:tc>
          <w:tcPr>
            <w:tcW w:w="1134" w:type="dxa"/>
          </w:tcPr>
          <w:p w14:paraId="11A5B977" w14:textId="77777777" w:rsidR="00255BBE" w:rsidRPr="00EB3ED8" w:rsidRDefault="00255BBE" w:rsidP="0095572A">
            <w:pPr>
              <w:ind w:left="-254"/>
              <w:jc w:val="center"/>
              <w:rPr>
                <w:rFonts w:ascii="Times New Roman" w:eastAsia="Times New Roman" w:hAnsi="Times New Roman"/>
                <w:sz w:val="22"/>
                <w:szCs w:val="22"/>
              </w:rPr>
            </w:pPr>
          </w:p>
        </w:tc>
        <w:tc>
          <w:tcPr>
            <w:tcW w:w="874" w:type="dxa"/>
          </w:tcPr>
          <w:p w14:paraId="1DC8BF6F" w14:textId="77777777" w:rsidR="00255BBE" w:rsidRPr="00EB3ED8" w:rsidRDefault="00255BBE" w:rsidP="0095572A">
            <w:pPr>
              <w:ind w:right="-79"/>
              <w:jc w:val="center"/>
              <w:rPr>
                <w:rFonts w:ascii="Times New Roman" w:eastAsia="Times New Roman" w:hAnsi="Times New Roman"/>
                <w:sz w:val="22"/>
                <w:szCs w:val="22"/>
              </w:rPr>
            </w:pPr>
            <w:r w:rsidRPr="00EB3ED8">
              <w:rPr>
                <w:rFonts w:ascii="Times New Roman" w:eastAsia="Times New Roman" w:hAnsi="Times New Roman"/>
                <w:sz w:val="22"/>
                <w:szCs w:val="22"/>
              </w:rPr>
              <w:t>118376</w:t>
            </w:r>
          </w:p>
        </w:tc>
        <w:tc>
          <w:tcPr>
            <w:tcW w:w="968" w:type="dxa"/>
          </w:tcPr>
          <w:p w14:paraId="3964B774" w14:textId="77777777" w:rsidR="00255BBE" w:rsidRPr="00EB3ED8" w:rsidRDefault="00255BBE" w:rsidP="0095572A">
            <w:pPr>
              <w:jc w:val="center"/>
              <w:rPr>
                <w:rFonts w:ascii="Times New Roman" w:eastAsia="Times New Roman" w:hAnsi="Times New Roman"/>
                <w:sz w:val="22"/>
                <w:szCs w:val="22"/>
              </w:rPr>
            </w:pPr>
          </w:p>
        </w:tc>
        <w:tc>
          <w:tcPr>
            <w:tcW w:w="874" w:type="dxa"/>
          </w:tcPr>
          <w:p w14:paraId="67DEA478" w14:textId="77777777" w:rsidR="00255BBE" w:rsidRPr="00EB3ED8" w:rsidRDefault="00255BBE" w:rsidP="0095572A">
            <w:pPr>
              <w:jc w:val="center"/>
              <w:rPr>
                <w:rFonts w:ascii="Times New Roman" w:eastAsia="Times New Roman" w:hAnsi="Times New Roman"/>
                <w:sz w:val="22"/>
                <w:szCs w:val="22"/>
              </w:rPr>
            </w:pPr>
          </w:p>
        </w:tc>
        <w:tc>
          <w:tcPr>
            <w:tcW w:w="921" w:type="dxa"/>
          </w:tcPr>
          <w:p w14:paraId="63588CCC"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220435</w:t>
            </w:r>
          </w:p>
        </w:tc>
        <w:tc>
          <w:tcPr>
            <w:tcW w:w="874" w:type="dxa"/>
          </w:tcPr>
          <w:p w14:paraId="571E5BF4"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61334</w:t>
            </w:r>
          </w:p>
        </w:tc>
      </w:tr>
      <w:tr w:rsidR="00255BBE" w:rsidRPr="00EB3ED8" w14:paraId="25BFA22F" w14:textId="77777777" w:rsidTr="0095572A">
        <w:trPr>
          <w:jc w:val="center"/>
        </w:trPr>
        <w:tc>
          <w:tcPr>
            <w:tcW w:w="2824" w:type="dxa"/>
          </w:tcPr>
          <w:p w14:paraId="0876E27A" w14:textId="77777777" w:rsidR="00255BBE" w:rsidRPr="00EB3ED8" w:rsidRDefault="00255BBE" w:rsidP="0095572A">
            <w:pPr>
              <w:rPr>
                <w:rFonts w:ascii="Times New Roman" w:eastAsia="Times New Roman" w:hAnsi="Times New Roman"/>
                <w:sz w:val="22"/>
                <w:szCs w:val="22"/>
              </w:rPr>
            </w:pPr>
            <w:r w:rsidRPr="00EB3ED8">
              <w:rPr>
                <w:rFonts w:ascii="Times New Roman" w:eastAsia="Times New Roman" w:hAnsi="Times New Roman"/>
                <w:sz w:val="22"/>
                <w:szCs w:val="22"/>
              </w:rPr>
              <w:t>єдиний податок з сільськогосподарських товаровиробників</w:t>
            </w:r>
          </w:p>
        </w:tc>
        <w:tc>
          <w:tcPr>
            <w:tcW w:w="970" w:type="dxa"/>
          </w:tcPr>
          <w:p w14:paraId="53DB217C" w14:textId="77777777" w:rsidR="00255BBE" w:rsidRPr="00EB3ED8" w:rsidRDefault="00255BBE" w:rsidP="0095572A">
            <w:pPr>
              <w:jc w:val="center"/>
              <w:rPr>
                <w:rFonts w:ascii="Times New Roman" w:eastAsia="Times New Roman" w:hAnsi="Times New Roman"/>
                <w:sz w:val="22"/>
                <w:szCs w:val="22"/>
              </w:rPr>
            </w:pPr>
          </w:p>
        </w:tc>
        <w:tc>
          <w:tcPr>
            <w:tcW w:w="885" w:type="dxa"/>
          </w:tcPr>
          <w:p w14:paraId="18A0709C"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139395</w:t>
            </w:r>
          </w:p>
        </w:tc>
        <w:tc>
          <w:tcPr>
            <w:tcW w:w="1134" w:type="dxa"/>
          </w:tcPr>
          <w:p w14:paraId="5E0CCCFD" w14:textId="77777777" w:rsidR="00255BBE" w:rsidRPr="00EB3ED8" w:rsidRDefault="00255BBE" w:rsidP="0095572A">
            <w:pPr>
              <w:ind w:left="-254"/>
              <w:jc w:val="center"/>
              <w:rPr>
                <w:rFonts w:ascii="Times New Roman" w:eastAsia="Times New Roman" w:hAnsi="Times New Roman"/>
                <w:sz w:val="22"/>
                <w:szCs w:val="22"/>
              </w:rPr>
            </w:pPr>
          </w:p>
        </w:tc>
        <w:tc>
          <w:tcPr>
            <w:tcW w:w="874" w:type="dxa"/>
          </w:tcPr>
          <w:p w14:paraId="2C20E838" w14:textId="77777777" w:rsidR="00255BBE" w:rsidRPr="00EB3ED8" w:rsidRDefault="00255BBE" w:rsidP="0095572A">
            <w:pPr>
              <w:jc w:val="center"/>
              <w:rPr>
                <w:rFonts w:ascii="Times New Roman" w:eastAsia="Times New Roman" w:hAnsi="Times New Roman"/>
                <w:sz w:val="22"/>
                <w:szCs w:val="22"/>
              </w:rPr>
            </w:pPr>
          </w:p>
        </w:tc>
        <w:tc>
          <w:tcPr>
            <w:tcW w:w="968" w:type="dxa"/>
          </w:tcPr>
          <w:p w14:paraId="05796BD0" w14:textId="77777777" w:rsidR="00255BBE" w:rsidRPr="00EB3ED8" w:rsidRDefault="00255BBE" w:rsidP="0095572A">
            <w:pPr>
              <w:jc w:val="center"/>
              <w:rPr>
                <w:rFonts w:ascii="Times New Roman" w:eastAsia="Times New Roman" w:hAnsi="Times New Roman"/>
                <w:sz w:val="22"/>
                <w:szCs w:val="22"/>
              </w:rPr>
            </w:pPr>
          </w:p>
        </w:tc>
        <w:tc>
          <w:tcPr>
            <w:tcW w:w="874" w:type="dxa"/>
          </w:tcPr>
          <w:p w14:paraId="1E29B845" w14:textId="77777777" w:rsidR="00255BBE" w:rsidRPr="00EB3ED8" w:rsidRDefault="00255BBE" w:rsidP="0095572A">
            <w:pPr>
              <w:jc w:val="center"/>
              <w:rPr>
                <w:rFonts w:ascii="Times New Roman" w:eastAsia="Times New Roman" w:hAnsi="Times New Roman"/>
                <w:sz w:val="22"/>
                <w:szCs w:val="22"/>
              </w:rPr>
            </w:pPr>
          </w:p>
        </w:tc>
        <w:tc>
          <w:tcPr>
            <w:tcW w:w="921" w:type="dxa"/>
          </w:tcPr>
          <w:p w14:paraId="418F0143"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16875</w:t>
            </w:r>
          </w:p>
        </w:tc>
        <w:tc>
          <w:tcPr>
            <w:tcW w:w="874" w:type="dxa"/>
          </w:tcPr>
          <w:p w14:paraId="26304B25" w14:textId="77777777" w:rsidR="00255BBE" w:rsidRPr="00EB3ED8" w:rsidRDefault="00255BBE" w:rsidP="0095572A">
            <w:pPr>
              <w:jc w:val="center"/>
              <w:rPr>
                <w:rFonts w:ascii="Times New Roman" w:eastAsia="Times New Roman" w:hAnsi="Times New Roman"/>
                <w:sz w:val="22"/>
                <w:szCs w:val="22"/>
              </w:rPr>
            </w:pPr>
          </w:p>
        </w:tc>
      </w:tr>
      <w:tr w:rsidR="00255BBE" w:rsidRPr="00EB3ED8" w14:paraId="7A504831" w14:textId="77777777" w:rsidTr="0095572A">
        <w:trPr>
          <w:jc w:val="center"/>
        </w:trPr>
        <w:tc>
          <w:tcPr>
            <w:tcW w:w="2824" w:type="dxa"/>
          </w:tcPr>
          <w:p w14:paraId="43BDB373" w14:textId="77777777" w:rsidR="00255BBE" w:rsidRPr="00EB3ED8" w:rsidRDefault="00255BBE" w:rsidP="0095572A">
            <w:pPr>
              <w:rPr>
                <w:rFonts w:ascii="Times New Roman" w:eastAsia="Times New Roman" w:hAnsi="Times New Roman"/>
                <w:sz w:val="22"/>
                <w:szCs w:val="22"/>
              </w:rPr>
            </w:pPr>
            <w:r w:rsidRPr="00EB3ED8">
              <w:rPr>
                <w:rFonts w:ascii="Times New Roman" w:eastAsia="Times New Roman" w:hAnsi="Times New Roman"/>
                <w:sz w:val="22"/>
                <w:szCs w:val="22"/>
              </w:rPr>
              <w:t>екологічний податок</w:t>
            </w:r>
          </w:p>
        </w:tc>
        <w:tc>
          <w:tcPr>
            <w:tcW w:w="970" w:type="dxa"/>
          </w:tcPr>
          <w:p w14:paraId="5F9A1C77" w14:textId="77777777" w:rsidR="00255BBE" w:rsidRPr="00EB3ED8" w:rsidRDefault="00255BBE" w:rsidP="0095572A">
            <w:pPr>
              <w:jc w:val="center"/>
              <w:rPr>
                <w:rFonts w:ascii="Times New Roman" w:eastAsia="Times New Roman" w:hAnsi="Times New Roman"/>
                <w:sz w:val="22"/>
                <w:szCs w:val="22"/>
              </w:rPr>
            </w:pPr>
          </w:p>
        </w:tc>
        <w:tc>
          <w:tcPr>
            <w:tcW w:w="885" w:type="dxa"/>
          </w:tcPr>
          <w:p w14:paraId="3642EB54" w14:textId="77777777" w:rsidR="00255BBE" w:rsidRPr="00EB3ED8" w:rsidRDefault="00255BBE" w:rsidP="0095572A">
            <w:pPr>
              <w:jc w:val="center"/>
              <w:rPr>
                <w:rFonts w:ascii="Times New Roman" w:eastAsia="Times New Roman" w:hAnsi="Times New Roman"/>
                <w:sz w:val="22"/>
                <w:szCs w:val="22"/>
              </w:rPr>
            </w:pPr>
          </w:p>
        </w:tc>
        <w:tc>
          <w:tcPr>
            <w:tcW w:w="1134" w:type="dxa"/>
          </w:tcPr>
          <w:p w14:paraId="404AD726" w14:textId="77777777" w:rsidR="00255BBE" w:rsidRPr="00EB3ED8" w:rsidRDefault="00255BBE" w:rsidP="0095572A">
            <w:pPr>
              <w:ind w:left="-254"/>
              <w:jc w:val="center"/>
              <w:rPr>
                <w:rFonts w:ascii="Times New Roman" w:eastAsia="Times New Roman" w:hAnsi="Times New Roman"/>
                <w:sz w:val="22"/>
                <w:szCs w:val="22"/>
              </w:rPr>
            </w:pPr>
          </w:p>
        </w:tc>
        <w:tc>
          <w:tcPr>
            <w:tcW w:w="874" w:type="dxa"/>
          </w:tcPr>
          <w:p w14:paraId="122C9A49" w14:textId="77777777" w:rsidR="00255BBE" w:rsidRPr="00EB3ED8" w:rsidRDefault="00255BBE" w:rsidP="0095572A">
            <w:pPr>
              <w:jc w:val="center"/>
              <w:rPr>
                <w:rFonts w:ascii="Times New Roman" w:eastAsia="Times New Roman" w:hAnsi="Times New Roman"/>
                <w:sz w:val="22"/>
                <w:szCs w:val="22"/>
              </w:rPr>
            </w:pPr>
          </w:p>
        </w:tc>
        <w:tc>
          <w:tcPr>
            <w:tcW w:w="968" w:type="dxa"/>
          </w:tcPr>
          <w:p w14:paraId="54278EF3"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800</w:t>
            </w:r>
          </w:p>
        </w:tc>
        <w:tc>
          <w:tcPr>
            <w:tcW w:w="874" w:type="dxa"/>
          </w:tcPr>
          <w:p w14:paraId="0CA3F578"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12</w:t>
            </w:r>
          </w:p>
        </w:tc>
        <w:tc>
          <w:tcPr>
            <w:tcW w:w="921" w:type="dxa"/>
          </w:tcPr>
          <w:p w14:paraId="090CB35F" w14:textId="77777777" w:rsidR="00255BBE" w:rsidRPr="00EB3ED8" w:rsidRDefault="00255BBE" w:rsidP="0095572A">
            <w:pPr>
              <w:jc w:val="center"/>
              <w:rPr>
                <w:rFonts w:ascii="Times New Roman" w:eastAsia="Times New Roman" w:hAnsi="Times New Roman"/>
                <w:sz w:val="22"/>
                <w:szCs w:val="22"/>
              </w:rPr>
            </w:pPr>
          </w:p>
        </w:tc>
        <w:tc>
          <w:tcPr>
            <w:tcW w:w="874" w:type="dxa"/>
          </w:tcPr>
          <w:p w14:paraId="4749EE85" w14:textId="77777777" w:rsidR="00255BBE" w:rsidRPr="00EB3ED8" w:rsidRDefault="00255BBE" w:rsidP="0095572A">
            <w:pPr>
              <w:jc w:val="center"/>
              <w:rPr>
                <w:rFonts w:ascii="Times New Roman" w:eastAsia="Times New Roman" w:hAnsi="Times New Roman"/>
                <w:sz w:val="22"/>
                <w:szCs w:val="22"/>
              </w:rPr>
            </w:pPr>
          </w:p>
        </w:tc>
      </w:tr>
      <w:tr w:rsidR="00255BBE" w:rsidRPr="00EB3ED8" w14:paraId="7D54A503" w14:textId="77777777" w:rsidTr="0095572A">
        <w:trPr>
          <w:jc w:val="center"/>
        </w:trPr>
        <w:tc>
          <w:tcPr>
            <w:tcW w:w="2824" w:type="dxa"/>
          </w:tcPr>
          <w:p w14:paraId="74EE84DF" w14:textId="77777777" w:rsidR="00255BBE" w:rsidRPr="00EB3ED8" w:rsidRDefault="00255BBE" w:rsidP="0095572A">
            <w:pPr>
              <w:rPr>
                <w:rFonts w:ascii="Times New Roman" w:eastAsia="Times New Roman" w:hAnsi="Times New Roman"/>
              </w:rPr>
            </w:pPr>
            <w:r w:rsidRPr="00EB3ED8">
              <w:rPr>
                <w:rFonts w:ascii="Times New Roman" w:eastAsia="Times New Roman" w:hAnsi="Times New Roman"/>
              </w:rPr>
              <w:t>адміністративний збір</w:t>
            </w:r>
          </w:p>
        </w:tc>
        <w:tc>
          <w:tcPr>
            <w:tcW w:w="970" w:type="dxa"/>
          </w:tcPr>
          <w:p w14:paraId="7D6C4FA0" w14:textId="77777777" w:rsidR="00255BBE" w:rsidRPr="00EB3ED8" w:rsidRDefault="00255BBE" w:rsidP="0095572A">
            <w:pPr>
              <w:jc w:val="center"/>
              <w:rPr>
                <w:rFonts w:ascii="Times New Roman" w:eastAsia="Times New Roman" w:hAnsi="Times New Roman"/>
                <w:sz w:val="22"/>
                <w:szCs w:val="22"/>
              </w:rPr>
            </w:pPr>
          </w:p>
        </w:tc>
        <w:tc>
          <w:tcPr>
            <w:tcW w:w="885" w:type="dxa"/>
          </w:tcPr>
          <w:p w14:paraId="3F37ADA1"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3660</w:t>
            </w:r>
          </w:p>
        </w:tc>
        <w:tc>
          <w:tcPr>
            <w:tcW w:w="1134" w:type="dxa"/>
          </w:tcPr>
          <w:p w14:paraId="560CC0BE" w14:textId="77777777" w:rsidR="00255BBE" w:rsidRPr="00EB3ED8" w:rsidRDefault="00255BBE" w:rsidP="0095572A">
            <w:pPr>
              <w:ind w:left="-254"/>
              <w:jc w:val="center"/>
              <w:rPr>
                <w:rFonts w:ascii="Times New Roman" w:eastAsia="Times New Roman" w:hAnsi="Times New Roman"/>
                <w:sz w:val="22"/>
                <w:szCs w:val="22"/>
              </w:rPr>
            </w:pPr>
          </w:p>
        </w:tc>
        <w:tc>
          <w:tcPr>
            <w:tcW w:w="874" w:type="dxa"/>
          </w:tcPr>
          <w:p w14:paraId="424B2F43" w14:textId="77777777" w:rsidR="00255BBE" w:rsidRPr="00EB3ED8" w:rsidRDefault="00255BBE" w:rsidP="0095572A">
            <w:pPr>
              <w:jc w:val="center"/>
              <w:rPr>
                <w:rFonts w:ascii="Times New Roman" w:eastAsia="Times New Roman" w:hAnsi="Times New Roman"/>
                <w:sz w:val="22"/>
                <w:szCs w:val="22"/>
              </w:rPr>
            </w:pPr>
          </w:p>
        </w:tc>
        <w:tc>
          <w:tcPr>
            <w:tcW w:w="968" w:type="dxa"/>
          </w:tcPr>
          <w:p w14:paraId="5960E8F1" w14:textId="77777777" w:rsidR="00255BBE" w:rsidRPr="00EB3ED8" w:rsidRDefault="00255BBE" w:rsidP="0095572A">
            <w:pPr>
              <w:jc w:val="center"/>
              <w:rPr>
                <w:rFonts w:ascii="Times New Roman" w:eastAsia="Times New Roman" w:hAnsi="Times New Roman"/>
                <w:sz w:val="22"/>
                <w:szCs w:val="22"/>
              </w:rPr>
            </w:pPr>
          </w:p>
        </w:tc>
        <w:tc>
          <w:tcPr>
            <w:tcW w:w="874" w:type="dxa"/>
          </w:tcPr>
          <w:p w14:paraId="75D549F4" w14:textId="77777777" w:rsidR="00255BBE" w:rsidRPr="00EB3ED8" w:rsidRDefault="00255BBE" w:rsidP="0095572A">
            <w:pPr>
              <w:jc w:val="center"/>
              <w:rPr>
                <w:rFonts w:ascii="Times New Roman" w:eastAsia="Times New Roman" w:hAnsi="Times New Roman"/>
                <w:sz w:val="22"/>
                <w:szCs w:val="22"/>
              </w:rPr>
            </w:pPr>
          </w:p>
        </w:tc>
        <w:tc>
          <w:tcPr>
            <w:tcW w:w="921" w:type="dxa"/>
          </w:tcPr>
          <w:p w14:paraId="1282FEC5" w14:textId="77777777" w:rsidR="00255BBE" w:rsidRPr="00EB3ED8" w:rsidRDefault="00255BBE" w:rsidP="0095572A">
            <w:pPr>
              <w:jc w:val="center"/>
              <w:rPr>
                <w:rFonts w:ascii="Times New Roman" w:eastAsia="Times New Roman" w:hAnsi="Times New Roman"/>
                <w:sz w:val="22"/>
                <w:szCs w:val="22"/>
              </w:rPr>
            </w:pPr>
          </w:p>
        </w:tc>
        <w:tc>
          <w:tcPr>
            <w:tcW w:w="874" w:type="dxa"/>
          </w:tcPr>
          <w:p w14:paraId="4674790C" w14:textId="77777777" w:rsidR="00255BBE" w:rsidRPr="00EB3ED8" w:rsidRDefault="00255BBE" w:rsidP="0095572A">
            <w:pPr>
              <w:jc w:val="center"/>
              <w:rPr>
                <w:rFonts w:ascii="Times New Roman" w:eastAsia="Times New Roman" w:hAnsi="Times New Roman"/>
                <w:sz w:val="22"/>
                <w:szCs w:val="22"/>
              </w:rPr>
            </w:pPr>
          </w:p>
        </w:tc>
      </w:tr>
      <w:tr w:rsidR="00255BBE" w:rsidRPr="00EB3ED8" w14:paraId="5693CD5B" w14:textId="77777777" w:rsidTr="0095572A">
        <w:trPr>
          <w:jc w:val="center"/>
        </w:trPr>
        <w:tc>
          <w:tcPr>
            <w:tcW w:w="2824" w:type="dxa"/>
          </w:tcPr>
          <w:p w14:paraId="334B5442" w14:textId="77777777" w:rsidR="00255BBE" w:rsidRPr="00EB3ED8" w:rsidRDefault="00255BBE" w:rsidP="0095572A">
            <w:pPr>
              <w:rPr>
                <w:rFonts w:ascii="Times New Roman" w:eastAsia="Times New Roman" w:hAnsi="Times New Roman"/>
              </w:rPr>
            </w:pPr>
            <w:r w:rsidRPr="00EB3ED8">
              <w:rPr>
                <w:rFonts w:ascii="Times New Roman" w:eastAsia="Times New Roman" w:hAnsi="Times New Roman"/>
              </w:rPr>
              <w:t>земельний податок з юридичних осіб</w:t>
            </w:r>
          </w:p>
        </w:tc>
        <w:tc>
          <w:tcPr>
            <w:tcW w:w="970" w:type="dxa"/>
          </w:tcPr>
          <w:p w14:paraId="6BEC3EAB" w14:textId="77777777" w:rsidR="00255BBE" w:rsidRPr="00EB3ED8" w:rsidRDefault="00255BBE" w:rsidP="0095572A">
            <w:pPr>
              <w:jc w:val="center"/>
              <w:rPr>
                <w:rFonts w:ascii="Times New Roman" w:eastAsia="Times New Roman" w:hAnsi="Times New Roman"/>
                <w:sz w:val="22"/>
                <w:szCs w:val="22"/>
              </w:rPr>
            </w:pPr>
          </w:p>
        </w:tc>
        <w:tc>
          <w:tcPr>
            <w:tcW w:w="885" w:type="dxa"/>
          </w:tcPr>
          <w:p w14:paraId="612D0607" w14:textId="77777777" w:rsidR="00255BBE" w:rsidRPr="00EB3ED8" w:rsidRDefault="00255BBE" w:rsidP="0095572A">
            <w:pPr>
              <w:jc w:val="center"/>
              <w:rPr>
                <w:rFonts w:ascii="Times New Roman" w:eastAsia="Times New Roman" w:hAnsi="Times New Roman"/>
                <w:sz w:val="22"/>
                <w:szCs w:val="22"/>
              </w:rPr>
            </w:pPr>
          </w:p>
        </w:tc>
        <w:tc>
          <w:tcPr>
            <w:tcW w:w="1134" w:type="dxa"/>
          </w:tcPr>
          <w:p w14:paraId="174D2791" w14:textId="77777777" w:rsidR="00255BBE" w:rsidRPr="00EB3ED8" w:rsidRDefault="00255BBE" w:rsidP="0095572A">
            <w:pPr>
              <w:ind w:left="-254"/>
              <w:jc w:val="center"/>
              <w:rPr>
                <w:rFonts w:ascii="Times New Roman" w:eastAsia="Times New Roman" w:hAnsi="Times New Roman"/>
                <w:sz w:val="22"/>
                <w:szCs w:val="22"/>
              </w:rPr>
            </w:pPr>
            <w:r w:rsidRPr="00EB3ED8">
              <w:rPr>
                <w:rFonts w:ascii="Times New Roman" w:eastAsia="Times New Roman" w:hAnsi="Times New Roman"/>
                <w:sz w:val="22"/>
                <w:szCs w:val="22"/>
              </w:rPr>
              <w:t>8944</w:t>
            </w:r>
          </w:p>
        </w:tc>
        <w:tc>
          <w:tcPr>
            <w:tcW w:w="874" w:type="dxa"/>
          </w:tcPr>
          <w:p w14:paraId="05F3A42B" w14:textId="77777777" w:rsidR="00255BBE" w:rsidRPr="00EB3ED8" w:rsidRDefault="00255BBE" w:rsidP="0095572A">
            <w:pPr>
              <w:jc w:val="center"/>
              <w:rPr>
                <w:rFonts w:ascii="Times New Roman" w:eastAsia="Times New Roman" w:hAnsi="Times New Roman"/>
                <w:sz w:val="22"/>
                <w:szCs w:val="22"/>
              </w:rPr>
            </w:pPr>
          </w:p>
        </w:tc>
        <w:tc>
          <w:tcPr>
            <w:tcW w:w="968" w:type="dxa"/>
          </w:tcPr>
          <w:p w14:paraId="6EEDCBD4" w14:textId="77777777" w:rsidR="00255BBE" w:rsidRPr="00EB3ED8" w:rsidRDefault="00255BBE" w:rsidP="0095572A">
            <w:pPr>
              <w:jc w:val="center"/>
              <w:rPr>
                <w:rFonts w:ascii="Times New Roman" w:eastAsia="Times New Roman" w:hAnsi="Times New Roman"/>
                <w:sz w:val="22"/>
                <w:szCs w:val="22"/>
              </w:rPr>
            </w:pPr>
          </w:p>
        </w:tc>
        <w:tc>
          <w:tcPr>
            <w:tcW w:w="874" w:type="dxa"/>
          </w:tcPr>
          <w:p w14:paraId="33B1656C"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469</w:t>
            </w:r>
          </w:p>
        </w:tc>
        <w:tc>
          <w:tcPr>
            <w:tcW w:w="921" w:type="dxa"/>
          </w:tcPr>
          <w:p w14:paraId="378CBF2B" w14:textId="77777777" w:rsidR="00255BBE" w:rsidRPr="00EB3ED8" w:rsidRDefault="00255BBE" w:rsidP="0095572A">
            <w:pPr>
              <w:jc w:val="center"/>
              <w:rPr>
                <w:rFonts w:ascii="Times New Roman" w:eastAsia="Times New Roman" w:hAnsi="Times New Roman"/>
                <w:sz w:val="22"/>
                <w:szCs w:val="22"/>
              </w:rPr>
            </w:pPr>
          </w:p>
        </w:tc>
        <w:tc>
          <w:tcPr>
            <w:tcW w:w="874" w:type="dxa"/>
          </w:tcPr>
          <w:p w14:paraId="2D8EB3C8" w14:textId="77777777" w:rsidR="00255BBE" w:rsidRPr="00EB3ED8" w:rsidRDefault="00255BBE" w:rsidP="0095572A">
            <w:pPr>
              <w:jc w:val="center"/>
              <w:rPr>
                <w:rFonts w:ascii="Times New Roman" w:eastAsia="Times New Roman" w:hAnsi="Times New Roman"/>
                <w:sz w:val="22"/>
                <w:szCs w:val="22"/>
              </w:rPr>
            </w:pPr>
          </w:p>
        </w:tc>
      </w:tr>
    </w:tbl>
    <w:p w14:paraId="7F3A03C1"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Основними представниками промислового сектору, що здійснюють свою діяльність на території Степанківської сільської територіальної громади є ТОВ «Національна горілчана компанія», ТОВ «Інфо Кар», ТОВ «Гросдорф», ПРАТ «Черкаси Авто», ПРАТ «Мало-Бузуківський гранітний кар’єр», ТОВ «Мало-Бузуківський камінь»</w:t>
      </w:r>
    </w:p>
    <w:p w14:paraId="6FAF124C"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Надходження від основних платників промислового сектору за І квартал звітного року характеризуються:</w:t>
      </w:r>
    </w:p>
    <w:tbl>
      <w:tblPr>
        <w:tblStyle w:val="10"/>
        <w:tblW w:w="9215" w:type="dxa"/>
        <w:jc w:val="center"/>
        <w:tblLayout w:type="fixed"/>
        <w:tblLook w:val="04A0" w:firstRow="1" w:lastRow="0" w:firstColumn="1" w:lastColumn="0" w:noHBand="0" w:noVBand="1"/>
      </w:tblPr>
      <w:tblGrid>
        <w:gridCol w:w="2824"/>
        <w:gridCol w:w="1146"/>
        <w:gridCol w:w="885"/>
        <w:gridCol w:w="1134"/>
        <w:gridCol w:w="957"/>
        <w:gridCol w:w="1276"/>
        <w:gridCol w:w="993"/>
      </w:tblGrid>
      <w:tr w:rsidR="00255BBE" w:rsidRPr="00EB3ED8" w14:paraId="634B4477" w14:textId="77777777" w:rsidTr="0095572A">
        <w:trPr>
          <w:cantSplit/>
          <w:trHeight w:val="1562"/>
          <w:jc w:val="center"/>
        </w:trPr>
        <w:tc>
          <w:tcPr>
            <w:tcW w:w="2824" w:type="dxa"/>
          </w:tcPr>
          <w:p w14:paraId="2A5DF24F"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Найменування</w:t>
            </w:r>
          </w:p>
        </w:tc>
        <w:tc>
          <w:tcPr>
            <w:tcW w:w="1146" w:type="dxa"/>
            <w:textDirection w:val="btLr"/>
          </w:tcPr>
          <w:p w14:paraId="71258E8C" w14:textId="77777777" w:rsidR="00255BBE" w:rsidRPr="00EB3ED8" w:rsidRDefault="00255BBE" w:rsidP="0095572A">
            <w:pPr>
              <w:ind w:left="-236" w:right="-106"/>
              <w:jc w:val="center"/>
              <w:rPr>
                <w:rFonts w:ascii="Times New Roman" w:eastAsia="Times New Roman" w:hAnsi="Times New Roman"/>
              </w:rPr>
            </w:pPr>
            <w:r w:rsidRPr="00EB3ED8">
              <w:rPr>
                <w:rFonts w:ascii="Times New Roman" w:eastAsia="Times New Roman" w:hAnsi="Times New Roman"/>
              </w:rPr>
              <w:t>ТОВ</w:t>
            </w:r>
          </w:p>
          <w:p w14:paraId="48DA867F" w14:textId="77777777" w:rsidR="00255BBE" w:rsidRPr="00EB3ED8" w:rsidRDefault="00255BBE" w:rsidP="0095572A">
            <w:pPr>
              <w:ind w:left="-236" w:right="-106"/>
              <w:jc w:val="center"/>
              <w:rPr>
                <w:rFonts w:ascii="Times New Roman" w:eastAsia="Times New Roman" w:hAnsi="Times New Roman"/>
              </w:rPr>
            </w:pPr>
            <w:r w:rsidRPr="00EB3ED8">
              <w:rPr>
                <w:rFonts w:ascii="Times New Roman" w:eastAsia="Times New Roman" w:hAnsi="Times New Roman"/>
              </w:rPr>
              <w:t>«Національна горілчана</w:t>
            </w:r>
          </w:p>
          <w:p w14:paraId="026696E0" w14:textId="77777777" w:rsidR="00255BBE" w:rsidRPr="00EB3ED8" w:rsidRDefault="00255BBE" w:rsidP="0095572A">
            <w:pPr>
              <w:ind w:left="-236" w:right="-106"/>
              <w:jc w:val="center"/>
              <w:rPr>
                <w:rFonts w:ascii="Times New Roman" w:eastAsia="Times New Roman" w:hAnsi="Times New Roman"/>
              </w:rPr>
            </w:pPr>
            <w:r w:rsidRPr="00EB3ED8">
              <w:rPr>
                <w:rFonts w:ascii="Times New Roman" w:eastAsia="Times New Roman" w:hAnsi="Times New Roman"/>
              </w:rPr>
              <w:t>компанія»</w:t>
            </w:r>
          </w:p>
        </w:tc>
        <w:tc>
          <w:tcPr>
            <w:tcW w:w="885" w:type="dxa"/>
            <w:textDirection w:val="btLr"/>
          </w:tcPr>
          <w:p w14:paraId="34B6AF98" w14:textId="77777777" w:rsidR="00255BBE" w:rsidRPr="00EB3ED8" w:rsidRDefault="00255BBE" w:rsidP="0095572A">
            <w:pPr>
              <w:ind w:left="-236" w:right="-106"/>
              <w:jc w:val="center"/>
              <w:rPr>
                <w:rFonts w:ascii="Times New Roman" w:eastAsia="Times New Roman" w:hAnsi="Times New Roman"/>
              </w:rPr>
            </w:pPr>
            <w:r w:rsidRPr="00EB3ED8">
              <w:rPr>
                <w:rFonts w:ascii="Times New Roman" w:eastAsia="Times New Roman" w:hAnsi="Times New Roman"/>
              </w:rPr>
              <w:t>ТОВ</w:t>
            </w:r>
          </w:p>
          <w:p w14:paraId="5F7B381B" w14:textId="77777777" w:rsidR="00255BBE" w:rsidRPr="00EB3ED8" w:rsidRDefault="00255BBE" w:rsidP="0095572A">
            <w:pPr>
              <w:ind w:left="-236" w:right="-106"/>
              <w:jc w:val="center"/>
              <w:rPr>
                <w:rFonts w:ascii="Times New Roman" w:eastAsia="Times New Roman" w:hAnsi="Times New Roman"/>
              </w:rPr>
            </w:pPr>
            <w:r w:rsidRPr="00EB3ED8">
              <w:rPr>
                <w:rFonts w:ascii="Times New Roman" w:eastAsia="Times New Roman" w:hAnsi="Times New Roman"/>
              </w:rPr>
              <w:t>«Інфо Кар»</w:t>
            </w:r>
          </w:p>
        </w:tc>
        <w:tc>
          <w:tcPr>
            <w:tcW w:w="1134" w:type="dxa"/>
            <w:textDirection w:val="btLr"/>
          </w:tcPr>
          <w:p w14:paraId="15244525" w14:textId="77777777" w:rsidR="00255BBE" w:rsidRPr="00EB3ED8" w:rsidRDefault="00255BBE" w:rsidP="0095572A">
            <w:pPr>
              <w:ind w:left="-236" w:right="-110"/>
              <w:jc w:val="center"/>
              <w:rPr>
                <w:rFonts w:ascii="Times New Roman" w:eastAsia="Times New Roman" w:hAnsi="Times New Roman"/>
              </w:rPr>
            </w:pPr>
            <w:r w:rsidRPr="00EB3ED8">
              <w:rPr>
                <w:rFonts w:ascii="Times New Roman" w:eastAsia="Times New Roman" w:hAnsi="Times New Roman"/>
              </w:rPr>
              <w:t>ТОВ</w:t>
            </w:r>
          </w:p>
          <w:p w14:paraId="2B7D4E0C" w14:textId="77777777" w:rsidR="00255BBE" w:rsidRPr="00EB3ED8" w:rsidRDefault="00255BBE" w:rsidP="0095572A">
            <w:pPr>
              <w:ind w:left="-236" w:right="-110"/>
              <w:jc w:val="center"/>
              <w:rPr>
                <w:rFonts w:ascii="Times New Roman" w:eastAsia="Times New Roman" w:hAnsi="Times New Roman"/>
              </w:rPr>
            </w:pPr>
            <w:r w:rsidRPr="00EB3ED8">
              <w:rPr>
                <w:rFonts w:ascii="Times New Roman" w:eastAsia="Times New Roman" w:hAnsi="Times New Roman"/>
              </w:rPr>
              <w:t>«Гросдорф»</w:t>
            </w:r>
          </w:p>
        </w:tc>
        <w:tc>
          <w:tcPr>
            <w:tcW w:w="957" w:type="dxa"/>
            <w:textDirection w:val="btLr"/>
          </w:tcPr>
          <w:p w14:paraId="0127DF48" w14:textId="77777777" w:rsidR="00255BBE" w:rsidRPr="00EB3ED8" w:rsidRDefault="00255BBE" w:rsidP="0095572A">
            <w:pPr>
              <w:ind w:left="-236" w:right="113"/>
              <w:jc w:val="center"/>
              <w:rPr>
                <w:rFonts w:ascii="Times New Roman" w:eastAsia="Times New Roman" w:hAnsi="Times New Roman"/>
              </w:rPr>
            </w:pPr>
            <w:r w:rsidRPr="00EB3ED8">
              <w:rPr>
                <w:rFonts w:ascii="Times New Roman" w:eastAsia="Times New Roman" w:hAnsi="Times New Roman"/>
              </w:rPr>
              <w:t>ПРАТ</w:t>
            </w:r>
          </w:p>
          <w:p w14:paraId="71AD741E" w14:textId="77777777" w:rsidR="00255BBE" w:rsidRPr="00EB3ED8" w:rsidRDefault="00255BBE" w:rsidP="0095572A">
            <w:pPr>
              <w:ind w:left="-236" w:right="113"/>
              <w:jc w:val="center"/>
              <w:rPr>
                <w:rFonts w:ascii="Times New Roman" w:eastAsia="Times New Roman" w:hAnsi="Times New Roman"/>
              </w:rPr>
            </w:pPr>
            <w:r w:rsidRPr="00EB3ED8">
              <w:rPr>
                <w:rFonts w:ascii="Times New Roman" w:eastAsia="Times New Roman" w:hAnsi="Times New Roman"/>
              </w:rPr>
              <w:t>«Черкаси</w:t>
            </w:r>
          </w:p>
          <w:p w14:paraId="264C8E20" w14:textId="77777777" w:rsidR="00255BBE" w:rsidRPr="00EB3ED8" w:rsidRDefault="00255BBE" w:rsidP="0095572A">
            <w:pPr>
              <w:ind w:left="-236" w:right="113"/>
              <w:jc w:val="center"/>
              <w:rPr>
                <w:rFonts w:ascii="Times New Roman" w:eastAsia="Times New Roman" w:hAnsi="Times New Roman"/>
              </w:rPr>
            </w:pPr>
            <w:r w:rsidRPr="00EB3ED8">
              <w:rPr>
                <w:rFonts w:ascii="Times New Roman" w:eastAsia="Times New Roman" w:hAnsi="Times New Roman"/>
              </w:rPr>
              <w:t xml:space="preserve"> Авто»</w:t>
            </w:r>
          </w:p>
        </w:tc>
        <w:tc>
          <w:tcPr>
            <w:tcW w:w="1276" w:type="dxa"/>
            <w:textDirection w:val="btLr"/>
          </w:tcPr>
          <w:p w14:paraId="61F51DF1" w14:textId="77777777" w:rsidR="00255BBE" w:rsidRPr="00EB3ED8" w:rsidRDefault="00255BBE" w:rsidP="0095572A">
            <w:pPr>
              <w:ind w:left="-236" w:right="113"/>
              <w:jc w:val="center"/>
              <w:rPr>
                <w:rFonts w:ascii="Times New Roman" w:eastAsia="Times New Roman" w:hAnsi="Times New Roman"/>
              </w:rPr>
            </w:pPr>
            <w:r w:rsidRPr="00EB3ED8">
              <w:rPr>
                <w:rFonts w:ascii="Times New Roman" w:eastAsia="Times New Roman" w:hAnsi="Times New Roman"/>
              </w:rPr>
              <w:t>ПРАТ</w:t>
            </w:r>
          </w:p>
          <w:p w14:paraId="138A88DC" w14:textId="77777777" w:rsidR="00255BBE" w:rsidRPr="00EB3ED8" w:rsidRDefault="00255BBE" w:rsidP="0095572A">
            <w:pPr>
              <w:ind w:left="-236" w:right="113"/>
              <w:jc w:val="center"/>
              <w:rPr>
                <w:rFonts w:ascii="Times New Roman" w:eastAsia="Times New Roman" w:hAnsi="Times New Roman"/>
              </w:rPr>
            </w:pPr>
            <w:r w:rsidRPr="00EB3ED8">
              <w:rPr>
                <w:rFonts w:ascii="Times New Roman" w:eastAsia="Times New Roman" w:hAnsi="Times New Roman"/>
              </w:rPr>
              <w:t xml:space="preserve"> «Мало-Бузуківський гранітний </w:t>
            </w:r>
          </w:p>
          <w:p w14:paraId="44B11F63" w14:textId="77777777" w:rsidR="00255BBE" w:rsidRPr="00EB3ED8" w:rsidRDefault="00255BBE" w:rsidP="0095572A">
            <w:pPr>
              <w:ind w:left="-236" w:right="113"/>
              <w:jc w:val="center"/>
              <w:rPr>
                <w:rFonts w:ascii="Times New Roman" w:eastAsia="Times New Roman" w:hAnsi="Times New Roman"/>
              </w:rPr>
            </w:pPr>
            <w:r w:rsidRPr="00EB3ED8">
              <w:rPr>
                <w:rFonts w:ascii="Times New Roman" w:eastAsia="Times New Roman" w:hAnsi="Times New Roman"/>
              </w:rPr>
              <w:t>кар'єр»</w:t>
            </w:r>
          </w:p>
        </w:tc>
        <w:tc>
          <w:tcPr>
            <w:tcW w:w="993" w:type="dxa"/>
            <w:textDirection w:val="btLr"/>
          </w:tcPr>
          <w:p w14:paraId="5A0DED08" w14:textId="77777777" w:rsidR="00255BBE" w:rsidRPr="00EB3ED8" w:rsidRDefault="00255BBE" w:rsidP="0095572A">
            <w:pPr>
              <w:ind w:left="-236" w:right="113"/>
              <w:jc w:val="center"/>
              <w:rPr>
                <w:rFonts w:ascii="Times New Roman" w:eastAsia="Times New Roman" w:hAnsi="Times New Roman"/>
              </w:rPr>
            </w:pPr>
            <w:r w:rsidRPr="00EB3ED8">
              <w:rPr>
                <w:rFonts w:ascii="Times New Roman" w:eastAsia="Times New Roman" w:hAnsi="Times New Roman"/>
              </w:rPr>
              <w:t>ТОВ «Мало-Бузуківський камінь»</w:t>
            </w:r>
          </w:p>
        </w:tc>
      </w:tr>
      <w:tr w:rsidR="00255BBE" w:rsidRPr="00EB3ED8" w14:paraId="0D55B2A9" w14:textId="77777777" w:rsidTr="0095572A">
        <w:trPr>
          <w:jc w:val="center"/>
        </w:trPr>
        <w:tc>
          <w:tcPr>
            <w:tcW w:w="2824" w:type="dxa"/>
          </w:tcPr>
          <w:p w14:paraId="598E6D09" w14:textId="77777777" w:rsidR="00255BBE" w:rsidRPr="00EB3ED8" w:rsidRDefault="00255BBE" w:rsidP="0095572A">
            <w:pPr>
              <w:rPr>
                <w:rFonts w:ascii="Times New Roman" w:eastAsia="Times New Roman" w:hAnsi="Times New Roman"/>
                <w:sz w:val="22"/>
                <w:szCs w:val="22"/>
              </w:rPr>
            </w:pPr>
            <w:r w:rsidRPr="00EB3ED8">
              <w:rPr>
                <w:rFonts w:ascii="Times New Roman" w:eastAsia="Times New Roman" w:hAnsi="Times New Roman"/>
                <w:sz w:val="22"/>
                <w:szCs w:val="22"/>
              </w:rPr>
              <w:t>Всього зарахованих надходжень, грн, в тому числі:</w:t>
            </w:r>
          </w:p>
        </w:tc>
        <w:tc>
          <w:tcPr>
            <w:tcW w:w="1146" w:type="dxa"/>
          </w:tcPr>
          <w:p w14:paraId="47F9CA03" w14:textId="77777777" w:rsidR="00255BBE" w:rsidRPr="00EB3ED8" w:rsidRDefault="00255BBE" w:rsidP="0095572A">
            <w:pPr>
              <w:jc w:val="center"/>
              <w:rPr>
                <w:rFonts w:ascii="Times New Roman" w:eastAsia="Times New Roman" w:hAnsi="Times New Roman"/>
                <w:b/>
                <w:sz w:val="22"/>
                <w:szCs w:val="22"/>
              </w:rPr>
            </w:pPr>
            <w:r w:rsidRPr="00EB3ED8">
              <w:rPr>
                <w:rFonts w:ascii="Times New Roman" w:eastAsia="Times New Roman" w:hAnsi="Times New Roman"/>
                <w:b/>
                <w:sz w:val="22"/>
                <w:szCs w:val="22"/>
              </w:rPr>
              <w:t>2298097</w:t>
            </w:r>
          </w:p>
        </w:tc>
        <w:tc>
          <w:tcPr>
            <w:tcW w:w="885" w:type="dxa"/>
          </w:tcPr>
          <w:p w14:paraId="54C7A377" w14:textId="77777777" w:rsidR="00255BBE" w:rsidRPr="00EB3ED8" w:rsidRDefault="00255BBE" w:rsidP="0095572A">
            <w:pPr>
              <w:jc w:val="center"/>
              <w:rPr>
                <w:rFonts w:ascii="Times New Roman" w:eastAsia="Times New Roman" w:hAnsi="Times New Roman"/>
                <w:b/>
                <w:sz w:val="22"/>
                <w:szCs w:val="22"/>
              </w:rPr>
            </w:pPr>
            <w:r w:rsidRPr="00EB3ED8">
              <w:rPr>
                <w:rFonts w:ascii="Times New Roman" w:eastAsia="Times New Roman" w:hAnsi="Times New Roman"/>
                <w:b/>
                <w:sz w:val="22"/>
                <w:szCs w:val="22"/>
              </w:rPr>
              <w:t>132388</w:t>
            </w:r>
          </w:p>
        </w:tc>
        <w:tc>
          <w:tcPr>
            <w:tcW w:w="1134" w:type="dxa"/>
          </w:tcPr>
          <w:p w14:paraId="09D6E5EC" w14:textId="77777777" w:rsidR="00255BBE" w:rsidRPr="00EB3ED8" w:rsidRDefault="00255BBE" w:rsidP="0095572A">
            <w:pPr>
              <w:jc w:val="center"/>
              <w:rPr>
                <w:rFonts w:ascii="Times New Roman" w:eastAsia="Times New Roman" w:hAnsi="Times New Roman"/>
                <w:b/>
                <w:sz w:val="22"/>
                <w:szCs w:val="22"/>
              </w:rPr>
            </w:pPr>
            <w:r w:rsidRPr="00EB3ED8">
              <w:rPr>
                <w:rFonts w:ascii="Times New Roman" w:eastAsia="Times New Roman" w:hAnsi="Times New Roman"/>
                <w:b/>
                <w:sz w:val="22"/>
                <w:szCs w:val="22"/>
              </w:rPr>
              <w:t>4967517</w:t>
            </w:r>
          </w:p>
        </w:tc>
        <w:tc>
          <w:tcPr>
            <w:tcW w:w="957" w:type="dxa"/>
          </w:tcPr>
          <w:p w14:paraId="143F5279" w14:textId="77777777" w:rsidR="00255BBE" w:rsidRPr="00EB3ED8" w:rsidRDefault="00255BBE" w:rsidP="0095572A">
            <w:pPr>
              <w:jc w:val="center"/>
              <w:rPr>
                <w:rFonts w:ascii="Times New Roman" w:eastAsia="Times New Roman" w:hAnsi="Times New Roman"/>
                <w:b/>
                <w:sz w:val="22"/>
                <w:szCs w:val="22"/>
              </w:rPr>
            </w:pPr>
            <w:r w:rsidRPr="00EB3ED8">
              <w:rPr>
                <w:rFonts w:ascii="Times New Roman" w:eastAsia="Times New Roman" w:hAnsi="Times New Roman"/>
                <w:b/>
                <w:sz w:val="22"/>
                <w:szCs w:val="22"/>
              </w:rPr>
              <w:t>293004</w:t>
            </w:r>
          </w:p>
        </w:tc>
        <w:tc>
          <w:tcPr>
            <w:tcW w:w="1276" w:type="dxa"/>
          </w:tcPr>
          <w:p w14:paraId="5C4BA739" w14:textId="77777777" w:rsidR="00255BBE" w:rsidRPr="00EB3ED8" w:rsidRDefault="00255BBE" w:rsidP="0095572A">
            <w:pPr>
              <w:jc w:val="center"/>
              <w:rPr>
                <w:rFonts w:ascii="Times New Roman" w:eastAsia="Times New Roman" w:hAnsi="Times New Roman"/>
                <w:b/>
                <w:sz w:val="22"/>
                <w:szCs w:val="22"/>
              </w:rPr>
            </w:pPr>
            <w:r w:rsidRPr="00EB3ED8">
              <w:rPr>
                <w:rFonts w:ascii="Times New Roman" w:eastAsia="Times New Roman" w:hAnsi="Times New Roman"/>
                <w:b/>
                <w:sz w:val="22"/>
                <w:szCs w:val="22"/>
              </w:rPr>
              <w:t>427937</w:t>
            </w:r>
          </w:p>
        </w:tc>
        <w:tc>
          <w:tcPr>
            <w:tcW w:w="993" w:type="dxa"/>
          </w:tcPr>
          <w:p w14:paraId="5D5B298B" w14:textId="77777777" w:rsidR="00255BBE" w:rsidRPr="00EB3ED8" w:rsidRDefault="00255BBE" w:rsidP="0095572A">
            <w:pPr>
              <w:jc w:val="center"/>
              <w:rPr>
                <w:rFonts w:ascii="Times New Roman" w:eastAsia="Times New Roman" w:hAnsi="Times New Roman"/>
                <w:b/>
                <w:sz w:val="22"/>
                <w:szCs w:val="22"/>
              </w:rPr>
            </w:pPr>
            <w:r w:rsidRPr="00EB3ED8">
              <w:rPr>
                <w:rFonts w:ascii="Times New Roman" w:eastAsia="Times New Roman" w:hAnsi="Times New Roman"/>
                <w:b/>
                <w:sz w:val="22"/>
                <w:szCs w:val="22"/>
              </w:rPr>
              <w:t>24415</w:t>
            </w:r>
          </w:p>
        </w:tc>
      </w:tr>
      <w:tr w:rsidR="00255BBE" w:rsidRPr="00EB3ED8" w14:paraId="08783465" w14:textId="77777777" w:rsidTr="0095572A">
        <w:trPr>
          <w:jc w:val="center"/>
        </w:trPr>
        <w:tc>
          <w:tcPr>
            <w:tcW w:w="2824" w:type="dxa"/>
          </w:tcPr>
          <w:p w14:paraId="2BB3A5DB" w14:textId="77777777" w:rsidR="00255BBE" w:rsidRPr="00EB3ED8" w:rsidRDefault="00255BBE" w:rsidP="0095572A">
            <w:pPr>
              <w:rPr>
                <w:rFonts w:ascii="Times New Roman" w:eastAsia="Times New Roman" w:hAnsi="Times New Roman"/>
                <w:sz w:val="22"/>
                <w:szCs w:val="22"/>
              </w:rPr>
            </w:pPr>
            <w:r w:rsidRPr="00EB3ED8">
              <w:rPr>
                <w:rFonts w:ascii="Times New Roman" w:eastAsia="Times New Roman" w:hAnsi="Times New Roman"/>
                <w:sz w:val="22"/>
                <w:szCs w:val="22"/>
              </w:rPr>
              <w:lastRenderedPageBreak/>
              <w:t>ПДФО, що сплачується податковими агентами, із доходів платника податку у вигляді заробітної плати та інших ніж заробітна плата</w:t>
            </w:r>
          </w:p>
        </w:tc>
        <w:tc>
          <w:tcPr>
            <w:tcW w:w="1146" w:type="dxa"/>
          </w:tcPr>
          <w:p w14:paraId="25EE9FB2"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2232188</w:t>
            </w:r>
          </w:p>
        </w:tc>
        <w:tc>
          <w:tcPr>
            <w:tcW w:w="885" w:type="dxa"/>
          </w:tcPr>
          <w:p w14:paraId="4E714109"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87810</w:t>
            </w:r>
          </w:p>
        </w:tc>
        <w:tc>
          <w:tcPr>
            <w:tcW w:w="1134" w:type="dxa"/>
          </w:tcPr>
          <w:p w14:paraId="69D8DA26" w14:textId="77777777" w:rsidR="00255BBE" w:rsidRPr="00EB3ED8" w:rsidRDefault="00255BBE" w:rsidP="0095572A">
            <w:pPr>
              <w:ind w:right="-112"/>
              <w:jc w:val="center"/>
              <w:rPr>
                <w:rFonts w:ascii="Times New Roman" w:eastAsia="Times New Roman" w:hAnsi="Times New Roman"/>
                <w:sz w:val="22"/>
                <w:szCs w:val="22"/>
              </w:rPr>
            </w:pPr>
            <w:r w:rsidRPr="00EB3ED8">
              <w:rPr>
                <w:rFonts w:ascii="Times New Roman" w:eastAsia="Times New Roman" w:hAnsi="Times New Roman"/>
                <w:sz w:val="22"/>
                <w:szCs w:val="22"/>
              </w:rPr>
              <w:t>129117</w:t>
            </w:r>
          </w:p>
        </w:tc>
        <w:tc>
          <w:tcPr>
            <w:tcW w:w="957" w:type="dxa"/>
          </w:tcPr>
          <w:p w14:paraId="3F35C284"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220460</w:t>
            </w:r>
          </w:p>
          <w:p w14:paraId="0C740C36" w14:textId="77777777" w:rsidR="00255BBE" w:rsidRPr="00EB3ED8" w:rsidRDefault="00255BBE" w:rsidP="0095572A">
            <w:pPr>
              <w:jc w:val="center"/>
              <w:rPr>
                <w:rFonts w:ascii="Times New Roman" w:eastAsia="Times New Roman" w:hAnsi="Times New Roman"/>
                <w:sz w:val="22"/>
                <w:szCs w:val="22"/>
              </w:rPr>
            </w:pPr>
          </w:p>
        </w:tc>
        <w:tc>
          <w:tcPr>
            <w:tcW w:w="1276" w:type="dxa"/>
          </w:tcPr>
          <w:p w14:paraId="5B052751"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276738</w:t>
            </w:r>
          </w:p>
        </w:tc>
        <w:tc>
          <w:tcPr>
            <w:tcW w:w="993" w:type="dxa"/>
          </w:tcPr>
          <w:p w14:paraId="6FC23500"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9399</w:t>
            </w:r>
          </w:p>
        </w:tc>
      </w:tr>
      <w:tr w:rsidR="00255BBE" w:rsidRPr="00EB3ED8" w14:paraId="69B626B2" w14:textId="77777777" w:rsidTr="0095572A">
        <w:trPr>
          <w:jc w:val="center"/>
        </w:trPr>
        <w:tc>
          <w:tcPr>
            <w:tcW w:w="2824" w:type="dxa"/>
          </w:tcPr>
          <w:p w14:paraId="067EAFAE" w14:textId="77777777" w:rsidR="00255BBE" w:rsidRPr="00EB3ED8" w:rsidRDefault="00255BBE" w:rsidP="0095572A">
            <w:pPr>
              <w:rPr>
                <w:rFonts w:ascii="Times New Roman" w:eastAsia="Times New Roman" w:hAnsi="Times New Roman"/>
                <w:sz w:val="22"/>
                <w:szCs w:val="22"/>
              </w:rPr>
            </w:pPr>
            <w:r w:rsidRPr="00EB3ED8">
              <w:rPr>
                <w:rFonts w:ascii="Times New Roman" w:eastAsia="Times New Roman" w:hAnsi="Times New Roman"/>
                <w:sz w:val="22"/>
                <w:szCs w:val="22"/>
              </w:rPr>
              <w:t>ПДФО, що сплачується податковими агентами, із доходів (одноразові платежі)</w:t>
            </w:r>
          </w:p>
        </w:tc>
        <w:tc>
          <w:tcPr>
            <w:tcW w:w="1146" w:type="dxa"/>
          </w:tcPr>
          <w:p w14:paraId="45266766" w14:textId="77777777" w:rsidR="00255BBE" w:rsidRPr="00EB3ED8" w:rsidRDefault="00255BBE" w:rsidP="0095572A">
            <w:pPr>
              <w:jc w:val="center"/>
              <w:rPr>
                <w:rFonts w:ascii="Times New Roman" w:eastAsia="Times New Roman" w:hAnsi="Times New Roman"/>
                <w:sz w:val="22"/>
                <w:szCs w:val="22"/>
              </w:rPr>
            </w:pPr>
          </w:p>
        </w:tc>
        <w:tc>
          <w:tcPr>
            <w:tcW w:w="885" w:type="dxa"/>
          </w:tcPr>
          <w:p w14:paraId="6D598EF1" w14:textId="77777777" w:rsidR="00255BBE" w:rsidRPr="00EB3ED8" w:rsidRDefault="00255BBE" w:rsidP="0095572A">
            <w:pPr>
              <w:jc w:val="center"/>
              <w:rPr>
                <w:rFonts w:ascii="Times New Roman" w:eastAsia="Times New Roman" w:hAnsi="Times New Roman"/>
                <w:sz w:val="22"/>
                <w:szCs w:val="22"/>
              </w:rPr>
            </w:pPr>
          </w:p>
        </w:tc>
        <w:tc>
          <w:tcPr>
            <w:tcW w:w="1134" w:type="dxa"/>
          </w:tcPr>
          <w:p w14:paraId="1FCD9A0E"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4838400</w:t>
            </w:r>
          </w:p>
        </w:tc>
        <w:tc>
          <w:tcPr>
            <w:tcW w:w="957" w:type="dxa"/>
          </w:tcPr>
          <w:p w14:paraId="2D9BD125" w14:textId="77777777" w:rsidR="00255BBE" w:rsidRPr="00EB3ED8" w:rsidRDefault="00255BBE" w:rsidP="0095572A">
            <w:pPr>
              <w:jc w:val="center"/>
              <w:rPr>
                <w:rFonts w:ascii="Times New Roman" w:eastAsia="Times New Roman" w:hAnsi="Times New Roman"/>
                <w:sz w:val="22"/>
                <w:szCs w:val="22"/>
              </w:rPr>
            </w:pPr>
          </w:p>
        </w:tc>
        <w:tc>
          <w:tcPr>
            <w:tcW w:w="1276" w:type="dxa"/>
          </w:tcPr>
          <w:p w14:paraId="4DB34BE9" w14:textId="77777777" w:rsidR="00255BBE" w:rsidRPr="00EB3ED8" w:rsidRDefault="00255BBE" w:rsidP="0095572A">
            <w:pPr>
              <w:jc w:val="center"/>
              <w:rPr>
                <w:rFonts w:ascii="Times New Roman" w:eastAsia="Times New Roman" w:hAnsi="Times New Roman"/>
                <w:sz w:val="22"/>
                <w:szCs w:val="22"/>
              </w:rPr>
            </w:pPr>
          </w:p>
        </w:tc>
        <w:tc>
          <w:tcPr>
            <w:tcW w:w="993" w:type="dxa"/>
          </w:tcPr>
          <w:p w14:paraId="727410D1" w14:textId="77777777" w:rsidR="00255BBE" w:rsidRPr="00EB3ED8" w:rsidRDefault="00255BBE" w:rsidP="0095572A">
            <w:pPr>
              <w:jc w:val="center"/>
              <w:rPr>
                <w:rFonts w:ascii="Times New Roman" w:eastAsia="Times New Roman" w:hAnsi="Times New Roman"/>
                <w:sz w:val="22"/>
                <w:szCs w:val="22"/>
              </w:rPr>
            </w:pPr>
          </w:p>
        </w:tc>
      </w:tr>
      <w:tr w:rsidR="00255BBE" w:rsidRPr="00EB3ED8" w14:paraId="40FDD4D9" w14:textId="77777777" w:rsidTr="0095572A">
        <w:trPr>
          <w:jc w:val="center"/>
        </w:trPr>
        <w:tc>
          <w:tcPr>
            <w:tcW w:w="2824" w:type="dxa"/>
          </w:tcPr>
          <w:p w14:paraId="0BF775C6" w14:textId="77777777" w:rsidR="00255BBE" w:rsidRPr="00EB3ED8" w:rsidRDefault="00255BBE" w:rsidP="0095572A">
            <w:pPr>
              <w:rPr>
                <w:rFonts w:ascii="Times New Roman" w:eastAsia="Times New Roman" w:hAnsi="Times New Roman"/>
                <w:sz w:val="22"/>
                <w:szCs w:val="22"/>
              </w:rPr>
            </w:pPr>
            <w:r w:rsidRPr="00EB3ED8">
              <w:rPr>
                <w:rFonts w:ascii="Times New Roman" w:eastAsia="Times New Roman" w:hAnsi="Times New Roman"/>
                <w:sz w:val="22"/>
                <w:szCs w:val="22"/>
              </w:rPr>
              <w:t>податок на нерухоме майно</w:t>
            </w:r>
          </w:p>
        </w:tc>
        <w:tc>
          <w:tcPr>
            <w:tcW w:w="1146" w:type="dxa"/>
          </w:tcPr>
          <w:p w14:paraId="2F6DF11E"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28850</w:t>
            </w:r>
          </w:p>
        </w:tc>
        <w:tc>
          <w:tcPr>
            <w:tcW w:w="885" w:type="dxa"/>
          </w:tcPr>
          <w:p w14:paraId="27C7CA9D"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15925</w:t>
            </w:r>
          </w:p>
        </w:tc>
        <w:tc>
          <w:tcPr>
            <w:tcW w:w="1134" w:type="dxa"/>
          </w:tcPr>
          <w:p w14:paraId="36B4C426" w14:textId="77777777" w:rsidR="00255BBE" w:rsidRPr="00EB3ED8" w:rsidRDefault="00255BBE" w:rsidP="0095572A">
            <w:pPr>
              <w:jc w:val="center"/>
              <w:rPr>
                <w:rFonts w:ascii="Times New Roman" w:eastAsia="Times New Roman" w:hAnsi="Times New Roman"/>
                <w:sz w:val="22"/>
                <w:szCs w:val="22"/>
              </w:rPr>
            </w:pPr>
          </w:p>
        </w:tc>
        <w:tc>
          <w:tcPr>
            <w:tcW w:w="957" w:type="dxa"/>
          </w:tcPr>
          <w:p w14:paraId="4FD5BAD9" w14:textId="77777777" w:rsidR="00255BBE" w:rsidRPr="00EB3ED8" w:rsidRDefault="00255BBE" w:rsidP="0095572A">
            <w:pPr>
              <w:ind w:right="-79"/>
              <w:jc w:val="center"/>
              <w:rPr>
                <w:rFonts w:ascii="Times New Roman" w:eastAsia="Times New Roman" w:hAnsi="Times New Roman"/>
                <w:sz w:val="22"/>
                <w:szCs w:val="22"/>
              </w:rPr>
            </w:pPr>
            <w:r w:rsidRPr="00EB3ED8">
              <w:rPr>
                <w:rFonts w:ascii="Times New Roman" w:eastAsia="Times New Roman" w:hAnsi="Times New Roman"/>
                <w:sz w:val="22"/>
                <w:szCs w:val="22"/>
              </w:rPr>
              <w:t>72253</w:t>
            </w:r>
          </w:p>
        </w:tc>
        <w:tc>
          <w:tcPr>
            <w:tcW w:w="1276" w:type="dxa"/>
          </w:tcPr>
          <w:p w14:paraId="556DF6E4"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10395</w:t>
            </w:r>
          </w:p>
        </w:tc>
        <w:tc>
          <w:tcPr>
            <w:tcW w:w="993" w:type="dxa"/>
          </w:tcPr>
          <w:p w14:paraId="76A55D6B" w14:textId="77777777" w:rsidR="00255BBE" w:rsidRPr="00EB3ED8" w:rsidRDefault="00255BBE" w:rsidP="0095572A">
            <w:pPr>
              <w:jc w:val="center"/>
              <w:rPr>
                <w:rFonts w:ascii="Times New Roman" w:eastAsia="Times New Roman" w:hAnsi="Times New Roman"/>
                <w:sz w:val="22"/>
                <w:szCs w:val="22"/>
              </w:rPr>
            </w:pPr>
          </w:p>
        </w:tc>
      </w:tr>
      <w:tr w:rsidR="00255BBE" w:rsidRPr="00EB3ED8" w14:paraId="51F42C5B" w14:textId="77777777" w:rsidTr="0095572A">
        <w:trPr>
          <w:jc w:val="center"/>
        </w:trPr>
        <w:tc>
          <w:tcPr>
            <w:tcW w:w="2824" w:type="dxa"/>
          </w:tcPr>
          <w:p w14:paraId="64DB4FCA" w14:textId="77777777" w:rsidR="00255BBE" w:rsidRPr="00EB3ED8" w:rsidRDefault="00255BBE" w:rsidP="0095572A">
            <w:pPr>
              <w:rPr>
                <w:rFonts w:ascii="Times New Roman" w:eastAsia="Times New Roman" w:hAnsi="Times New Roman"/>
                <w:sz w:val="22"/>
                <w:szCs w:val="22"/>
              </w:rPr>
            </w:pPr>
            <w:r w:rsidRPr="00EB3ED8">
              <w:rPr>
                <w:rFonts w:ascii="Times New Roman" w:eastAsia="Times New Roman" w:hAnsi="Times New Roman"/>
                <w:sz w:val="22"/>
                <w:szCs w:val="22"/>
              </w:rPr>
              <w:t>орендна плата з юридичних осіб</w:t>
            </w:r>
          </w:p>
        </w:tc>
        <w:tc>
          <w:tcPr>
            <w:tcW w:w="1146" w:type="dxa"/>
          </w:tcPr>
          <w:p w14:paraId="4C90D2BF"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28195</w:t>
            </w:r>
          </w:p>
        </w:tc>
        <w:tc>
          <w:tcPr>
            <w:tcW w:w="885" w:type="dxa"/>
          </w:tcPr>
          <w:p w14:paraId="6AF1C579"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27926</w:t>
            </w:r>
          </w:p>
        </w:tc>
        <w:tc>
          <w:tcPr>
            <w:tcW w:w="1134" w:type="dxa"/>
          </w:tcPr>
          <w:p w14:paraId="583195DC" w14:textId="77777777" w:rsidR="00255BBE" w:rsidRPr="00EB3ED8" w:rsidRDefault="00255BBE" w:rsidP="0095572A">
            <w:pPr>
              <w:jc w:val="center"/>
              <w:rPr>
                <w:rFonts w:ascii="Times New Roman" w:eastAsia="Times New Roman" w:hAnsi="Times New Roman"/>
                <w:sz w:val="22"/>
                <w:szCs w:val="22"/>
              </w:rPr>
            </w:pPr>
          </w:p>
        </w:tc>
        <w:tc>
          <w:tcPr>
            <w:tcW w:w="957" w:type="dxa"/>
          </w:tcPr>
          <w:p w14:paraId="014F1023" w14:textId="77777777" w:rsidR="00255BBE" w:rsidRPr="00EB3ED8" w:rsidRDefault="00255BBE" w:rsidP="0095572A">
            <w:pPr>
              <w:ind w:right="-79"/>
              <w:jc w:val="center"/>
              <w:rPr>
                <w:rFonts w:ascii="Times New Roman" w:eastAsia="Times New Roman" w:hAnsi="Times New Roman"/>
                <w:sz w:val="22"/>
                <w:szCs w:val="22"/>
              </w:rPr>
            </w:pPr>
          </w:p>
        </w:tc>
        <w:tc>
          <w:tcPr>
            <w:tcW w:w="1276" w:type="dxa"/>
          </w:tcPr>
          <w:p w14:paraId="512AC1D1"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95029</w:t>
            </w:r>
          </w:p>
        </w:tc>
        <w:tc>
          <w:tcPr>
            <w:tcW w:w="993" w:type="dxa"/>
          </w:tcPr>
          <w:p w14:paraId="705A441E" w14:textId="77777777" w:rsidR="00255BBE" w:rsidRPr="00EB3ED8" w:rsidRDefault="00255BBE" w:rsidP="0095572A">
            <w:pPr>
              <w:jc w:val="center"/>
              <w:rPr>
                <w:rFonts w:ascii="Times New Roman" w:eastAsia="Times New Roman" w:hAnsi="Times New Roman"/>
                <w:sz w:val="22"/>
                <w:szCs w:val="22"/>
              </w:rPr>
            </w:pPr>
          </w:p>
        </w:tc>
      </w:tr>
      <w:tr w:rsidR="00255BBE" w:rsidRPr="00EB3ED8" w14:paraId="282DBAE5" w14:textId="77777777" w:rsidTr="0095572A">
        <w:trPr>
          <w:jc w:val="center"/>
        </w:trPr>
        <w:tc>
          <w:tcPr>
            <w:tcW w:w="2824" w:type="dxa"/>
          </w:tcPr>
          <w:p w14:paraId="1F5689D5" w14:textId="77777777" w:rsidR="00255BBE" w:rsidRPr="00EB3ED8" w:rsidRDefault="00255BBE" w:rsidP="0095572A">
            <w:pPr>
              <w:rPr>
                <w:rFonts w:ascii="Times New Roman" w:eastAsia="Times New Roman" w:hAnsi="Times New Roman"/>
                <w:sz w:val="22"/>
                <w:szCs w:val="22"/>
              </w:rPr>
            </w:pPr>
            <w:r w:rsidRPr="00EB3ED8">
              <w:rPr>
                <w:rFonts w:ascii="Times New Roman" w:eastAsia="Times New Roman" w:hAnsi="Times New Roman"/>
                <w:sz w:val="22"/>
                <w:szCs w:val="22"/>
              </w:rPr>
              <w:t xml:space="preserve">єдиний податок з юридичних осіб </w:t>
            </w:r>
          </w:p>
        </w:tc>
        <w:tc>
          <w:tcPr>
            <w:tcW w:w="1146" w:type="dxa"/>
          </w:tcPr>
          <w:p w14:paraId="55F283FF" w14:textId="77777777" w:rsidR="00255BBE" w:rsidRPr="00EB3ED8" w:rsidRDefault="00255BBE" w:rsidP="0095572A">
            <w:pPr>
              <w:jc w:val="center"/>
              <w:rPr>
                <w:rFonts w:ascii="Times New Roman" w:eastAsia="Times New Roman" w:hAnsi="Times New Roman"/>
                <w:sz w:val="22"/>
                <w:szCs w:val="22"/>
              </w:rPr>
            </w:pPr>
          </w:p>
        </w:tc>
        <w:tc>
          <w:tcPr>
            <w:tcW w:w="885" w:type="dxa"/>
          </w:tcPr>
          <w:p w14:paraId="53BEC2C0" w14:textId="77777777" w:rsidR="00255BBE" w:rsidRPr="00EB3ED8" w:rsidRDefault="00255BBE" w:rsidP="0095572A">
            <w:pPr>
              <w:jc w:val="center"/>
              <w:rPr>
                <w:rFonts w:ascii="Times New Roman" w:eastAsia="Times New Roman" w:hAnsi="Times New Roman"/>
                <w:sz w:val="22"/>
                <w:szCs w:val="22"/>
              </w:rPr>
            </w:pPr>
          </w:p>
        </w:tc>
        <w:tc>
          <w:tcPr>
            <w:tcW w:w="1134" w:type="dxa"/>
          </w:tcPr>
          <w:p w14:paraId="584215EB" w14:textId="77777777" w:rsidR="00255BBE" w:rsidRPr="00EB3ED8" w:rsidRDefault="00255BBE" w:rsidP="0095572A">
            <w:pPr>
              <w:jc w:val="center"/>
              <w:rPr>
                <w:rFonts w:ascii="Times New Roman" w:eastAsia="Times New Roman" w:hAnsi="Times New Roman"/>
                <w:sz w:val="22"/>
                <w:szCs w:val="22"/>
              </w:rPr>
            </w:pPr>
          </w:p>
        </w:tc>
        <w:tc>
          <w:tcPr>
            <w:tcW w:w="957" w:type="dxa"/>
          </w:tcPr>
          <w:p w14:paraId="7A4FADDC" w14:textId="77777777" w:rsidR="00255BBE" w:rsidRPr="00EB3ED8" w:rsidRDefault="00255BBE" w:rsidP="0095572A">
            <w:pPr>
              <w:jc w:val="center"/>
              <w:rPr>
                <w:rFonts w:ascii="Times New Roman" w:eastAsia="Times New Roman" w:hAnsi="Times New Roman"/>
                <w:sz w:val="22"/>
                <w:szCs w:val="22"/>
              </w:rPr>
            </w:pPr>
          </w:p>
        </w:tc>
        <w:tc>
          <w:tcPr>
            <w:tcW w:w="1276" w:type="dxa"/>
          </w:tcPr>
          <w:p w14:paraId="5DCDDACA" w14:textId="77777777" w:rsidR="00255BBE" w:rsidRPr="00EB3ED8" w:rsidRDefault="00255BBE" w:rsidP="0095572A">
            <w:pPr>
              <w:jc w:val="center"/>
              <w:rPr>
                <w:rFonts w:ascii="Times New Roman" w:eastAsia="Times New Roman" w:hAnsi="Times New Roman"/>
                <w:sz w:val="22"/>
                <w:szCs w:val="22"/>
              </w:rPr>
            </w:pPr>
          </w:p>
        </w:tc>
        <w:tc>
          <w:tcPr>
            <w:tcW w:w="993" w:type="dxa"/>
          </w:tcPr>
          <w:p w14:paraId="3D4F599D"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15016</w:t>
            </w:r>
          </w:p>
        </w:tc>
      </w:tr>
      <w:tr w:rsidR="00255BBE" w:rsidRPr="00EB3ED8" w14:paraId="7F6F4AD3" w14:textId="77777777" w:rsidTr="0095572A">
        <w:trPr>
          <w:jc w:val="center"/>
        </w:trPr>
        <w:tc>
          <w:tcPr>
            <w:tcW w:w="2824" w:type="dxa"/>
          </w:tcPr>
          <w:p w14:paraId="7D67BB61" w14:textId="77777777" w:rsidR="00255BBE" w:rsidRPr="00EB3ED8" w:rsidRDefault="00255BBE" w:rsidP="0095572A">
            <w:pPr>
              <w:rPr>
                <w:rFonts w:ascii="Times New Roman" w:eastAsia="Times New Roman" w:hAnsi="Times New Roman"/>
                <w:sz w:val="22"/>
                <w:szCs w:val="22"/>
              </w:rPr>
            </w:pPr>
            <w:r w:rsidRPr="00EB3ED8">
              <w:rPr>
                <w:rFonts w:ascii="Times New Roman" w:eastAsia="Times New Roman" w:hAnsi="Times New Roman"/>
                <w:sz w:val="22"/>
                <w:szCs w:val="22"/>
              </w:rPr>
              <w:t>екологічний податок</w:t>
            </w:r>
          </w:p>
        </w:tc>
        <w:tc>
          <w:tcPr>
            <w:tcW w:w="1146" w:type="dxa"/>
          </w:tcPr>
          <w:p w14:paraId="0F8C706D"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164</w:t>
            </w:r>
          </w:p>
        </w:tc>
        <w:tc>
          <w:tcPr>
            <w:tcW w:w="885" w:type="dxa"/>
          </w:tcPr>
          <w:p w14:paraId="19C1C690"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629</w:t>
            </w:r>
          </w:p>
        </w:tc>
        <w:tc>
          <w:tcPr>
            <w:tcW w:w="1134" w:type="dxa"/>
          </w:tcPr>
          <w:p w14:paraId="39EB484C" w14:textId="77777777" w:rsidR="00255BBE" w:rsidRPr="00EB3ED8" w:rsidRDefault="00255BBE" w:rsidP="0095572A">
            <w:pPr>
              <w:jc w:val="center"/>
              <w:rPr>
                <w:rFonts w:ascii="Times New Roman" w:eastAsia="Times New Roman" w:hAnsi="Times New Roman"/>
                <w:sz w:val="22"/>
                <w:szCs w:val="22"/>
              </w:rPr>
            </w:pPr>
          </w:p>
        </w:tc>
        <w:tc>
          <w:tcPr>
            <w:tcW w:w="957" w:type="dxa"/>
          </w:tcPr>
          <w:p w14:paraId="1241581D"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291</w:t>
            </w:r>
          </w:p>
        </w:tc>
        <w:tc>
          <w:tcPr>
            <w:tcW w:w="1276" w:type="dxa"/>
          </w:tcPr>
          <w:p w14:paraId="6FDE1577"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848</w:t>
            </w:r>
          </w:p>
        </w:tc>
        <w:tc>
          <w:tcPr>
            <w:tcW w:w="993" w:type="dxa"/>
          </w:tcPr>
          <w:p w14:paraId="35EA7AA1" w14:textId="77777777" w:rsidR="00255BBE" w:rsidRPr="00EB3ED8" w:rsidRDefault="00255BBE" w:rsidP="0095572A">
            <w:pPr>
              <w:jc w:val="center"/>
              <w:rPr>
                <w:rFonts w:ascii="Times New Roman" w:eastAsia="Times New Roman" w:hAnsi="Times New Roman"/>
                <w:sz w:val="22"/>
                <w:szCs w:val="22"/>
              </w:rPr>
            </w:pPr>
          </w:p>
        </w:tc>
      </w:tr>
      <w:tr w:rsidR="00255BBE" w:rsidRPr="00EB3ED8" w14:paraId="07F27484" w14:textId="77777777" w:rsidTr="0095572A">
        <w:trPr>
          <w:jc w:val="center"/>
        </w:trPr>
        <w:tc>
          <w:tcPr>
            <w:tcW w:w="2824" w:type="dxa"/>
          </w:tcPr>
          <w:p w14:paraId="6B9686C6" w14:textId="77777777" w:rsidR="00255BBE" w:rsidRPr="00EB3ED8" w:rsidRDefault="00255BBE" w:rsidP="0095572A">
            <w:pPr>
              <w:rPr>
                <w:rFonts w:ascii="Times New Roman" w:eastAsia="Times New Roman" w:hAnsi="Times New Roman"/>
              </w:rPr>
            </w:pPr>
            <w:r w:rsidRPr="00EB3ED8">
              <w:rPr>
                <w:rFonts w:ascii="Times New Roman" w:eastAsia="Times New Roman" w:hAnsi="Times New Roman"/>
              </w:rPr>
              <w:t>рентна плата за користування надрами</w:t>
            </w:r>
          </w:p>
        </w:tc>
        <w:tc>
          <w:tcPr>
            <w:tcW w:w="1146" w:type="dxa"/>
          </w:tcPr>
          <w:p w14:paraId="08BD392B"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625</w:t>
            </w:r>
          </w:p>
        </w:tc>
        <w:tc>
          <w:tcPr>
            <w:tcW w:w="885" w:type="dxa"/>
          </w:tcPr>
          <w:p w14:paraId="5E46D500"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98</w:t>
            </w:r>
          </w:p>
        </w:tc>
        <w:tc>
          <w:tcPr>
            <w:tcW w:w="1134" w:type="dxa"/>
          </w:tcPr>
          <w:p w14:paraId="5E664B8C" w14:textId="77777777" w:rsidR="00255BBE" w:rsidRPr="00EB3ED8" w:rsidRDefault="00255BBE" w:rsidP="0095572A">
            <w:pPr>
              <w:jc w:val="center"/>
              <w:rPr>
                <w:rFonts w:ascii="Times New Roman" w:eastAsia="Times New Roman" w:hAnsi="Times New Roman"/>
                <w:sz w:val="22"/>
                <w:szCs w:val="22"/>
              </w:rPr>
            </w:pPr>
          </w:p>
        </w:tc>
        <w:tc>
          <w:tcPr>
            <w:tcW w:w="957" w:type="dxa"/>
          </w:tcPr>
          <w:p w14:paraId="156D1EF1" w14:textId="77777777" w:rsidR="00255BBE" w:rsidRPr="00EB3ED8" w:rsidRDefault="00255BBE" w:rsidP="0095572A">
            <w:pPr>
              <w:jc w:val="center"/>
              <w:rPr>
                <w:rFonts w:ascii="Times New Roman" w:eastAsia="Times New Roman" w:hAnsi="Times New Roman"/>
                <w:sz w:val="22"/>
                <w:szCs w:val="22"/>
              </w:rPr>
            </w:pPr>
          </w:p>
        </w:tc>
        <w:tc>
          <w:tcPr>
            <w:tcW w:w="1276" w:type="dxa"/>
          </w:tcPr>
          <w:p w14:paraId="1648B84E"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44927</w:t>
            </w:r>
          </w:p>
        </w:tc>
        <w:tc>
          <w:tcPr>
            <w:tcW w:w="993" w:type="dxa"/>
          </w:tcPr>
          <w:p w14:paraId="7ED33703" w14:textId="77777777" w:rsidR="00255BBE" w:rsidRPr="00EB3ED8" w:rsidRDefault="00255BBE" w:rsidP="0095572A">
            <w:pPr>
              <w:jc w:val="center"/>
              <w:rPr>
                <w:rFonts w:ascii="Times New Roman" w:eastAsia="Times New Roman" w:hAnsi="Times New Roman"/>
                <w:sz w:val="22"/>
                <w:szCs w:val="22"/>
              </w:rPr>
            </w:pPr>
          </w:p>
        </w:tc>
      </w:tr>
      <w:tr w:rsidR="00255BBE" w:rsidRPr="00EB3ED8" w14:paraId="74AECA8B" w14:textId="77777777" w:rsidTr="0095572A">
        <w:trPr>
          <w:jc w:val="center"/>
        </w:trPr>
        <w:tc>
          <w:tcPr>
            <w:tcW w:w="2824" w:type="dxa"/>
          </w:tcPr>
          <w:p w14:paraId="7B6C9A55" w14:textId="77777777" w:rsidR="00255BBE" w:rsidRPr="00EB3ED8" w:rsidRDefault="00255BBE" w:rsidP="0095572A">
            <w:pPr>
              <w:rPr>
                <w:rFonts w:ascii="Times New Roman" w:eastAsia="Times New Roman" w:hAnsi="Times New Roman"/>
              </w:rPr>
            </w:pPr>
            <w:r w:rsidRPr="00EB3ED8">
              <w:rPr>
                <w:rFonts w:ascii="Times New Roman" w:eastAsia="Times New Roman" w:hAnsi="Times New Roman"/>
              </w:rPr>
              <w:t>земельний податок з юридичних осіб</w:t>
            </w:r>
          </w:p>
        </w:tc>
        <w:tc>
          <w:tcPr>
            <w:tcW w:w="1146" w:type="dxa"/>
          </w:tcPr>
          <w:p w14:paraId="1069996E"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8075</w:t>
            </w:r>
          </w:p>
        </w:tc>
        <w:tc>
          <w:tcPr>
            <w:tcW w:w="885" w:type="dxa"/>
          </w:tcPr>
          <w:p w14:paraId="3E2FCFD4" w14:textId="77777777" w:rsidR="00255BBE" w:rsidRPr="00EB3ED8" w:rsidRDefault="00255BBE" w:rsidP="0095572A">
            <w:pPr>
              <w:jc w:val="center"/>
              <w:rPr>
                <w:rFonts w:ascii="Times New Roman" w:eastAsia="Times New Roman" w:hAnsi="Times New Roman"/>
                <w:sz w:val="22"/>
                <w:szCs w:val="22"/>
              </w:rPr>
            </w:pPr>
          </w:p>
        </w:tc>
        <w:tc>
          <w:tcPr>
            <w:tcW w:w="1134" w:type="dxa"/>
          </w:tcPr>
          <w:p w14:paraId="4B44BAB4" w14:textId="77777777" w:rsidR="00255BBE" w:rsidRPr="00EB3ED8" w:rsidRDefault="00255BBE" w:rsidP="0095572A">
            <w:pPr>
              <w:jc w:val="center"/>
              <w:rPr>
                <w:rFonts w:ascii="Times New Roman" w:eastAsia="Times New Roman" w:hAnsi="Times New Roman"/>
                <w:sz w:val="22"/>
                <w:szCs w:val="22"/>
              </w:rPr>
            </w:pPr>
          </w:p>
        </w:tc>
        <w:tc>
          <w:tcPr>
            <w:tcW w:w="957" w:type="dxa"/>
          </w:tcPr>
          <w:p w14:paraId="26BB5832" w14:textId="77777777" w:rsidR="00255BBE" w:rsidRPr="00EB3ED8" w:rsidRDefault="00255BBE" w:rsidP="0095572A">
            <w:pPr>
              <w:jc w:val="center"/>
              <w:rPr>
                <w:rFonts w:ascii="Times New Roman" w:eastAsia="Times New Roman" w:hAnsi="Times New Roman"/>
                <w:sz w:val="22"/>
                <w:szCs w:val="22"/>
              </w:rPr>
            </w:pPr>
          </w:p>
        </w:tc>
        <w:tc>
          <w:tcPr>
            <w:tcW w:w="1276" w:type="dxa"/>
          </w:tcPr>
          <w:p w14:paraId="7C33309B" w14:textId="77777777" w:rsidR="00255BBE" w:rsidRPr="00EB3ED8" w:rsidRDefault="00255BBE" w:rsidP="0095572A">
            <w:pPr>
              <w:jc w:val="center"/>
              <w:rPr>
                <w:rFonts w:ascii="Times New Roman" w:eastAsia="Times New Roman" w:hAnsi="Times New Roman"/>
                <w:sz w:val="22"/>
                <w:szCs w:val="22"/>
              </w:rPr>
            </w:pPr>
          </w:p>
        </w:tc>
        <w:tc>
          <w:tcPr>
            <w:tcW w:w="993" w:type="dxa"/>
          </w:tcPr>
          <w:p w14:paraId="52DC9E39" w14:textId="77777777" w:rsidR="00255BBE" w:rsidRPr="00EB3ED8" w:rsidRDefault="00255BBE" w:rsidP="0095572A">
            <w:pPr>
              <w:jc w:val="center"/>
              <w:rPr>
                <w:rFonts w:ascii="Times New Roman" w:eastAsia="Times New Roman" w:hAnsi="Times New Roman"/>
                <w:sz w:val="22"/>
                <w:szCs w:val="22"/>
              </w:rPr>
            </w:pPr>
          </w:p>
        </w:tc>
      </w:tr>
    </w:tbl>
    <w:p w14:paraId="709D2E87" w14:textId="77777777" w:rsidR="00255BBE" w:rsidRPr="00EB3ED8" w:rsidRDefault="00255BBE" w:rsidP="00255BBE">
      <w:pPr>
        <w:spacing w:after="0" w:line="240" w:lineRule="auto"/>
        <w:jc w:val="both"/>
        <w:rPr>
          <w:rFonts w:ascii="Times New Roman" w:eastAsia="Times New Roman" w:hAnsi="Times New Roman"/>
          <w:sz w:val="10"/>
          <w:szCs w:val="10"/>
          <w:lang w:eastAsia="ru-RU"/>
        </w:rPr>
      </w:pPr>
    </w:p>
    <w:p w14:paraId="590EF0F2"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Також надходження за І квартал звітного року від інших платників характеризуються:</w:t>
      </w:r>
    </w:p>
    <w:tbl>
      <w:tblPr>
        <w:tblStyle w:val="10"/>
        <w:tblW w:w="9214" w:type="dxa"/>
        <w:tblInd w:w="137" w:type="dxa"/>
        <w:tblLayout w:type="fixed"/>
        <w:tblLook w:val="04A0" w:firstRow="1" w:lastRow="0" w:firstColumn="1" w:lastColumn="0" w:noHBand="0" w:noVBand="1"/>
      </w:tblPr>
      <w:tblGrid>
        <w:gridCol w:w="6663"/>
        <w:gridCol w:w="1417"/>
        <w:gridCol w:w="1134"/>
      </w:tblGrid>
      <w:tr w:rsidR="00255BBE" w:rsidRPr="00EB3ED8" w14:paraId="681A09C2" w14:textId="77777777" w:rsidTr="0095572A">
        <w:trPr>
          <w:cantSplit/>
          <w:trHeight w:val="1378"/>
        </w:trPr>
        <w:tc>
          <w:tcPr>
            <w:tcW w:w="6663" w:type="dxa"/>
          </w:tcPr>
          <w:p w14:paraId="2D3E5027"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Найменування</w:t>
            </w:r>
          </w:p>
        </w:tc>
        <w:tc>
          <w:tcPr>
            <w:tcW w:w="1417" w:type="dxa"/>
            <w:textDirection w:val="btLr"/>
          </w:tcPr>
          <w:p w14:paraId="4A95B2A5" w14:textId="77777777" w:rsidR="00255BBE" w:rsidRPr="00EB3ED8" w:rsidRDefault="00255BBE" w:rsidP="0095572A">
            <w:pPr>
              <w:ind w:left="-236" w:right="-106"/>
              <w:jc w:val="center"/>
              <w:rPr>
                <w:rFonts w:ascii="Times New Roman" w:eastAsia="Times New Roman" w:hAnsi="Times New Roman"/>
              </w:rPr>
            </w:pPr>
            <w:r w:rsidRPr="00EB3ED8">
              <w:rPr>
                <w:rFonts w:ascii="Times New Roman" w:eastAsia="Times New Roman" w:hAnsi="Times New Roman"/>
              </w:rPr>
              <w:t>Виконавчий</w:t>
            </w:r>
          </w:p>
          <w:p w14:paraId="6BF352E8" w14:textId="77777777" w:rsidR="00255BBE" w:rsidRPr="00EB3ED8" w:rsidRDefault="00255BBE" w:rsidP="0095572A">
            <w:pPr>
              <w:ind w:left="-236" w:right="-106"/>
              <w:jc w:val="center"/>
              <w:rPr>
                <w:rFonts w:ascii="Times New Roman" w:eastAsia="Times New Roman" w:hAnsi="Times New Roman"/>
              </w:rPr>
            </w:pPr>
            <w:r w:rsidRPr="00EB3ED8">
              <w:rPr>
                <w:rFonts w:ascii="Times New Roman" w:eastAsia="Times New Roman" w:hAnsi="Times New Roman"/>
              </w:rPr>
              <w:t xml:space="preserve">комітет Степанківської сільської </w:t>
            </w:r>
          </w:p>
          <w:p w14:paraId="70C08EDB" w14:textId="77777777" w:rsidR="00255BBE" w:rsidRPr="00EB3ED8" w:rsidRDefault="00255BBE" w:rsidP="0095572A">
            <w:pPr>
              <w:ind w:left="-236" w:right="-106"/>
              <w:jc w:val="center"/>
              <w:rPr>
                <w:rFonts w:ascii="Times New Roman" w:eastAsia="Times New Roman" w:hAnsi="Times New Roman"/>
              </w:rPr>
            </w:pPr>
            <w:r w:rsidRPr="00EB3ED8">
              <w:rPr>
                <w:rFonts w:ascii="Times New Roman" w:eastAsia="Times New Roman" w:hAnsi="Times New Roman"/>
              </w:rPr>
              <w:t>ради</w:t>
            </w:r>
          </w:p>
        </w:tc>
        <w:tc>
          <w:tcPr>
            <w:tcW w:w="1134" w:type="dxa"/>
            <w:textDirection w:val="btLr"/>
          </w:tcPr>
          <w:p w14:paraId="26355C13" w14:textId="77777777" w:rsidR="00255BBE" w:rsidRPr="00EB3ED8" w:rsidRDefault="00255BBE" w:rsidP="0095572A">
            <w:pPr>
              <w:ind w:left="-236" w:right="-106"/>
              <w:jc w:val="center"/>
              <w:rPr>
                <w:rFonts w:ascii="Times New Roman" w:eastAsia="Times New Roman" w:hAnsi="Times New Roman"/>
              </w:rPr>
            </w:pPr>
            <w:r w:rsidRPr="00EB3ED8">
              <w:rPr>
                <w:rFonts w:ascii="Times New Roman" w:eastAsia="Times New Roman" w:hAnsi="Times New Roman"/>
              </w:rPr>
              <w:t>В/ч  *</w:t>
            </w:r>
          </w:p>
        </w:tc>
      </w:tr>
      <w:tr w:rsidR="00255BBE" w:rsidRPr="00EB3ED8" w14:paraId="66DA4A7F" w14:textId="77777777" w:rsidTr="0095572A">
        <w:tc>
          <w:tcPr>
            <w:tcW w:w="6663" w:type="dxa"/>
          </w:tcPr>
          <w:p w14:paraId="49F554E8" w14:textId="77777777" w:rsidR="00255BBE" w:rsidRPr="00EB3ED8" w:rsidRDefault="00255BBE" w:rsidP="0095572A">
            <w:pPr>
              <w:rPr>
                <w:rFonts w:ascii="Times New Roman" w:eastAsia="Times New Roman" w:hAnsi="Times New Roman"/>
                <w:sz w:val="22"/>
                <w:szCs w:val="22"/>
              </w:rPr>
            </w:pPr>
            <w:r w:rsidRPr="00EB3ED8">
              <w:rPr>
                <w:rFonts w:ascii="Times New Roman" w:eastAsia="Times New Roman" w:hAnsi="Times New Roman"/>
                <w:sz w:val="22"/>
                <w:szCs w:val="22"/>
              </w:rPr>
              <w:t>Всього зарахованих надходжень, грн, в тому числі:</w:t>
            </w:r>
          </w:p>
        </w:tc>
        <w:tc>
          <w:tcPr>
            <w:tcW w:w="1417" w:type="dxa"/>
          </w:tcPr>
          <w:p w14:paraId="63C724AA" w14:textId="77777777" w:rsidR="00255BBE" w:rsidRPr="00EB3ED8" w:rsidRDefault="00255BBE" w:rsidP="0095572A">
            <w:pPr>
              <w:jc w:val="center"/>
              <w:rPr>
                <w:rFonts w:ascii="Times New Roman" w:eastAsia="Times New Roman" w:hAnsi="Times New Roman"/>
                <w:b/>
                <w:sz w:val="22"/>
                <w:szCs w:val="22"/>
                <w:lang w:val="en-US"/>
              </w:rPr>
            </w:pPr>
            <w:r w:rsidRPr="00EB3ED8">
              <w:rPr>
                <w:rFonts w:ascii="Times New Roman" w:eastAsia="Times New Roman" w:hAnsi="Times New Roman"/>
                <w:b/>
                <w:sz w:val="22"/>
                <w:szCs w:val="22"/>
                <w:lang w:val="en-US"/>
              </w:rPr>
              <w:t>1071893</w:t>
            </w:r>
          </w:p>
        </w:tc>
        <w:tc>
          <w:tcPr>
            <w:tcW w:w="1134" w:type="dxa"/>
          </w:tcPr>
          <w:p w14:paraId="69D68C89" w14:textId="77777777" w:rsidR="00255BBE" w:rsidRPr="00EB3ED8" w:rsidRDefault="00255BBE" w:rsidP="0095572A">
            <w:pPr>
              <w:jc w:val="center"/>
              <w:rPr>
                <w:rFonts w:ascii="Times New Roman" w:eastAsia="Times New Roman" w:hAnsi="Times New Roman"/>
                <w:b/>
                <w:sz w:val="22"/>
                <w:szCs w:val="22"/>
              </w:rPr>
            </w:pPr>
            <w:r w:rsidRPr="00EB3ED8">
              <w:rPr>
                <w:rFonts w:ascii="Times New Roman" w:eastAsia="Times New Roman" w:hAnsi="Times New Roman"/>
                <w:b/>
                <w:sz w:val="22"/>
                <w:szCs w:val="22"/>
              </w:rPr>
              <w:t>1549143</w:t>
            </w:r>
          </w:p>
        </w:tc>
      </w:tr>
      <w:tr w:rsidR="00255BBE" w:rsidRPr="00EB3ED8" w14:paraId="7CDB1285" w14:textId="77777777" w:rsidTr="0095572A">
        <w:tc>
          <w:tcPr>
            <w:tcW w:w="6663" w:type="dxa"/>
          </w:tcPr>
          <w:p w14:paraId="5F68C519" w14:textId="77777777" w:rsidR="00255BBE" w:rsidRPr="00EB3ED8" w:rsidRDefault="00255BBE" w:rsidP="0095572A">
            <w:pPr>
              <w:rPr>
                <w:rFonts w:ascii="Times New Roman" w:eastAsia="Times New Roman" w:hAnsi="Times New Roman"/>
                <w:sz w:val="22"/>
                <w:szCs w:val="22"/>
              </w:rPr>
            </w:pPr>
            <w:r w:rsidRPr="00EB3ED8">
              <w:rPr>
                <w:rFonts w:ascii="Times New Roman" w:eastAsia="Times New Roman" w:hAnsi="Times New Roman"/>
                <w:sz w:val="22"/>
                <w:szCs w:val="22"/>
              </w:rPr>
              <w:t>ПДФО, що сплачується податковими агентами, із доходів платника податку у вигляді заробітної плати та інших ніж заробітна плата</w:t>
            </w:r>
          </w:p>
        </w:tc>
        <w:tc>
          <w:tcPr>
            <w:tcW w:w="1417" w:type="dxa"/>
          </w:tcPr>
          <w:p w14:paraId="515E3D8D" w14:textId="77777777" w:rsidR="00255BBE" w:rsidRPr="00EB3ED8" w:rsidRDefault="00255BBE" w:rsidP="0095572A">
            <w:pPr>
              <w:jc w:val="center"/>
              <w:rPr>
                <w:rFonts w:ascii="Times New Roman" w:eastAsia="Times New Roman" w:hAnsi="Times New Roman"/>
                <w:sz w:val="22"/>
                <w:szCs w:val="22"/>
                <w:lang w:val="en-US"/>
              </w:rPr>
            </w:pPr>
            <w:r w:rsidRPr="00EB3ED8">
              <w:rPr>
                <w:rFonts w:ascii="Times New Roman" w:eastAsia="Times New Roman" w:hAnsi="Times New Roman"/>
                <w:sz w:val="22"/>
                <w:szCs w:val="22"/>
                <w:lang w:val="en-US"/>
              </w:rPr>
              <w:t>1069632</w:t>
            </w:r>
          </w:p>
        </w:tc>
        <w:tc>
          <w:tcPr>
            <w:tcW w:w="1134" w:type="dxa"/>
          </w:tcPr>
          <w:p w14:paraId="276C3286" w14:textId="77777777" w:rsidR="00255BBE" w:rsidRPr="00EB3ED8" w:rsidRDefault="00255BBE" w:rsidP="0095572A">
            <w:pPr>
              <w:jc w:val="center"/>
              <w:rPr>
                <w:rFonts w:ascii="Times New Roman" w:eastAsia="Times New Roman" w:hAnsi="Times New Roman"/>
                <w:sz w:val="22"/>
                <w:szCs w:val="22"/>
              </w:rPr>
            </w:pPr>
          </w:p>
        </w:tc>
      </w:tr>
      <w:tr w:rsidR="00255BBE" w:rsidRPr="00EB3ED8" w14:paraId="4B7D3C69" w14:textId="77777777" w:rsidTr="0095572A">
        <w:tc>
          <w:tcPr>
            <w:tcW w:w="6663" w:type="dxa"/>
          </w:tcPr>
          <w:p w14:paraId="7B628255" w14:textId="77777777" w:rsidR="00255BBE" w:rsidRPr="00EB3ED8" w:rsidRDefault="00255BBE" w:rsidP="0095572A">
            <w:pPr>
              <w:rPr>
                <w:rFonts w:ascii="Times New Roman" w:eastAsia="Times New Roman" w:hAnsi="Times New Roman"/>
                <w:sz w:val="22"/>
                <w:szCs w:val="22"/>
              </w:rPr>
            </w:pPr>
            <w:r w:rsidRPr="00EB3ED8">
              <w:rPr>
                <w:rFonts w:ascii="Times New Roman" w:eastAsia="Times New Roman" w:hAnsi="Times New Roman"/>
                <w:sz w:val="22"/>
                <w:szCs w:val="22"/>
              </w:rPr>
              <w:t>ПДФО,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417" w:type="dxa"/>
          </w:tcPr>
          <w:p w14:paraId="0D2EE733" w14:textId="77777777" w:rsidR="00255BBE" w:rsidRPr="00EB3ED8" w:rsidRDefault="00255BBE" w:rsidP="0095572A">
            <w:pPr>
              <w:jc w:val="center"/>
              <w:rPr>
                <w:rFonts w:ascii="Times New Roman" w:eastAsia="Times New Roman" w:hAnsi="Times New Roman"/>
                <w:sz w:val="22"/>
                <w:szCs w:val="22"/>
              </w:rPr>
            </w:pPr>
          </w:p>
        </w:tc>
        <w:tc>
          <w:tcPr>
            <w:tcW w:w="1134" w:type="dxa"/>
          </w:tcPr>
          <w:p w14:paraId="5B684DCB"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1549143</w:t>
            </w:r>
          </w:p>
        </w:tc>
      </w:tr>
      <w:tr w:rsidR="00255BBE" w:rsidRPr="00EB3ED8" w14:paraId="134A5B76" w14:textId="77777777" w:rsidTr="0095572A">
        <w:tc>
          <w:tcPr>
            <w:tcW w:w="6663" w:type="dxa"/>
          </w:tcPr>
          <w:p w14:paraId="1E8375EB" w14:textId="77777777" w:rsidR="00255BBE" w:rsidRPr="00EB3ED8" w:rsidRDefault="00255BBE" w:rsidP="0095572A">
            <w:pPr>
              <w:rPr>
                <w:rFonts w:ascii="Times New Roman" w:eastAsia="Times New Roman" w:hAnsi="Times New Roman"/>
                <w:sz w:val="22"/>
                <w:szCs w:val="22"/>
              </w:rPr>
            </w:pPr>
            <w:r w:rsidRPr="00EB3ED8">
              <w:rPr>
                <w:rFonts w:ascii="Times New Roman" w:eastAsia="Times New Roman" w:hAnsi="Times New Roman"/>
                <w:sz w:val="22"/>
                <w:szCs w:val="22"/>
              </w:rPr>
              <w:t>екологічний податок</w:t>
            </w:r>
          </w:p>
        </w:tc>
        <w:tc>
          <w:tcPr>
            <w:tcW w:w="1417" w:type="dxa"/>
          </w:tcPr>
          <w:p w14:paraId="344F6FD2" w14:textId="77777777" w:rsidR="00255BBE" w:rsidRPr="00EB3ED8" w:rsidRDefault="00255BBE" w:rsidP="0095572A">
            <w:pPr>
              <w:jc w:val="center"/>
              <w:rPr>
                <w:rFonts w:ascii="Times New Roman" w:eastAsia="Times New Roman" w:hAnsi="Times New Roman"/>
                <w:sz w:val="22"/>
                <w:szCs w:val="22"/>
              </w:rPr>
            </w:pPr>
            <w:r w:rsidRPr="00EB3ED8">
              <w:rPr>
                <w:rFonts w:ascii="Times New Roman" w:eastAsia="Times New Roman" w:hAnsi="Times New Roman"/>
                <w:sz w:val="22"/>
                <w:szCs w:val="22"/>
              </w:rPr>
              <w:t>2261</w:t>
            </w:r>
          </w:p>
        </w:tc>
        <w:tc>
          <w:tcPr>
            <w:tcW w:w="1134" w:type="dxa"/>
          </w:tcPr>
          <w:p w14:paraId="66818EA6" w14:textId="77777777" w:rsidR="00255BBE" w:rsidRPr="00EB3ED8" w:rsidRDefault="00255BBE" w:rsidP="0095572A">
            <w:pPr>
              <w:jc w:val="center"/>
              <w:rPr>
                <w:rFonts w:ascii="Times New Roman" w:eastAsia="Times New Roman" w:hAnsi="Times New Roman"/>
                <w:sz w:val="22"/>
                <w:szCs w:val="22"/>
              </w:rPr>
            </w:pPr>
          </w:p>
        </w:tc>
      </w:tr>
    </w:tbl>
    <w:p w14:paraId="26A37996"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p>
    <w:p w14:paraId="687C406A"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Надходження від основних платників за І квартал звітного року та І квартал попередніх бюджетних періодів характеризуються:</w:t>
      </w:r>
    </w:p>
    <w:p w14:paraId="01C002F2"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p>
    <w:p w14:paraId="3E3DA8A0"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 ПП «ХАЦЬКИ-АГРО» (вирощування зернових культур, бобових культур і насіння олійних культур):</w:t>
      </w:r>
    </w:p>
    <w:tbl>
      <w:tblPr>
        <w:tblStyle w:val="a8"/>
        <w:tblW w:w="9747" w:type="dxa"/>
        <w:tblLook w:val="04A0" w:firstRow="1" w:lastRow="0" w:firstColumn="1" w:lastColumn="0" w:noHBand="0" w:noVBand="1"/>
      </w:tblPr>
      <w:tblGrid>
        <w:gridCol w:w="4786"/>
        <w:gridCol w:w="4961"/>
      </w:tblGrid>
      <w:tr w:rsidR="00255BBE" w:rsidRPr="00EB3ED8" w14:paraId="26F5A321" w14:textId="77777777" w:rsidTr="0095572A">
        <w:tc>
          <w:tcPr>
            <w:tcW w:w="4786" w:type="dxa"/>
          </w:tcPr>
          <w:p w14:paraId="5E7ACA22"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lastRenderedPageBreak/>
              <w:t xml:space="preserve">від платника зараховані надходження до бюджету по фондах в цілому в сумі </w:t>
            </w:r>
            <w:r w:rsidRPr="00EB3ED8">
              <w:rPr>
                <w:rFonts w:ascii="Times New Roman" w:eastAsia="Times New Roman" w:hAnsi="Times New Roman"/>
                <w:sz w:val="28"/>
                <w:szCs w:val="28"/>
                <w:lang w:val="ru-RU" w:eastAsia="ru-RU"/>
              </w:rPr>
              <w:t>31414</w:t>
            </w:r>
            <w:r w:rsidRPr="00EB3ED8">
              <w:rPr>
                <w:rFonts w:ascii="Times New Roman" w:eastAsia="Times New Roman" w:hAnsi="Times New Roman"/>
                <w:sz w:val="28"/>
                <w:szCs w:val="28"/>
                <w:lang w:eastAsia="ru-RU"/>
              </w:rPr>
              <w:t>грн, що порівняно з надходженнями зарахованими від платника за І квартал 202</w:t>
            </w:r>
            <w:r w:rsidRPr="00EB3ED8">
              <w:rPr>
                <w:rFonts w:ascii="Times New Roman" w:eastAsia="Times New Roman" w:hAnsi="Times New Roman"/>
                <w:sz w:val="28"/>
                <w:szCs w:val="28"/>
                <w:lang w:val="ru-RU" w:eastAsia="ru-RU"/>
              </w:rPr>
              <w:t>1</w:t>
            </w:r>
            <w:r w:rsidRPr="00EB3ED8">
              <w:rPr>
                <w:rFonts w:ascii="Times New Roman" w:eastAsia="Times New Roman" w:hAnsi="Times New Roman"/>
                <w:sz w:val="28"/>
                <w:szCs w:val="28"/>
                <w:lang w:eastAsia="ru-RU"/>
              </w:rPr>
              <w:t xml:space="preserve"> року менше на </w:t>
            </w:r>
            <w:r w:rsidRPr="00EB3ED8">
              <w:rPr>
                <w:rFonts w:ascii="Times New Roman" w:eastAsia="Times New Roman" w:hAnsi="Times New Roman"/>
                <w:sz w:val="28"/>
                <w:szCs w:val="28"/>
                <w:lang w:val="ru-RU" w:eastAsia="ru-RU"/>
              </w:rPr>
              <w:t>362289</w:t>
            </w:r>
            <w:r w:rsidRPr="00EB3ED8">
              <w:rPr>
                <w:rFonts w:ascii="Times New Roman" w:eastAsia="Times New Roman" w:hAnsi="Times New Roman"/>
                <w:sz w:val="28"/>
                <w:szCs w:val="28"/>
                <w:lang w:eastAsia="ru-RU"/>
              </w:rPr>
              <w:t>грн, оскільки не здійснювались розрахунки за оренду земельних часток (паїв).</w:t>
            </w:r>
          </w:p>
        </w:tc>
        <w:tc>
          <w:tcPr>
            <w:tcW w:w="4961" w:type="dxa"/>
          </w:tcPr>
          <w:p w14:paraId="27A95A30"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noProof/>
                <w:szCs w:val="24"/>
                <w:lang w:val="ru-RU" w:eastAsia="ru-RU"/>
              </w:rPr>
              <w:drawing>
                <wp:inline distT="0" distB="0" distL="0" distR="0" wp14:anchorId="7EF6C607" wp14:editId="5C1802FC">
                  <wp:extent cx="2889238" cy="1578634"/>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387FEB9A" w14:textId="77777777" w:rsidR="00255BBE" w:rsidRPr="00EB3ED8" w:rsidRDefault="00255BBE" w:rsidP="00255BBE">
      <w:pPr>
        <w:spacing w:after="0" w:line="240" w:lineRule="auto"/>
        <w:jc w:val="both"/>
        <w:rPr>
          <w:rFonts w:ascii="Times New Roman" w:eastAsia="Times New Roman" w:hAnsi="Times New Roman"/>
          <w:sz w:val="10"/>
          <w:szCs w:val="10"/>
          <w:lang w:eastAsia="ru-RU"/>
        </w:rPr>
      </w:pPr>
    </w:p>
    <w:p w14:paraId="1E7E38C8"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 СТОВ «СТЕПАНКИ» (вирощування зернових культур, бобових культур і насіння олійних культур):</w:t>
      </w:r>
    </w:p>
    <w:tbl>
      <w:tblPr>
        <w:tblStyle w:val="a8"/>
        <w:tblW w:w="9747" w:type="dxa"/>
        <w:tblLook w:val="04A0" w:firstRow="1" w:lastRow="0" w:firstColumn="1" w:lastColumn="0" w:noHBand="0" w:noVBand="1"/>
      </w:tblPr>
      <w:tblGrid>
        <w:gridCol w:w="4682"/>
        <w:gridCol w:w="5065"/>
      </w:tblGrid>
      <w:tr w:rsidR="00255BBE" w:rsidRPr="00EB3ED8" w14:paraId="5FB51D89" w14:textId="77777777" w:rsidTr="0095572A">
        <w:trPr>
          <w:trHeight w:val="2535"/>
        </w:trPr>
        <w:tc>
          <w:tcPr>
            <w:tcW w:w="4786" w:type="dxa"/>
          </w:tcPr>
          <w:p w14:paraId="6B550F38"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від платника зараховані надходження до бюджету по фондах в цілому в сумі 559048грн, що порівняно з надходженнями зарахованими від платника за І квартал 2021 року менше на 5047грн.</w:t>
            </w:r>
          </w:p>
        </w:tc>
        <w:tc>
          <w:tcPr>
            <w:tcW w:w="4961" w:type="dxa"/>
          </w:tcPr>
          <w:p w14:paraId="3935CAE2"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noProof/>
                <w:szCs w:val="24"/>
                <w:lang w:val="ru-RU" w:eastAsia="ru-RU"/>
              </w:rPr>
              <w:drawing>
                <wp:inline distT="0" distB="0" distL="0" distR="0" wp14:anchorId="203774E9" wp14:editId="0A8CCFB0">
                  <wp:extent cx="3079115" cy="1570007"/>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423AFE04"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 xml:space="preserve">- ТОВ «ПЕРШЕ ТРАВНЯ КОМБІКОРМОВИЙ ЗАВОД» (виробництво готових кормів для тварин, що утримуються на фермах), Філія «Птахофабрика «Перше Травня»: </w:t>
      </w:r>
    </w:p>
    <w:tbl>
      <w:tblPr>
        <w:tblStyle w:val="a8"/>
        <w:tblW w:w="9606" w:type="dxa"/>
        <w:tblLayout w:type="fixed"/>
        <w:tblLook w:val="04A0" w:firstRow="1" w:lastRow="0" w:firstColumn="1" w:lastColumn="0" w:noHBand="0" w:noVBand="1"/>
      </w:tblPr>
      <w:tblGrid>
        <w:gridCol w:w="5062"/>
        <w:gridCol w:w="4544"/>
      </w:tblGrid>
      <w:tr w:rsidR="00255BBE" w:rsidRPr="00EB3ED8" w14:paraId="2D66D52A" w14:textId="77777777" w:rsidTr="0095572A">
        <w:tc>
          <w:tcPr>
            <w:tcW w:w="5062" w:type="dxa"/>
          </w:tcPr>
          <w:p w14:paraId="6C2FB2D9"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від платника зараховані надходження до бюджету по фондах в цілому в сумі 124546грн, що порівняно з надходженнями зарахованими від платника за І квартал 2021 року менше на 83631грн, у зв’язку із створенням відокремленого підрозділу та скороченням сплати</w:t>
            </w:r>
            <w:r w:rsidRPr="00EB3ED8">
              <w:rPr>
                <w:rFonts w:ascii="Times New Roman" w:hAnsi="Times New Roman"/>
              </w:rPr>
              <w:t xml:space="preserve"> </w:t>
            </w:r>
            <w:r w:rsidRPr="00EB3ED8">
              <w:rPr>
                <w:rFonts w:ascii="Times New Roman" w:eastAsia="Times New Roman" w:hAnsi="Times New Roman"/>
                <w:sz w:val="28"/>
                <w:szCs w:val="28"/>
                <w:lang w:eastAsia="ru-RU"/>
              </w:rPr>
              <w:t>ПДФО, що сплачується податковими агентами, із доходів платника податку у вигляді заробітної плати.</w:t>
            </w:r>
          </w:p>
        </w:tc>
        <w:tc>
          <w:tcPr>
            <w:tcW w:w="4544" w:type="dxa"/>
          </w:tcPr>
          <w:p w14:paraId="7CED0F09"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noProof/>
                <w:szCs w:val="24"/>
                <w:lang w:val="ru-RU" w:eastAsia="ru-RU"/>
              </w:rPr>
              <w:drawing>
                <wp:inline distT="0" distB="0" distL="0" distR="0" wp14:anchorId="57083986" wp14:editId="7193B86C">
                  <wp:extent cx="2691130" cy="2027208"/>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5D0C80B3" w14:textId="77777777" w:rsidR="00255BBE" w:rsidRPr="00EB3ED8" w:rsidRDefault="00255BBE" w:rsidP="00255BBE">
      <w:pPr>
        <w:spacing w:after="0" w:line="240" w:lineRule="auto"/>
        <w:jc w:val="both"/>
        <w:rPr>
          <w:rFonts w:ascii="Times New Roman" w:eastAsia="Times New Roman" w:hAnsi="Times New Roman"/>
          <w:sz w:val="12"/>
          <w:szCs w:val="12"/>
          <w:lang w:eastAsia="ru-RU"/>
        </w:rPr>
      </w:pPr>
    </w:p>
    <w:p w14:paraId="43B24811"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 ТОВ «НІКОПОЛЬСЬКА ЗЕРНОВА КОМПАНІЯ»</w:t>
      </w:r>
      <w:r w:rsidRPr="00EB3ED8">
        <w:rPr>
          <w:rFonts w:ascii="Times New Roman" w:eastAsia="Times New Roman" w:hAnsi="Times New Roman"/>
          <w:color w:val="747474"/>
          <w:sz w:val="23"/>
          <w:szCs w:val="23"/>
          <w:lang w:eastAsia="ru-RU"/>
        </w:rPr>
        <w:t xml:space="preserve"> </w:t>
      </w:r>
      <w:r w:rsidRPr="00EB3ED8">
        <w:rPr>
          <w:rFonts w:ascii="Times New Roman" w:eastAsia="Times New Roman" w:hAnsi="Times New Roman"/>
          <w:sz w:val="28"/>
          <w:szCs w:val="28"/>
          <w:lang w:eastAsia="ru-RU"/>
        </w:rPr>
        <w:t>(оптова торгівля зерном, необробленим тютюном, насінням і кормами для тварин):</w:t>
      </w:r>
    </w:p>
    <w:tbl>
      <w:tblPr>
        <w:tblStyle w:val="a8"/>
        <w:tblW w:w="0" w:type="auto"/>
        <w:tblLook w:val="04A0" w:firstRow="1" w:lastRow="0" w:firstColumn="1" w:lastColumn="0" w:noHBand="0" w:noVBand="1"/>
      </w:tblPr>
      <w:tblGrid>
        <w:gridCol w:w="4497"/>
        <w:gridCol w:w="4848"/>
      </w:tblGrid>
      <w:tr w:rsidR="00255BBE" w:rsidRPr="00EB3ED8" w14:paraId="6BE5458A" w14:textId="77777777" w:rsidTr="0095572A">
        <w:tc>
          <w:tcPr>
            <w:tcW w:w="4785" w:type="dxa"/>
          </w:tcPr>
          <w:p w14:paraId="29838360"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lastRenderedPageBreak/>
              <w:t>від платника зараховані надходження до бюджету по фондах в цілому в сумі 223121грн, що порівняно з надходженнями зарахованими від платника за І квартал 2021 року менше на 20752грн.</w:t>
            </w:r>
          </w:p>
        </w:tc>
        <w:tc>
          <w:tcPr>
            <w:tcW w:w="4786" w:type="dxa"/>
          </w:tcPr>
          <w:p w14:paraId="3553D37D"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noProof/>
                <w:szCs w:val="24"/>
                <w:lang w:val="ru-RU" w:eastAsia="ru-RU"/>
              </w:rPr>
              <w:drawing>
                <wp:inline distT="0" distB="0" distL="0" distR="0" wp14:anchorId="4B16F2E8" wp14:editId="4A7188DF">
                  <wp:extent cx="2941416" cy="1423358"/>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55A9A4E2" w14:textId="77777777" w:rsidR="00255BBE" w:rsidRPr="00EB3ED8" w:rsidRDefault="00255BBE" w:rsidP="00255BBE">
      <w:pPr>
        <w:spacing w:after="0" w:line="240" w:lineRule="auto"/>
        <w:jc w:val="both"/>
        <w:rPr>
          <w:rFonts w:ascii="Times New Roman" w:eastAsia="Times New Roman" w:hAnsi="Times New Roman"/>
          <w:sz w:val="12"/>
          <w:szCs w:val="12"/>
          <w:lang w:eastAsia="ru-RU"/>
        </w:rPr>
      </w:pPr>
    </w:p>
    <w:p w14:paraId="682765B7"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 xml:space="preserve">- ТОВ «ОПТІМУСАГРО ТРЕЙД» (оптова торгівля зерном, необробленим тютюном, насінням і кормами для тварин, тощо): </w:t>
      </w:r>
    </w:p>
    <w:tbl>
      <w:tblPr>
        <w:tblStyle w:val="a8"/>
        <w:tblW w:w="0" w:type="auto"/>
        <w:tblLook w:val="04A0" w:firstRow="1" w:lastRow="0" w:firstColumn="1" w:lastColumn="0" w:noHBand="0" w:noVBand="1"/>
      </w:tblPr>
      <w:tblGrid>
        <w:gridCol w:w="4307"/>
        <w:gridCol w:w="5038"/>
      </w:tblGrid>
      <w:tr w:rsidR="00255BBE" w:rsidRPr="00EB3ED8" w14:paraId="6474C50F" w14:textId="77777777" w:rsidTr="0095572A">
        <w:tc>
          <w:tcPr>
            <w:tcW w:w="4785" w:type="dxa"/>
          </w:tcPr>
          <w:p w14:paraId="4A7601BC"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від платника зараховані надходження до бюджету по фондах в цілому в сумі 201046грн, що порівняно з надходженнями зарахованими від платника за І квартал 2021 року більше на 24222грн.</w:t>
            </w:r>
          </w:p>
        </w:tc>
        <w:tc>
          <w:tcPr>
            <w:tcW w:w="4786" w:type="dxa"/>
          </w:tcPr>
          <w:p w14:paraId="2C2D647C"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noProof/>
                <w:szCs w:val="24"/>
                <w:lang w:val="ru-RU" w:eastAsia="ru-RU"/>
              </w:rPr>
              <w:drawing>
                <wp:inline distT="0" distB="0" distL="0" distR="0" wp14:anchorId="009C9DA5" wp14:editId="13587320">
                  <wp:extent cx="3062281" cy="1397479"/>
                  <wp:effectExtent l="0" t="1905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6EB8AC62" w14:textId="77777777" w:rsidR="00255BBE" w:rsidRPr="00EB3ED8" w:rsidRDefault="00255BBE" w:rsidP="00255BBE">
      <w:pPr>
        <w:spacing w:after="0" w:line="240" w:lineRule="auto"/>
        <w:jc w:val="both"/>
        <w:rPr>
          <w:rFonts w:ascii="Times New Roman" w:eastAsia="Times New Roman" w:hAnsi="Times New Roman"/>
          <w:sz w:val="12"/>
          <w:szCs w:val="12"/>
          <w:lang w:eastAsia="ru-RU"/>
        </w:rPr>
      </w:pPr>
    </w:p>
    <w:p w14:paraId="3DBA26EF"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r w:rsidRPr="00EB3ED8">
        <w:rPr>
          <w:rFonts w:ascii="Times New Roman" w:hAnsi="Times New Roman"/>
          <w:sz w:val="28"/>
          <w:szCs w:val="28"/>
        </w:rPr>
        <w:t>- СТОВ «СМІЛЯНСЬКИЙ АГРОСОЮЗ»</w:t>
      </w:r>
      <w:r w:rsidRPr="00EB3ED8">
        <w:rPr>
          <w:rFonts w:ascii="Times New Roman" w:eastAsia="Times New Roman" w:hAnsi="Times New Roman"/>
          <w:sz w:val="28"/>
          <w:szCs w:val="28"/>
          <w:lang w:eastAsia="ru-RU"/>
        </w:rPr>
        <w:t xml:space="preserve"> (вирощування зернових культур, бобових культур і насіння олійних культур, тощо):</w:t>
      </w:r>
    </w:p>
    <w:tbl>
      <w:tblPr>
        <w:tblStyle w:val="a8"/>
        <w:tblW w:w="0" w:type="auto"/>
        <w:tblLook w:val="04A0" w:firstRow="1" w:lastRow="0" w:firstColumn="1" w:lastColumn="0" w:noHBand="0" w:noVBand="1"/>
      </w:tblPr>
      <w:tblGrid>
        <w:gridCol w:w="4307"/>
        <w:gridCol w:w="5038"/>
      </w:tblGrid>
      <w:tr w:rsidR="00255BBE" w:rsidRPr="00EB3ED8" w14:paraId="45FF7D3A" w14:textId="77777777" w:rsidTr="0095572A">
        <w:tc>
          <w:tcPr>
            <w:tcW w:w="4785" w:type="dxa"/>
          </w:tcPr>
          <w:p w14:paraId="29747811"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від платника зараховані надходження до бюджету по фондах в цілому в сумі 58126грн, що порівняно з надходженнями зарахованими від платника за І квартал 2021 року менше на 16314грн.</w:t>
            </w:r>
          </w:p>
        </w:tc>
        <w:tc>
          <w:tcPr>
            <w:tcW w:w="4786" w:type="dxa"/>
          </w:tcPr>
          <w:p w14:paraId="742EE476"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noProof/>
                <w:sz w:val="28"/>
                <w:szCs w:val="28"/>
                <w:lang w:val="ru-RU" w:eastAsia="ru-RU"/>
              </w:rPr>
              <w:drawing>
                <wp:inline distT="0" distB="0" distL="0" distR="0" wp14:anchorId="43453E3C" wp14:editId="52715E32">
                  <wp:extent cx="3062281" cy="1406106"/>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7573E55F"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r w:rsidRPr="00EB3ED8">
        <w:rPr>
          <w:rFonts w:ascii="Times New Roman" w:hAnsi="Times New Roman"/>
          <w:sz w:val="28"/>
          <w:szCs w:val="28"/>
        </w:rPr>
        <w:t xml:space="preserve">- ТОВ «ГОЛОВ'ЯТИНСЬКЕ» </w:t>
      </w:r>
      <w:r w:rsidRPr="00EB3ED8">
        <w:rPr>
          <w:rFonts w:ascii="Times New Roman" w:eastAsia="Times New Roman" w:hAnsi="Times New Roman"/>
          <w:sz w:val="28"/>
          <w:szCs w:val="28"/>
          <w:lang w:eastAsia="ru-RU"/>
        </w:rPr>
        <w:t>(вирощування зернових культур, бобових культур і насіння олійних культур, тощо):</w:t>
      </w:r>
    </w:p>
    <w:tbl>
      <w:tblPr>
        <w:tblStyle w:val="a8"/>
        <w:tblW w:w="0" w:type="auto"/>
        <w:tblLook w:val="04A0" w:firstRow="1" w:lastRow="0" w:firstColumn="1" w:lastColumn="0" w:noHBand="0" w:noVBand="1"/>
      </w:tblPr>
      <w:tblGrid>
        <w:gridCol w:w="4280"/>
        <w:gridCol w:w="5065"/>
      </w:tblGrid>
      <w:tr w:rsidR="00255BBE" w:rsidRPr="00EB3ED8" w14:paraId="2D353FE4" w14:textId="77777777" w:rsidTr="0095572A">
        <w:tc>
          <w:tcPr>
            <w:tcW w:w="4785" w:type="dxa"/>
          </w:tcPr>
          <w:p w14:paraId="7A335C67"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від платника зараховані надходження до бюджету по фондах в цілому в сумі 334691грн, що порівняно з надходженнями зарахованими від платника за І квартал 2021 року менше на 14098грн.</w:t>
            </w:r>
          </w:p>
        </w:tc>
        <w:tc>
          <w:tcPr>
            <w:tcW w:w="4786" w:type="dxa"/>
          </w:tcPr>
          <w:p w14:paraId="1F6CD507"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noProof/>
                <w:sz w:val="28"/>
                <w:szCs w:val="28"/>
                <w:lang w:val="ru-RU" w:eastAsia="ru-RU"/>
              </w:rPr>
              <w:drawing>
                <wp:inline distT="0" distB="0" distL="0" distR="0" wp14:anchorId="623796F4" wp14:editId="09A6F2F9">
                  <wp:extent cx="3079534" cy="1406106"/>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6EE0D934" w14:textId="77777777" w:rsidR="00255BBE" w:rsidRPr="00EB3ED8" w:rsidRDefault="00255BBE" w:rsidP="00255BBE">
      <w:pPr>
        <w:spacing w:after="0" w:line="240" w:lineRule="auto"/>
        <w:jc w:val="both"/>
        <w:rPr>
          <w:rFonts w:ascii="Times New Roman" w:eastAsia="Times New Roman" w:hAnsi="Times New Roman"/>
          <w:sz w:val="12"/>
          <w:szCs w:val="12"/>
          <w:lang w:eastAsia="ru-RU"/>
        </w:rPr>
      </w:pPr>
    </w:p>
    <w:p w14:paraId="42F995C1"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r w:rsidRPr="00EB3ED8">
        <w:rPr>
          <w:rFonts w:ascii="Times New Roman" w:hAnsi="Times New Roman"/>
          <w:sz w:val="28"/>
          <w:szCs w:val="28"/>
        </w:rPr>
        <w:t>- ТОВ «АГРОПРОМИСЛОВА КОМПАНІЯ «МАЇС»</w:t>
      </w:r>
      <w:r w:rsidRPr="00EB3ED8">
        <w:rPr>
          <w:rFonts w:ascii="Times New Roman" w:eastAsia="Times New Roman" w:hAnsi="Times New Roman"/>
          <w:sz w:val="28"/>
          <w:szCs w:val="28"/>
          <w:lang w:eastAsia="ru-RU"/>
        </w:rPr>
        <w:t xml:space="preserve"> (вирощування зернових культур, бобових культур і насіння олійних культур, тощо):</w:t>
      </w:r>
    </w:p>
    <w:tbl>
      <w:tblPr>
        <w:tblStyle w:val="a8"/>
        <w:tblW w:w="0" w:type="auto"/>
        <w:tblLook w:val="04A0" w:firstRow="1" w:lastRow="0" w:firstColumn="1" w:lastColumn="0" w:noHBand="0" w:noVBand="1"/>
      </w:tblPr>
      <w:tblGrid>
        <w:gridCol w:w="4225"/>
        <w:gridCol w:w="5120"/>
      </w:tblGrid>
      <w:tr w:rsidR="00255BBE" w:rsidRPr="00EB3ED8" w14:paraId="650B49FA" w14:textId="77777777" w:rsidTr="0095572A">
        <w:tc>
          <w:tcPr>
            <w:tcW w:w="4785" w:type="dxa"/>
          </w:tcPr>
          <w:p w14:paraId="7BF2DC4F"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lastRenderedPageBreak/>
              <w:t>від платника зараховані надходження до бюджету по фондах в цілому в сумі 61334грн, що порівняно з надходженнями зарахованими від платника за І квартал 2021 року менше на 1222грн.</w:t>
            </w:r>
          </w:p>
        </w:tc>
        <w:tc>
          <w:tcPr>
            <w:tcW w:w="4786" w:type="dxa"/>
          </w:tcPr>
          <w:p w14:paraId="2EFAC2AE"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noProof/>
                <w:sz w:val="28"/>
                <w:szCs w:val="28"/>
                <w:lang w:val="ru-RU" w:eastAsia="ru-RU"/>
              </w:rPr>
              <w:drawing>
                <wp:inline distT="0" distB="0" distL="0" distR="0" wp14:anchorId="64C3F63F" wp14:editId="4CCACD24">
                  <wp:extent cx="3114040" cy="1406106"/>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7D21E192" w14:textId="77777777" w:rsidR="00255BBE" w:rsidRPr="00EB3ED8" w:rsidRDefault="00255BBE" w:rsidP="00255BBE">
      <w:pPr>
        <w:spacing w:after="0" w:line="240" w:lineRule="auto"/>
        <w:jc w:val="both"/>
        <w:rPr>
          <w:rFonts w:ascii="Times New Roman" w:eastAsia="Times New Roman" w:hAnsi="Times New Roman"/>
          <w:sz w:val="12"/>
          <w:szCs w:val="12"/>
          <w:lang w:eastAsia="ru-RU"/>
        </w:rPr>
      </w:pPr>
    </w:p>
    <w:p w14:paraId="17D79182" w14:textId="77777777" w:rsidR="00255BBE" w:rsidRPr="00EB3ED8" w:rsidRDefault="00255BBE" w:rsidP="00255BBE">
      <w:pPr>
        <w:tabs>
          <w:tab w:val="left" w:pos="6945"/>
        </w:tabs>
        <w:spacing w:after="0" w:line="240" w:lineRule="auto"/>
        <w:jc w:val="both"/>
        <w:rPr>
          <w:rFonts w:ascii="Times New Roman" w:hAnsi="Times New Roman"/>
          <w:sz w:val="28"/>
          <w:szCs w:val="28"/>
        </w:rPr>
      </w:pPr>
      <w:r w:rsidRPr="00EB3ED8">
        <w:rPr>
          <w:rFonts w:ascii="Times New Roman" w:hAnsi="Times New Roman"/>
          <w:sz w:val="28"/>
          <w:szCs w:val="28"/>
        </w:rPr>
        <w:t xml:space="preserve">- ТОВ «НАЦІОНАЛЬНА ГОРІЛЧАНА КОМПАНІЯ» (виробництво спиртних напоїв, тощо): </w:t>
      </w:r>
    </w:p>
    <w:tbl>
      <w:tblPr>
        <w:tblStyle w:val="a8"/>
        <w:tblW w:w="0" w:type="auto"/>
        <w:tblLook w:val="04A0" w:firstRow="1" w:lastRow="0" w:firstColumn="1" w:lastColumn="0" w:noHBand="0" w:noVBand="1"/>
      </w:tblPr>
      <w:tblGrid>
        <w:gridCol w:w="4574"/>
        <w:gridCol w:w="4771"/>
      </w:tblGrid>
      <w:tr w:rsidR="00255BBE" w:rsidRPr="00EB3ED8" w14:paraId="53B6EA3B" w14:textId="77777777" w:rsidTr="0095572A">
        <w:tc>
          <w:tcPr>
            <w:tcW w:w="4785" w:type="dxa"/>
          </w:tcPr>
          <w:p w14:paraId="43F5D841" w14:textId="77777777" w:rsidR="00255BBE" w:rsidRPr="00EB3ED8" w:rsidRDefault="00255BBE" w:rsidP="0095572A">
            <w:pPr>
              <w:tabs>
                <w:tab w:val="left" w:pos="6945"/>
              </w:tabs>
              <w:jc w:val="both"/>
              <w:rPr>
                <w:rFonts w:ascii="Times New Roman" w:hAnsi="Times New Roman"/>
                <w:sz w:val="28"/>
                <w:szCs w:val="28"/>
              </w:rPr>
            </w:pPr>
            <w:r w:rsidRPr="00EB3ED8">
              <w:rPr>
                <w:rFonts w:ascii="Times New Roman" w:hAnsi="Times New Roman"/>
                <w:sz w:val="28"/>
                <w:szCs w:val="28"/>
              </w:rPr>
              <w:t>від платника зараховані надходження до бюджету по фондах в цілому в сумі 2298097грн, що порівняно з надходженнями зарахованими від платника за І квартал 2021 року більше на 1004841грн.</w:t>
            </w:r>
          </w:p>
        </w:tc>
        <w:tc>
          <w:tcPr>
            <w:tcW w:w="4786" w:type="dxa"/>
          </w:tcPr>
          <w:p w14:paraId="49762003" w14:textId="77777777" w:rsidR="00255BBE" w:rsidRPr="00EB3ED8" w:rsidRDefault="00255BBE" w:rsidP="0095572A">
            <w:pPr>
              <w:tabs>
                <w:tab w:val="left" w:pos="6945"/>
              </w:tabs>
              <w:jc w:val="both"/>
              <w:rPr>
                <w:rFonts w:ascii="Times New Roman" w:hAnsi="Times New Roman"/>
                <w:sz w:val="28"/>
                <w:szCs w:val="28"/>
              </w:rPr>
            </w:pPr>
            <w:r w:rsidRPr="00EB3ED8">
              <w:rPr>
                <w:rFonts w:ascii="Times New Roman" w:eastAsia="Times New Roman" w:hAnsi="Times New Roman"/>
                <w:noProof/>
                <w:szCs w:val="24"/>
                <w:lang w:val="ru-RU" w:eastAsia="ru-RU"/>
              </w:rPr>
              <w:drawing>
                <wp:inline distT="0" distB="0" distL="0" distR="0" wp14:anchorId="1B2CBA64" wp14:editId="1DF75FC7">
                  <wp:extent cx="2785793" cy="1207699"/>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14:paraId="2B44BCCA" w14:textId="77777777" w:rsidR="00255BBE" w:rsidRPr="00EB3ED8" w:rsidRDefault="00255BBE" w:rsidP="00255BBE">
      <w:pPr>
        <w:tabs>
          <w:tab w:val="left" w:pos="6945"/>
        </w:tabs>
        <w:spacing w:after="0" w:line="240" w:lineRule="auto"/>
        <w:jc w:val="both"/>
        <w:rPr>
          <w:rFonts w:ascii="Times New Roman" w:hAnsi="Times New Roman"/>
          <w:sz w:val="12"/>
          <w:szCs w:val="12"/>
        </w:rPr>
      </w:pPr>
    </w:p>
    <w:p w14:paraId="070B65AE" w14:textId="77777777" w:rsidR="00255BBE" w:rsidRPr="00EB3ED8" w:rsidRDefault="00255BBE" w:rsidP="00255BBE">
      <w:pPr>
        <w:tabs>
          <w:tab w:val="left" w:pos="6945"/>
        </w:tabs>
        <w:spacing w:after="0" w:line="240" w:lineRule="auto"/>
        <w:jc w:val="both"/>
        <w:rPr>
          <w:rFonts w:ascii="Times New Roman" w:hAnsi="Times New Roman"/>
          <w:sz w:val="28"/>
          <w:szCs w:val="28"/>
        </w:rPr>
      </w:pPr>
      <w:r w:rsidRPr="00EB3ED8">
        <w:rPr>
          <w:rFonts w:ascii="Times New Roman" w:hAnsi="Times New Roman"/>
          <w:sz w:val="28"/>
          <w:szCs w:val="28"/>
        </w:rPr>
        <w:t xml:space="preserve">- ТОВ «ІНФО КАР» (виробництво добрив і азотних сполук): </w:t>
      </w:r>
    </w:p>
    <w:tbl>
      <w:tblPr>
        <w:tblStyle w:val="a8"/>
        <w:tblW w:w="0" w:type="auto"/>
        <w:tblLook w:val="04A0" w:firstRow="1" w:lastRow="0" w:firstColumn="1" w:lastColumn="0" w:noHBand="0" w:noVBand="1"/>
      </w:tblPr>
      <w:tblGrid>
        <w:gridCol w:w="4483"/>
        <w:gridCol w:w="4862"/>
      </w:tblGrid>
      <w:tr w:rsidR="00255BBE" w:rsidRPr="00EB3ED8" w14:paraId="7D16ACB5" w14:textId="77777777" w:rsidTr="0095572A">
        <w:tc>
          <w:tcPr>
            <w:tcW w:w="4709" w:type="dxa"/>
          </w:tcPr>
          <w:p w14:paraId="5B4884F3" w14:textId="77777777" w:rsidR="00255BBE" w:rsidRPr="00EB3ED8" w:rsidRDefault="00255BBE" w:rsidP="0095572A">
            <w:pPr>
              <w:tabs>
                <w:tab w:val="left" w:pos="6945"/>
              </w:tabs>
              <w:jc w:val="both"/>
              <w:rPr>
                <w:rFonts w:ascii="Times New Roman" w:hAnsi="Times New Roman"/>
                <w:sz w:val="28"/>
                <w:szCs w:val="28"/>
              </w:rPr>
            </w:pPr>
            <w:r w:rsidRPr="00EB3ED8">
              <w:rPr>
                <w:rFonts w:ascii="Times New Roman" w:hAnsi="Times New Roman"/>
                <w:sz w:val="28"/>
                <w:szCs w:val="28"/>
              </w:rPr>
              <w:t>від платника зараховані надходження до бюджету по фондах в цілому в сумі 132388грн, що порівняно з надходженнями зарахованими від платника за І квартал 2021 року менше на 37388грн.</w:t>
            </w:r>
          </w:p>
        </w:tc>
        <w:tc>
          <w:tcPr>
            <w:tcW w:w="4862" w:type="dxa"/>
          </w:tcPr>
          <w:p w14:paraId="082135B9" w14:textId="77777777" w:rsidR="00255BBE" w:rsidRPr="00EB3ED8" w:rsidRDefault="00255BBE" w:rsidP="0095572A">
            <w:pPr>
              <w:tabs>
                <w:tab w:val="left" w:pos="6945"/>
              </w:tabs>
              <w:jc w:val="both"/>
              <w:rPr>
                <w:rFonts w:ascii="Times New Roman" w:hAnsi="Times New Roman"/>
                <w:sz w:val="28"/>
                <w:szCs w:val="28"/>
              </w:rPr>
            </w:pPr>
            <w:r w:rsidRPr="00EB3ED8">
              <w:rPr>
                <w:rFonts w:ascii="Times New Roman" w:eastAsia="Times New Roman" w:hAnsi="Times New Roman"/>
                <w:noProof/>
                <w:szCs w:val="24"/>
                <w:lang w:val="ru-RU" w:eastAsia="ru-RU"/>
              </w:rPr>
              <w:drawing>
                <wp:inline distT="0" distB="0" distL="0" distR="0" wp14:anchorId="362219C7" wp14:editId="5543C1E1">
                  <wp:extent cx="2950138" cy="139748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69EC85ED" w14:textId="77777777" w:rsidR="00255BBE" w:rsidRPr="00EB3ED8" w:rsidRDefault="00255BBE" w:rsidP="00255BBE">
      <w:pPr>
        <w:tabs>
          <w:tab w:val="left" w:pos="6945"/>
        </w:tabs>
        <w:spacing w:after="0" w:line="240" w:lineRule="auto"/>
        <w:jc w:val="both"/>
        <w:rPr>
          <w:rFonts w:ascii="Times New Roman" w:hAnsi="Times New Roman"/>
          <w:sz w:val="28"/>
          <w:szCs w:val="28"/>
        </w:rPr>
      </w:pPr>
      <w:r w:rsidRPr="00EB3ED8">
        <w:rPr>
          <w:rFonts w:ascii="Times New Roman" w:hAnsi="Times New Roman"/>
          <w:sz w:val="28"/>
          <w:szCs w:val="28"/>
        </w:rPr>
        <w:t>- ТОВ «ГРОСДОРФ» (виробництво добрив і азотних сполук, виробництво пестицидів та іншої агрохімічної продукції):</w:t>
      </w:r>
    </w:p>
    <w:tbl>
      <w:tblPr>
        <w:tblStyle w:val="a8"/>
        <w:tblW w:w="9416" w:type="dxa"/>
        <w:tblLook w:val="04A0" w:firstRow="1" w:lastRow="0" w:firstColumn="1" w:lastColumn="0" w:noHBand="0" w:noVBand="1"/>
      </w:tblPr>
      <w:tblGrid>
        <w:gridCol w:w="4503"/>
        <w:gridCol w:w="4904"/>
        <w:gridCol w:w="9"/>
      </w:tblGrid>
      <w:tr w:rsidR="00255BBE" w:rsidRPr="00EB3ED8" w14:paraId="6D34FDA9" w14:textId="77777777" w:rsidTr="0095572A">
        <w:trPr>
          <w:gridAfter w:val="1"/>
          <w:wAfter w:w="9" w:type="dxa"/>
        </w:trPr>
        <w:tc>
          <w:tcPr>
            <w:tcW w:w="4503" w:type="dxa"/>
          </w:tcPr>
          <w:p w14:paraId="31DABDC6" w14:textId="77777777" w:rsidR="00255BBE" w:rsidRPr="00EB3ED8" w:rsidRDefault="00255BBE" w:rsidP="0095572A">
            <w:pPr>
              <w:tabs>
                <w:tab w:val="left" w:pos="6945"/>
              </w:tabs>
              <w:jc w:val="both"/>
              <w:rPr>
                <w:rFonts w:ascii="Times New Roman" w:hAnsi="Times New Roman"/>
                <w:sz w:val="28"/>
                <w:szCs w:val="28"/>
              </w:rPr>
            </w:pPr>
            <w:r w:rsidRPr="00EB3ED8">
              <w:rPr>
                <w:rFonts w:ascii="Times New Roman" w:hAnsi="Times New Roman"/>
                <w:sz w:val="28"/>
                <w:szCs w:val="28"/>
              </w:rPr>
              <w:t>від платника зараховані надходження до бюджету по фондах в цілому в сумі 129117грн, що порівняно з надходженнями зарахованими від платника за І квартал 2021 року більше на 57870грн.</w:t>
            </w:r>
          </w:p>
        </w:tc>
        <w:tc>
          <w:tcPr>
            <w:tcW w:w="4904" w:type="dxa"/>
          </w:tcPr>
          <w:p w14:paraId="2FAF2541" w14:textId="77777777" w:rsidR="00255BBE" w:rsidRPr="00EB3ED8" w:rsidRDefault="00255BBE" w:rsidP="0095572A">
            <w:pPr>
              <w:tabs>
                <w:tab w:val="left" w:pos="6945"/>
              </w:tabs>
              <w:jc w:val="both"/>
              <w:rPr>
                <w:rFonts w:ascii="Times New Roman" w:hAnsi="Times New Roman"/>
                <w:sz w:val="28"/>
                <w:szCs w:val="28"/>
              </w:rPr>
            </w:pPr>
            <w:r w:rsidRPr="00EB3ED8">
              <w:rPr>
                <w:rFonts w:ascii="Times New Roman" w:eastAsia="Times New Roman" w:hAnsi="Times New Roman"/>
                <w:noProof/>
                <w:szCs w:val="24"/>
                <w:lang w:val="ru-RU" w:eastAsia="ru-RU"/>
              </w:rPr>
              <w:drawing>
                <wp:inline distT="0" distB="0" distL="0" distR="0" wp14:anchorId="2371C5BB" wp14:editId="5EBB6D79">
                  <wp:extent cx="2977072" cy="1552755"/>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55BBE" w:rsidRPr="00EB3ED8" w14:paraId="46A643D9" w14:textId="77777777" w:rsidTr="0095572A">
        <w:tc>
          <w:tcPr>
            <w:tcW w:w="9416" w:type="dxa"/>
            <w:gridSpan w:val="3"/>
          </w:tcPr>
          <w:p w14:paraId="24F42E70" w14:textId="77777777" w:rsidR="00255BBE" w:rsidRPr="00EB3ED8" w:rsidRDefault="00255BBE" w:rsidP="0095572A">
            <w:pPr>
              <w:tabs>
                <w:tab w:val="left" w:pos="6945"/>
              </w:tabs>
              <w:jc w:val="both"/>
              <w:rPr>
                <w:rFonts w:ascii="Times New Roman" w:eastAsia="Times New Roman" w:hAnsi="Times New Roman"/>
                <w:noProof/>
                <w:szCs w:val="24"/>
                <w:lang w:val="ru-RU"/>
              </w:rPr>
            </w:pPr>
            <w:r w:rsidRPr="00EB3ED8">
              <w:rPr>
                <w:rFonts w:ascii="Times New Roman" w:eastAsia="Times New Roman" w:hAnsi="Times New Roman"/>
                <w:noProof/>
                <w:szCs w:val="24"/>
                <w:lang w:val="ru-RU"/>
              </w:rPr>
              <w:t>Також від платника були зараховані надходження - податок з доходiв найманих працiвникiв на  виплату премії за грудень 2021року (одноразовий платіж) в сумі 4838400 грн.</w:t>
            </w:r>
          </w:p>
        </w:tc>
      </w:tr>
    </w:tbl>
    <w:p w14:paraId="7385A868" w14:textId="77777777" w:rsidR="00255BBE" w:rsidRPr="00EB3ED8" w:rsidRDefault="00255BBE" w:rsidP="00255BBE">
      <w:pPr>
        <w:tabs>
          <w:tab w:val="left" w:pos="6945"/>
        </w:tabs>
        <w:spacing w:after="0" w:line="240" w:lineRule="auto"/>
        <w:jc w:val="both"/>
        <w:rPr>
          <w:rFonts w:ascii="Times New Roman" w:hAnsi="Times New Roman"/>
          <w:sz w:val="28"/>
          <w:szCs w:val="28"/>
        </w:rPr>
      </w:pPr>
    </w:p>
    <w:p w14:paraId="699A900B" w14:textId="77777777" w:rsidR="00255BBE" w:rsidRPr="00EB3ED8" w:rsidRDefault="00255BBE" w:rsidP="00255BBE">
      <w:pPr>
        <w:tabs>
          <w:tab w:val="left" w:pos="6945"/>
        </w:tabs>
        <w:spacing w:after="0" w:line="240" w:lineRule="auto"/>
        <w:jc w:val="both"/>
        <w:rPr>
          <w:rFonts w:ascii="Times New Roman" w:hAnsi="Times New Roman"/>
          <w:sz w:val="28"/>
          <w:szCs w:val="28"/>
        </w:rPr>
      </w:pPr>
      <w:r w:rsidRPr="00EB3ED8">
        <w:rPr>
          <w:rFonts w:ascii="Times New Roman" w:hAnsi="Times New Roman"/>
          <w:sz w:val="28"/>
          <w:szCs w:val="28"/>
        </w:rPr>
        <w:lastRenderedPageBreak/>
        <w:t xml:space="preserve">- ПРАТ «ЧЕРКАСИ-АВТО» (торгівля автомобілями та легковими автотранспортними засобами, технічне обслуговування та ремонт автотранспортних засобів, тощо): </w:t>
      </w:r>
    </w:p>
    <w:tbl>
      <w:tblPr>
        <w:tblStyle w:val="a8"/>
        <w:tblW w:w="0" w:type="auto"/>
        <w:tblLook w:val="04A0" w:firstRow="1" w:lastRow="0" w:firstColumn="1" w:lastColumn="0" w:noHBand="0" w:noVBand="1"/>
      </w:tblPr>
      <w:tblGrid>
        <w:gridCol w:w="4552"/>
        <w:gridCol w:w="4793"/>
      </w:tblGrid>
      <w:tr w:rsidR="00255BBE" w:rsidRPr="00EB3ED8" w14:paraId="1D0F8301" w14:textId="77777777" w:rsidTr="0095572A">
        <w:tc>
          <w:tcPr>
            <w:tcW w:w="4785" w:type="dxa"/>
          </w:tcPr>
          <w:p w14:paraId="6994F659"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від платника зараховані надходження до бюджету по фондах в цілому в сумі 293004грн, що порівняно з надходженнями зарахованими від платника за І квартал 2021 року більше на 30635грн.</w:t>
            </w:r>
          </w:p>
          <w:p w14:paraId="12BB93F2" w14:textId="77777777" w:rsidR="00255BBE" w:rsidRPr="00EB3ED8" w:rsidRDefault="00255BBE" w:rsidP="0095572A">
            <w:pPr>
              <w:jc w:val="both"/>
              <w:rPr>
                <w:rFonts w:ascii="Times New Roman" w:eastAsia="Times New Roman" w:hAnsi="Times New Roman"/>
                <w:sz w:val="28"/>
                <w:szCs w:val="28"/>
                <w:lang w:eastAsia="ru-RU"/>
              </w:rPr>
            </w:pPr>
          </w:p>
        </w:tc>
        <w:tc>
          <w:tcPr>
            <w:tcW w:w="4786" w:type="dxa"/>
          </w:tcPr>
          <w:p w14:paraId="412755B3"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noProof/>
                <w:szCs w:val="24"/>
                <w:lang w:val="ru-RU" w:eastAsia="ru-RU"/>
              </w:rPr>
              <w:drawing>
                <wp:inline distT="0" distB="0" distL="0" distR="0" wp14:anchorId="5763B34A" wp14:editId="26E21326">
                  <wp:extent cx="2907006" cy="1380226"/>
                  <wp:effectExtent l="0" t="0" r="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77218212" w14:textId="77777777" w:rsidR="00255BBE" w:rsidRPr="00EB3ED8" w:rsidRDefault="00255BBE" w:rsidP="00255BBE">
      <w:pPr>
        <w:tabs>
          <w:tab w:val="left" w:pos="6945"/>
        </w:tabs>
        <w:spacing w:after="0" w:line="240" w:lineRule="auto"/>
        <w:jc w:val="both"/>
        <w:rPr>
          <w:rFonts w:ascii="Times New Roman" w:hAnsi="Times New Roman"/>
          <w:sz w:val="28"/>
          <w:szCs w:val="28"/>
        </w:rPr>
      </w:pPr>
    </w:p>
    <w:p w14:paraId="5B87DC08"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r w:rsidRPr="00EB3ED8">
        <w:rPr>
          <w:rFonts w:ascii="Times New Roman" w:hAnsi="Times New Roman"/>
          <w:sz w:val="28"/>
          <w:szCs w:val="28"/>
        </w:rPr>
        <w:t xml:space="preserve">- ПРАТ «МАЛО-БУЗУКІВСЬКИЙ ГРАНІТНИЙ КАР'ЄР» </w:t>
      </w:r>
      <w:r w:rsidRPr="00EB3ED8">
        <w:rPr>
          <w:rFonts w:ascii="Times New Roman" w:eastAsia="Times New Roman" w:hAnsi="Times New Roman"/>
          <w:sz w:val="28"/>
          <w:szCs w:val="28"/>
          <w:lang w:eastAsia="ru-RU"/>
        </w:rPr>
        <w:t>(добування піску, гравію, глин і каоліну, тощо):</w:t>
      </w:r>
    </w:p>
    <w:tbl>
      <w:tblPr>
        <w:tblStyle w:val="a8"/>
        <w:tblW w:w="0" w:type="auto"/>
        <w:tblLook w:val="04A0" w:firstRow="1" w:lastRow="0" w:firstColumn="1" w:lastColumn="0" w:noHBand="0" w:noVBand="1"/>
      </w:tblPr>
      <w:tblGrid>
        <w:gridCol w:w="4293"/>
        <w:gridCol w:w="5052"/>
      </w:tblGrid>
      <w:tr w:rsidR="00255BBE" w:rsidRPr="00EB3ED8" w14:paraId="0B316C88" w14:textId="77777777" w:rsidTr="0095572A">
        <w:tc>
          <w:tcPr>
            <w:tcW w:w="4785" w:type="dxa"/>
          </w:tcPr>
          <w:p w14:paraId="0611038A"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від платника зараховані надходження до бюджету по фондах в цілому в сумі 427937грн, що порівняно з надходженнями зарахованими від платника за І квартал 2021 року більше на 136грн.</w:t>
            </w:r>
          </w:p>
          <w:p w14:paraId="55C1766F" w14:textId="77777777" w:rsidR="00255BBE" w:rsidRPr="00EB3ED8" w:rsidRDefault="00255BBE" w:rsidP="0095572A">
            <w:pPr>
              <w:jc w:val="both"/>
              <w:rPr>
                <w:rFonts w:ascii="Times New Roman" w:eastAsia="Times New Roman" w:hAnsi="Times New Roman"/>
                <w:sz w:val="10"/>
                <w:szCs w:val="10"/>
                <w:lang w:eastAsia="ru-RU"/>
              </w:rPr>
            </w:pPr>
          </w:p>
        </w:tc>
        <w:tc>
          <w:tcPr>
            <w:tcW w:w="4786" w:type="dxa"/>
          </w:tcPr>
          <w:p w14:paraId="79E96E17"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noProof/>
                <w:sz w:val="28"/>
                <w:szCs w:val="28"/>
                <w:lang w:val="ru-RU" w:eastAsia="ru-RU"/>
              </w:rPr>
              <w:drawing>
                <wp:inline distT="0" distB="0" distL="0" distR="0" wp14:anchorId="4A05568C" wp14:editId="49D6061C">
                  <wp:extent cx="3070860" cy="1431925"/>
                  <wp:effectExtent l="0" t="0" r="0"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021D60C5"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p>
    <w:p w14:paraId="3C16245B" w14:textId="77777777" w:rsidR="00255BBE" w:rsidRPr="00EB3ED8" w:rsidRDefault="00255BBE" w:rsidP="00255BBE">
      <w:pPr>
        <w:spacing w:after="0" w:line="240" w:lineRule="auto"/>
        <w:jc w:val="both"/>
        <w:rPr>
          <w:rFonts w:ascii="Times New Roman" w:eastAsia="Times New Roman" w:hAnsi="Times New Roman"/>
          <w:sz w:val="28"/>
          <w:szCs w:val="28"/>
          <w:lang w:eastAsia="ru-RU"/>
        </w:rPr>
      </w:pPr>
      <w:r w:rsidRPr="00EB3ED8">
        <w:rPr>
          <w:rFonts w:ascii="Times New Roman" w:hAnsi="Times New Roman"/>
          <w:sz w:val="28"/>
          <w:szCs w:val="28"/>
        </w:rPr>
        <w:t>- ТОВ «МАЛО-БУЗУКІВСЬКИЙ КАМІНЬ»</w:t>
      </w:r>
      <w:r w:rsidRPr="00EB3ED8">
        <w:rPr>
          <w:rFonts w:ascii="Times New Roman" w:eastAsia="Times New Roman" w:hAnsi="Times New Roman"/>
          <w:sz w:val="28"/>
          <w:szCs w:val="28"/>
          <w:lang w:eastAsia="ru-RU"/>
        </w:rPr>
        <w:t xml:space="preserve"> (оптова торгівля деревиною, будівельними матеріалами та санітарно-технічним обладнанням, тощо):</w:t>
      </w:r>
    </w:p>
    <w:tbl>
      <w:tblPr>
        <w:tblStyle w:val="a8"/>
        <w:tblW w:w="0" w:type="auto"/>
        <w:tblLook w:val="04A0" w:firstRow="1" w:lastRow="0" w:firstColumn="1" w:lastColumn="0" w:noHBand="0" w:noVBand="1"/>
      </w:tblPr>
      <w:tblGrid>
        <w:gridCol w:w="4225"/>
        <w:gridCol w:w="5120"/>
      </w:tblGrid>
      <w:tr w:rsidR="00255BBE" w:rsidRPr="00EB3ED8" w14:paraId="63B317BA" w14:textId="77777777" w:rsidTr="0095572A">
        <w:tc>
          <w:tcPr>
            <w:tcW w:w="4785" w:type="dxa"/>
          </w:tcPr>
          <w:p w14:paraId="387D9925"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від платника зараховані надходження до бюджету по фондах в цілому в сумі 24415грн, що порівняно з надходженнями зарахованими від платника за І квартал 2021 року більше на 12115грн.</w:t>
            </w:r>
          </w:p>
        </w:tc>
        <w:tc>
          <w:tcPr>
            <w:tcW w:w="4786" w:type="dxa"/>
          </w:tcPr>
          <w:p w14:paraId="4568E201"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noProof/>
                <w:sz w:val="28"/>
                <w:szCs w:val="28"/>
                <w:lang w:val="ru-RU" w:eastAsia="ru-RU"/>
              </w:rPr>
              <w:drawing>
                <wp:inline distT="0" distB="0" distL="0" distR="0" wp14:anchorId="32B5446D" wp14:editId="6F0EE4C8">
                  <wp:extent cx="3114040" cy="1406106"/>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68A232D4" w14:textId="77777777" w:rsidR="00255BBE" w:rsidRPr="00EB3ED8" w:rsidRDefault="00255BBE" w:rsidP="00255BBE">
      <w:pPr>
        <w:spacing w:after="0" w:line="240" w:lineRule="auto"/>
        <w:jc w:val="both"/>
        <w:rPr>
          <w:rFonts w:ascii="Times New Roman" w:eastAsia="Times New Roman" w:hAnsi="Times New Roman"/>
          <w:sz w:val="12"/>
          <w:szCs w:val="12"/>
          <w:lang w:eastAsia="ru-RU"/>
        </w:rPr>
      </w:pPr>
    </w:p>
    <w:p w14:paraId="3184DD50" w14:textId="77777777" w:rsidR="00255BBE" w:rsidRPr="00EB3ED8" w:rsidRDefault="00255BBE" w:rsidP="00255BBE">
      <w:pPr>
        <w:tabs>
          <w:tab w:val="left" w:pos="6945"/>
        </w:tabs>
        <w:spacing w:after="0" w:line="240" w:lineRule="auto"/>
        <w:jc w:val="both"/>
        <w:rPr>
          <w:rFonts w:ascii="Times New Roman" w:hAnsi="Times New Roman"/>
          <w:sz w:val="28"/>
          <w:szCs w:val="28"/>
        </w:rPr>
      </w:pPr>
      <w:r w:rsidRPr="00EB3ED8">
        <w:rPr>
          <w:rFonts w:ascii="Times New Roman" w:hAnsi="Times New Roman"/>
          <w:sz w:val="28"/>
          <w:szCs w:val="28"/>
        </w:rPr>
        <w:t xml:space="preserve">- Виконавчий комітет Степанківської сільської ради : </w:t>
      </w:r>
    </w:p>
    <w:tbl>
      <w:tblPr>
        <w:tblStyle w:val="a8"/>
        <w:tblW w:w="0" w:type="auto"/>
        <w:tblLook w:val="04A0" w:firstRow="1" w:lastRow="0" w:firstColumn="1" w:lastColumn="0" w:noHBand="0" w:noVBand="1"/>
      </w:tblPr>
      <w:tblGrid>
        <w:gridCol w:w="4571"/>
        <w:gridCol w:w="4774"/>
      </w:tblGrid>
      <w:tr w:rsidR="00255BBE" w:rsidRPr="00EB3ED8" w14:paraId="5F92C73B" w14:textId="77777777" w:rsidTr="0095572A">
        <w:trPr>
          <w:trHeight w:val="2361"/>
        </w:trPr>
        <w:tc>
          <w:tcPr>
            <w:tcW w:w="4785" w:type="dxa"/>
          </w:tcPr>
          <w:p w14:paraId="512B07EC"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lastRenderedPageBreak/>
              <w:t>від платника зараховані надходження до бюджету по фондах в цілому в сумі 1071893грн, що порівняно з надходженнями зарахованими від платника за І квартал 2021 року більше на 88154 грн.</w:t>
            </w:r>
          </w:p>
        </w:tc>
        <w:tc>
          <w:tcPr>
            <w:tcW w:w="4786" w:type="dxa"/>
          </w:tcPr>
          <w:p w14:paraId="7ADBDBF9" w14:textId="77777777" w:rsidR="00255BBE" w:rsidRPr="00EB3ED8" w:rsidRDefault="00255BBE" w:rsidP="0095572A">
            <w:pPr>
              <w:jc w:val="both"/>
              <w:rPr>
                <w:rFonts w:ascii="Times New Roman" w:eastAsia="Times New Roman" w:hAnsi="Times New Roman"/>
                <w:sz w:val="28"/>
                <w:szCs w:val="28"/>
                <w:lang w:eastAsia="ru-RU"/>
              </w:rPr>
            </w:pPr>
            <w:r w:rsidRPr="00EB3ED8">
              <w:rPr>
                <w:rFonts w:ascii="Times New Roman" w:eastAsia="Times New Roman" w:hAnsi="Times New Roman"/>
                <w:noProof/>
                <w:szCs w:val="24"/>
                <w:lang w:val="ru-RU" w:eastAsia="ru-RU"/>
              </w:rPr>
              <w:drawing>
                <wp:inline distT="0" distB="0" distL="0" distR="0" wp14:anchorId="296BCF08" wp14:editId="27F241D8">
                  <wp:extent cx="2804795" cy="1492370"/>
                  <wp:effectExtent l="0" t="0" r="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1CF2124E" w14:textId="77777777" w:rsidR="00255BBE" w:rsidRPr="00EB3ED8" w:rsidRDefault="00255BBE" w:rsidP="00255BBE">
      <w:pPr>
        <w:spacing w:after="0" w:line="240" w:lineRule="auto"/>
        <w:jc w:val="both"/>
        <w:rPr>
          <w:rFonts w:ascii="Times New Roman" w:hAnsi="Times New Roman"/>
          <w:sz w:val="20"/>
          <w:szCs w:val="20"/>
        </w:rPr>
      </w:pPr>
    </w:p>
    <w:p w14:paraId="0DB4F515" w14:textId="77777777" w:rsidR="00255BBE" w:rsidRPr="00EB3ED8" w:rsidRDefault="00255BBE" w:rsidP="00255BBE">
      <w:pPr>
        <w:tabs>
          <w:tab w:val="left" w:pos="6945"/>
        </w:tabs>
        <w:spacing w:after="0" w:line="240" w:lineRule="auto"/>
        <w:jc w:val="both"/>
        <w:rPr>
          <w:rFonts w:ascii="Times New Roman" w:hAnsi="Times New Roman"/>
          <w:sz w:val="28"/>
          <w:szCs w:val="28"/>
        </w:rPr>
      </w:pPr>
      <w:r w:rsidRPr="00EB3ED8">
        <w:rPr>
          <w:rFonts w:ascii="Times New Roman" w:hAnsi="Times New Roman"/>
          <w:sz w:val="28"/>
          <w:szCs w:val="28"/>
        </w:rPr>
        <w:t>Основні бюджетоутворюючі платники по надходженнях до бюджету Степанківської сільської територіальної громади за фондами в цілому за І квартал 2022 року забезпечили надходження всього в сумі 9736684 грн, що становить 61% від власних та закріплених доходів бюджету за фондами в цілому, в тому числі з них:</w:t>
      </w:r>
    </w:p>
    <w:p w14:paraId="722AE9B0" w14:textId="77777777" w:rsidR="00255BBE" w:rsidRPr="00EB3ED8" w:rsidRDefault="00255BBE" w:rsidP="00255BBE">
      <w:pPr>
        <w:numPr>
          <w:ilvl w:val="0"/>
          <w:numId w:val="6"/>
        </w:numPr>
        <w:tabs>
          <w:tab w:val="clear" w:pos="1260"/>
          <w:tab w:val="left" w:pos="426"/>
        </w:tabs>
        <w:spacing w:after="0" w:line="240" w:lineRule="auto"/>
        <w:ind w:left="0" w:firstLine="567"/>
        <w:jc w:val="both"/>
        <w:rPr>
          <w:rFonts w:ascii="Times New Roman" w:hAnsi="Times New Roman"/>
          <w:sz w:val="28"/>
          <w:szCs w:val="28"/>
        </w:rPr>
      </w:pPr>
      <w:r w:rsidRPr="00EB3ED8">
        <w:rPr>
          <w:rFonts w:ascii="Times New Roman" w:hAnsi="Times New Roman"/>
          <w:sz w:val="28"/>
          <w:szCs w:val="28"/>
        </w:rPr>
        <w:t>о</w:t>
      </w:r>
      <w:r w:rsidRPr="00EB3ED8">
        <w:rPr>
          <w:rFonts w:ascii="Times New Roman" w:eastAsia="Times New Roman" w:hAnsi="Times New Roman"/>
          <w:sz w:val="28"/>
          <w:szCs w:val="28"/>
          <w:lang w:eastAsia="ru-RU"/>
        </w:rPr>
        <w:t>сновні сільськогосподарські підприємства забезпечили надходження в сумі 1593326 грн, що становить 10%</w:t>
      </w:r>
      <w:r w:rsidRPr="00EB3ED8">
        <w:rPr>
          <w:rFonts w:ascii="Times New Roman" w:hAnsi="Times New Roman"/>
          <w:sz w:val="28"/>
          <w:szCs w:val="28"/>
        </w:rPr>
        <w:t xml:space="preserve"> від власних та закріплених доходів бюджету за фондами в цілому</w:t>
      </w:r>
      <w:r w:rsidRPr="00EB3ED8">
        <w:rPr>
          <w:rFonts w:ascii="Times New Roman" w:eastAsia="Times New Roman" w:hAnsi="Times New Roman"/>
          <w:sz w:val="28"/>
          <w:szCs w:val="28"/>
          <w:lang w:eastAsia="ru-RU"/>
        </w:rPr>
        <w:t>;</w:t>
      </w:r>
    </w:p>
    <w:p w14:paraId="7353F494" w14:textId="77777777" w:rsidR="00255BBE" w:rsidRPr="00EB3ED8" w:rsidRDefault="00255BBE" w:rsidP="00255BBE">
      <w:pPr>
        <w:numPr>
          <w:ilvl w:val="0"/>
          <w:numId w:val="6"/>
        </w:numPr>
        <w:tabs>
          <w:tab w:val="clear" w:pos="1260"/>
          <w:tab w:val="left" w:pos="426"/>
        </w:tabs>
        <w:spacing w:after="0" w:line="240" w:lineRule="auto"/>
        <w:ind w:left="0" w:firstLine="567"/>
        <w:contextualSpacing/>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основні промислові підприємства забезпечили надходження в сумі 8143358грн, що становить 51%</w:t>
      </w:r>
      <w:r w:rsidRPr="00EB3ED8">
        <w:rPr>
          <w:rFonts w:ascii="Times New Roman" w:hAnsi="Times New Roman"/>
          <w:sz w:val="28"/>
          <w:szCs w:val="28"/>
        </w:rPr>
        <w:t xml:space="preserve"> від власних та закріплених доходів бюджету за фондами в цілому.</w:t>
      </w:r>
    </w:p>
    <w:p w14:paraId="76DAC47A" w14:textId="77777777" w:rsidR="00255BBE" w:rsidRPr="00EB3ED8" w:rsidRDefault="00255BBE" w:rsidP="00255BBE">
      <w:pPr>
        <w:tabs>
          <w:tab w:val="left" w:pos="6945"/>
        </w:tabs>
        <w:spacing w:after="0" w:line="240" w:lineRule="auto"/>
        <w:jc w:val="both"/>
        <w:rPr>
          <w:rFonts w:ascii="Times New Roman" w:hAnsi="Times New Roman"/>
          <w:sz w:val="28"/>
          <w:szCs w:val="28"/>
        </w:rPr>
      </w:pPr>
      <w:r w:rsidRPr="00EB3ED8">
        <w:rPr>
          <w:rFonts w:ascii="Times New Roman" w:hAnsi="Times New Roman"/>
          <w:sz w:val="28"/>
          <w:szCs w:val="28"/>
        </w:rPr>
        <w:t xml:space="preserve">Крім того на території громади здійснюють свою діяльність інші підприємства, фізичні особи підприємці, діють автозаправні станції, надходження від фізичних осіб, що сплачують податки і збори, тощо. Такі платники забезпечили надходження бюджету за фондами в цілому за І квартал 2022 року в сумі 6217124,80 грн, що становить 39% від власних та закріплених доходів бюджету за фондами в цілому. </w:t>
      </w:r>
    </w:p>
    <w:p w14:paraId="41B0801F" w14:textId="77777777" w:rsidR="00255BBE" w:rsidRPr="00EB3ED8" w:rsidRDefault="00255BBE" w:rsidP="00255BBE">
      <w:pPr>
        <w:tabs>
          <w:tab w:val="left" w:pos="6945"/>
        </w:tabs>
        <w:spacing w:after="0" w:line="240" w:lineRule="auto"/>
        <w:jc w:val="both"/>
        <w:rPr>
          <w:rFonts w:ascii="Times New Roman" w:hAnsi="Times New Roman"/>
          <w:b/>
          <w:sz w:val="28"/>
          <w:szCs w:val="28"/>
        </w:rPr>
      </w:pPr>
    </w:p>
    <w:p w14:paraId="2B2FEC38" w14:textId="77777777" w:rsidR="00255BBE" w:rsidRPr="00EB3ED8" w:rsidRDefault="00255BBE" w:rsidP="00255BBE">
      <w:pPr>
        <w:spacing w:after="0" w:line="240" w:lineRule="auto"/>
        <w:ind w:firstLine="709"/>
        <w:jc w:val="center"/>
        <w:rPr>
          <w:rFonts w:ascii="Times New Roman" w:hAnsi="Times New Roman"/>
          <w:b/>
          <w:sz w:val="28"/>
          <w:szCs w:val="28"/>
        </w:rPr>
      </w:pPr>
      <w:r w:rsidRPr="00EB3ED8">
        <w:rPr>
          <w:rFonts w:ascii="Times New Roman" w:hAnsi="Times New Roman"/>
          <w:b/>
          <w:sz w:val="28"/>
          <w:szCs w:val="28"/>
        </w:rPr>
        <w:t>ВИДАТКИ ТА ЗАБОРГОВАНІСТЬ</w:t>
      </w:r>
    </w:p>
    <w:p w14:paraId="6885FAB5" w14:textId="77777777" w:rsidR="00255BBE" w:rsidRPr="00EB3ED8" w:rsidRDefault="00255BBE" w:rsidP="00255BBE">
      <w:pPr>
        <w:spacing w:after="0" w:line="240" w:lineRule="auto"/>
        <w:ind w:firstLine="709"/>
        <w:jc w:val="center"/>
        <w:rPr>
          <w:rFonts w:ascii="Times New Roman" w:hAnsi="Times New Roman"/>
          <w:sz w:val="28"/>
          <w:szCs w:val="28"/>
        </w:rPr>
      </w:pPr>
      <w:r w:rsidRPr="00EB3ED8">
        <w:rPr>
          <w:rFonts w:ascii="Times New Roman" w:hAnsi="Times New Roman"/>
          <w:sz w:val="28"/>
          <w:szCs w:val="28"/>
        </w:rPr>
        <w:t>Видатки в цілому</w:t>
      </w:r>
    </w:p>
    <w:p w14:paraId="76EFCDD6" w14:textId="77777777" w:rsidR="00255BBE" w:rsidRPr="00EB3ED8" w:rsidRDefault="00255BBE" w:rsidP="00255BBE">
      <w:pPr>
        <w:spacing w:after="0" w:line="240" w:lineRule="auto"/>
        <w:ind w:firstLine="709"/>
        <w:jc w:val="both"/>
        <w:rPr>
          <w:rFonts w:ascii="Times New Roman" w:hAnsi="Times New Roman"/>
          <w:sz w:val="28"/>
          <w:szCs w:val="28"/>
        </w:rPr>
      </w:pPr>
      <w:r w:rsidRPr="00EB3ED8">
        <w:rPr>
          <w:rFonts w:ascii="Times New Roman" w:hAnsi="Times New Roman"/>
          <w:sz w:val="28"/>
          <w:szCs w:val="28"/>
        </w:rPr>
        <w:t xml:space="preserve">Видатки  бюджету Степанківської сільської територіальної громади  </w:t>
      </w:r>
    </w:p>
    <w:p w14:paraId="68B89402" w14:textId="77777777" w:rsidR="00255BBE" w:rsidRPr="00EB3ED8" w:rsidRDefault="00255BBE" w:rsidP="00255BBE">
      <w:pPr>
        <w:spacing w:after="0" w:line="240" w:lineRule="auto"/>
        <w:jc w:val="both"/>
        <w:rPr>
          <w:rFonts w:ascii="Times New Roman" w:hAnsi="Times New Roman"/>
          <w:sz w:val="28"/>
          <w:szCs w:val="28"/>
        </w:rPr>
      </w:pPr>
      <w:r w:rsidRPr="00EB3ED8">
        <w:rPr>
          <w:rFonts w:ascii="Times New Roman" w:hAnsi="Times New Roman"/>
          <w:sz w:val="28"/>
          <w:szCs w:val="28"/>
        </w:rPr>
        <w:t>виконані в сумі 15978744,44 грн. Із загального фонду бюджету Степанківської сільської територіальної громади на утримання установ, фінансування програм та заходів спрямовано 14374611,44 грн, передано міжбюджетних трансферів іншим бюджетам – 16044133,00 грн.</w:t>
      </w:r>
    </w:p>
    <w:p w14:paraId="0C1307F1" w14:textId="77777777" w:rsidR="00255BBE" w:rsidRPr="00EB3ED8" w:rsidRDefault="00255BBE" w:rsidP="00255BBE">
      <w:pPr>
        <w:spacing w:after="0" w:line="240" w:lineRule="auto"/>
        <w:ind w:firstLine="426"/>
        <w:jc w:val="both"/>
        <w:rPr>
          <w:rFonts w:ascii="Times New Roman" w:hAnsi="Times New Roman"/>
          <w:sz w:val="28"/>
          <w:szCs w:val="28"/>
        </w:rPr>
      </w:pPr>
      <w:r w:rsidRPr="00EB3ED8">
        <w:rPr>
          <w:rFonts w:ascii="Times New Roman" w:hAnsi="Times New Roman"/>
          <w:sz w:val="28"/>
          <w:szCs w:val="28"/>
        </w:rPr>
        <w:t xml:space="preserve">На фінансування закладів освіти використано – </w:t>
      </w:r>
      <w:r w:rsidRPr="00EB3ED8">
        <w:rPr>
          <w:rFonts w:ascii="Times New Roman" w:hAnsi="Times New Roman"/>
          <w:sz w:val="28"/>
          <w:szCs w:val="28"/>
          <w:lang w:val="ru-RU"/>
        </w:rPr>
        <w:t xml:space="preserve">9368689,26 </w:t>
      </w:r>
      <w:r w:rsidRPr="00EB3ED8">
        <w:rPr>
          <w:rFonts w:ascii="Times New Roman" w:hAnsi="Times New Roman"/>
          <w:sz w:val="28"/>
          <w:szCs w:val="28"/>
        </w:rPr>
        <w:t>грн (</w:t>
      </w:r>
      <w:r w:rsidRPr="00EB3ED8">
        <w:rPr>
          <w:rFonts w:ascii="Times New Roman" w:hAnsi="Times New Roman"/>
          <w:sz w:val="28"/>
          <w:szCs w:val="28"/>
          <w:lang w:val="ru-RU"/>
        </w:rPr>
        <w:t>58,63</w:t>
      </w:r>
      <w:r w:rsidRPr="00EB3ED8">
        <w:rPr>
          <w:rFonts w:ascii="Times New Roman" w:hAnsi="Times New Roman"/>
          <w:sz w:val="28"/>
          <w:szCs w:val="28"/>
        </w:rPr>
        <w:t xml:space="preserve">% загального обсягу видатків), охорона здоров’я – 174974,96 грн (1,09%), соціального захисту та соціального забезпечення населення – </w:t>
      </w:r>
      <w:r w:rsidRPr="00EB3ED8">
        <w:rPr>
          <w:rFonts w:ascii="Times New Roman" w:hAnsi="Times New Roman"/>
          <w:sz w:val="28"/>
          <w:szCs w:val="28"/>
          <w:lang w:val="ru-RU"/>
        </w:rPr>
        <w:t xml:space="preserve">339303,41 </w:t>
      </w:r>
      <w:r w:rsidRPr="00EB3ED8">
        <w:rPr>
          <w:rFonts w:ascii="Times New Roman" w:hAnsi="Times New Roman"/>
          <w:sz w:val="28"/>
          <w:szCs w:val="28"/>
        </w:rPr>
        <w:t>грн (2,</w:t>
      </w:r>
      <w:r w:rsidRPr="00EB3ED8">
        <w:rPr>
          <w:rFonts w:ascii="Times New Roman" w:hAnsi="Times New Roman"/>
          <w:sz w:val="28"/>
          <w:szCs w:val="28"/>
          <w:lang w:val="ru-RU"/>
        </w:rPr>
        <w:t>1</w:t>
      </w:r>
      <w:r w:rsidRPr="00EB3ED8">
        <w:rPr>
          <w:rFonts w:ascii="Times New Roman" w:hAnsi="Times New Roman"/>
          <w:sz w:val="28"/>
          <w:szCs w:val="28"/>
        </w:rPr>
        <w:t xml:space="preserve">%), культури та мистецтва – </w:t>
      </w:r>
      <w:r w:rsidRPr="00EB3ED8">
        <w:rPr>
          <w:rFonts w:ascii="Times New Roman" w:hAnsi="Times New Roman"/>
          <w:sz w:val="28"/>
          <w:szCs w:val="28"/>
          <w:lang w:val="ru-RU"/>
        </w:rPr>
        <w:t>678202,38</w:t>
      </w:r>
      <w:r w:rsidRPr="00EB3ED8">
        <w:rPr>
          <w:rFonts w:ascii="Times New Roman" w:hAnsi="Times New Roman"/>
          <w:sz w:val="28"/>
          <w:szCs w:val="28"/>
        </w:rPr>
        <w:t xml:space="preserve">  грн (4,</w:t>
      </w:r>
      <w:r w:rsidRPr="00EB3ED8">
        <w:rPr>
          <w:rFonts w:ascii="Times New Roman" w:hAnsi="Times New Roman"/>
          <w:sz w:val="28"/>
          <w:szCs w:val="28"/>
          <w:lang w:val="ru-RU"/>
        </w:rPr>
        <w:t>2</w:t>
      </w:r>
      <w:r w:rsidRPr="00EB3ED8">
        <w:rPr>
          <w:rFonts w:ascii="Times New Roman" w:hAnsi="Times New Roman"/>
          <w:sz w:val="28"/>
          <w:szCs w:val="28"/>
        </w:rPr>
        <w:t xml:space="preserve">%), державне управління –  </w:t>
      </w:r>
      <w:r w:rsidRPr="00EB3ED8">
        <w:rPr>
          <w:rFonts w:ascii="Times New Roman" w:hAnsi="Times New Roman"/>
          <w:sz w:val="28"/>
          <w:szCs w:val="28"/>
          <w:lang w:val="ru-RU"/>
        </w:rPr>
        <w:t>2661430,81</w:t>
      </w:r>
      <w:r w:rsidRPr="00EB3ED8">
        <w:rPr>
          <w:rFonts w:ascii="Times New Roman" w:hAnsi="Times New Roman"/>
          <w:sz w:val="28"/>
          <w:szCs w:val="28"/>
        </w:rPr>
        <w:t xml:space="preserve"> грн. (1</w:t>
      </w:r>
      <w:r w:rsidRPr="00EB3ED8">
        <w:rPr>
          <w:rFonts w:ascii="Times New Roman" w:hAnsi="Times New Roman"/>
          <w:sz w:val="28"/>
          <w:szCs w:val="28"/>
          <w:lang w:val="ru-RU"/>
        </w:rPr>
        <w:t>6,7</w:t>
      </w:r>
      <w:r w:rsidRPr="00EB3ED8">
        <w:rPr>
          <w:rFonts w:ascii="Times New Roman" w:hAnsi="Times New Roman"/>
          <w:sz w:val="28"/>
          <w:szCs w:val="28"/>
        </w:rPr>
        <w:t xml:space="preserve">%),  житлово-комунальне господарство – </w:t>
      </w:r>
      <w:r w:rsidRPr="00EB3ED8">
        <w:rPr>
          <w:rFonts w:ascii="Times New Roman" w:hAnsi="Times New Roman"/>
          <w:sz w:val="28"/>
          <w:szCs w:val="28"/>
          <w:lang w:val="ru-RU"/>
        </w:rPr>
        <w:t>639457,65</w:t>
      </w:r>
      <w:r w:rsidRPr="00EB3ED8">
        <w:rPr>
          <w:rFonts w:ascii="Times New Roman" w:hAnsi="Times New Roman"/>
          <w:sz w:val="28"/>
          <w:szCs w:val="28"/>
        </w:rPr>
        <w:t xml:space="preserve"> грн (</w:t>
      </w:r>
      <w:r w:rsidRPr="00EB3ED8">
        <w:rPr>
          <w:rFonts w:ascii="Times New Roman" w:hAnsi="Times New Roman"/>
          <w:sz w:val="28"/>
          <w:szCs w:val="28"/>
          <w:lang w:val="ru-RU"/>
        </w:rPr>
        <w:t>4</w:t>
      </w:r>
      <w:r w:rsidRPr="00EB3ED8">
        <w:rPr>
          <w:rFonts w:ascii="Times New Roman" w:hAnsi="Times New Roman"/>
          <w:sz w:val="28"/>
          <w:szCs w:val="28"/>
        </w:rPr>
        <w:t xml:space="preserve">%), захист населення і території від надзвичайних ситуацій техногенного та природного характеру (діяльність місцевої пожежної охорони) – </w:t>
      </w:r>
      <w:r w:rsidRPr="00EB3ED8">
        <w:rPr>
          <w:rFonts w:ascii="Times New Roman" w:hAnsi="Times New Roman"/>
          <w:sz w:val="28"/>
          <w:szCs w:val="28"/>
          <w:lang w:val="ru-RU"/>
        </w:rPr>
        <w:t>472652,97</w:t>
      </w:r>
      <w:r w:rsidRPr="00EB3ED8">
        <w:rPr>
          <w:rFonts w:ascii="Times New Roman" w:hAnsi="Times New Roman"/>
          <w:sz w:val="28"/>
          <w:szCs w:val="28"/>
        </w:rPr>
        <w:t xml:space="preserve"> грн. (2,9%),  інші видатки (з урахуванням міжбюджетних трансферів) – 1644033,00 грн.</w:t>
      </w:r>
      <w:r w:rsidRPr="00EB3ED8">
        <w:rPr>
          <w:rFonts w:ascii="Times New Roman" w:hAnsi="Times New Roman"/>
        </w:rPr>
        <w:t xml:space="preserve"> </w:t>
      </w:r>
      <w:r w:rsidRPr="00EB3ED8">
        <w:rPr>
          <w:rFonts w:ascii="Times New Roman" w:hAnsi="Times New Roman"/>
          <w:sz w:val="28"/>
          <w:szCs w:val="28"/>
        </w:rPr>
        <w:t xml:space="preserve">(10,29%). </w:t>
      </w:r>
    </w:p>
    <w:p w14:paraId="51245BA7" w14:textId="77777777" w:rsidR="00255BBE" w:rsidRPr="00EB3ED8" w:rsidRDefault="00255BBE" w:rsidP="00255BBE">
      <w:pPr>
        <w:spacing w:after="0" w:line="240" w:lineRule="auto"/>
        <w:ind w:firstLine="426"/>
        <w:jc w:val="both"/>
        <w:rPr>
          <w:rFonts w:ascii="Times New Roman" w:hAnsi="Times New Roman"/>
          <w:sz w:val="28"/>
          <w:szCs w:val="28"/>
        </w:rPr>
      </w:pPr>
      <w:r w:rsidRPr="00EB3ED8">
        <w:rPr>
          <w:rFonts w:ascii="Times New Roman" w:hAnsi="Times New Roman"/>
          <w:sz w:val="28"/>
          <w:szCs w:val="28"/>
        </w:rPr>
        <w:lastRenderedPageBreak/>
        <w:t xml:space="preserve"> Детальний аналіз виконання плану по видатках загального фонду бюджету Степанківської сільської територіальної громади за І квартал 2022 року наводиться у додатку 5 до звіту про виконання бюджету Степанківської сільської територіальної громади за І квартал 2022 року.</w:t>
      </w:r>
    </w:p>
    <w:p w14:paraId="7ADCEADC" w14:textId="77777777" w:rsidR="00255BBE" w:rsidRPr="00EB3ED8" w:rsidRDefault="00255BBE" w:rsidP="00255BBE">
      <w:pPr>
        <w:spacing w:after="0" w:line="240" w:lineRule="auto"/>
        <w:ind w:firstLine="426"/>
        <w:jc w:val="both"/>
        <w:rPr>
          <w:rFonts w:ascii="Times New Roman" w:hAnsi="Times New Roman"/>
          <w:sz w:val="28"/>
          <w:szCs w:val="28"/>
        </w:rPr>
      </w:pPr>
    </w:p>
    <w:p w14:paraId="082AE7EC" w14:textId="77777777" w:rsidR="00255BBE" w:rsidRPr="00EB3ED8" w:rsidRDefault="00255BBE" w:rsidP="00255BBE">
      <w:pPr>
        <w:spacing w:after="0" w:line="240" w:lineRule="auto"/>
        <w:jc w:val="center"/>
        <w:rPr>
          <w:rFonts w:ascii="Times New Roman" w:hAnsi="Times New Roman"/>
          <w:b/>
          <w:sz w:val="28"/>
          <w:szCs w:val="28"/>
          <w:u w:val="single"/>
        </w:rPr>
      </w:pPr>
      <w:r w:rsidRPr="00EB3ED8">
        <w:rPr>
          <w:rFonts w:ascii="Times New Roman" w:hAnsi="Times New Roman"/>
          <w:b/>
          <w:sz w:val="28"/>
          <w:szCs w:val="28"/>
          <w:u w:val="single"/>
        </w:rPr>
        <w:t>Видатки загального фонду бюджету за функціональною структурою</w:t>
      </w:r>
    </w:p>
    <w:p w14:paraId="710FEEB8" w14:textId="77777777" w:rsidR="00255BBE" w:rsidRPr="00EB3ED8" w:rsidRDefault="00255BBE" w:rsidP="00255BBE">
      <w:pPr>
        <w:spacing w:after="0" w:line="240" w:lineRule="auto"/>
        <w:jc w:val="center"/>
        <w:rPr>
          <w:rFonts w:ascii="Times New Roman" w:hAnsi="Times New Roman"/>
          <w:b/>
          <w:sz w:val="28"/>
          <w:szCs w:val="28"/>
          <w:u w:val="single"/>
        </w:rPr>
      </w:pPr>
      <w:r w:rsidRPr="00EB3ED8">
        <w:rPr>
          <w:rFonts w:ascii="Times New Roman" w:hAnsi="Times New Roman"/>
          <w:b/>
          <w:sz w:val="28"/>
          <w:szCs w:val="28"/>
          <w:u w:val="single"/>
        </w:rPr>
        <w:t xml:space="preserve"> за І квартал 202</w:t>
      </w:r>
      <w:r w:rsidRPr="00EB3ED8">
        <w:rPr>
          <w:rFonts w:ascii="Times New Roman" w:hAnsi="Times New Roman"/>
          <w:b/>
          <w:sz w:val="28"/>
          <w:szCs w:val="28"/>
          <w:u w:val="single"/>
          <w:lang w:val="ru-RU"/>
        </w:rPr>
        <w:t>2</w:t>
      </w:r>
      <w:r w:rsidRPr="00EB3ED8">
        <w:rPr>
          <w:rFonts w:ascii="Times New Roman" w:hAnsi="Times New Roman"/>
          <w:b/>
          <w:sz w:val="28"/>
          <w:szCs w:val="28"/>
          <w:u w:val="single"/>
        </w:rPr>
        <w:t xml:space="preserve"> року, тис.грн</w:t>
      </w:r>
    </w:p>
    <w:p w14:paraId="0B460C92" w14:textId="77777777" w:rsidR="00255BBE" w:rsidRPr="00EB3ED8" w:rsidRDefault="00255BBE" w:rsidP="00255BBE">
      <w:pPr>
        <w:spacing w:after="0" w:line="240" w:lineRule="auto"/>
        <w:jc w:val="center"/>
        <w:rPr>
          <w:rFonts w:ascii="Times New Roman" w:hAnsi="Times New Roman"/>
          <w:b/>
          <w:sz w:val="28"/>
          <w:szCs w:val="28"/>
          <w:u w:val="single"/>
        </w:rPr>
      </w:pPr>
    </w:p>
    <w:p w14:paraId="195CFD1B" w14:textId="77777777" w:rsidR="00255BBE" w:rsidRPr="00EB3ED8" w:rsidRDefault="00255BBE" w:rsidP="00255BBE">
      <w:pPr>
        <w:spacing w:after="0" w:line="240" w:lineRule="auto"/>
        <w:jc w:val="both"/>
        <w:rPr>
          <w:rFonts w:ascii="Times New Roman" w:hAnsi="Times New Roman"/>
          <w:sz w:val="28"/>
          <w:szCs w:val="28"/>
        </w:rPr>
      </w:pPr>
      <w:r w:rsidRPr="00EB3ED8">
        <w:rPr>
          <w:rFonts w:ascii="Times New Roman" w:hAnsi="Times New Roman"/>
          <w:noProof/>
          <w:sz w:val="28"/>
          <w:szCs w:val="28"/>
          <w:lang w:val="ru-RU" w:eastAsia="ru-RU"/>
        </w:rPr>
        <w:drawing>
          <wp:inline distT="0" distB="0" distL="0" distR="0" wp14:anchorId="13D4D071" wp14:editId="664D31C6">
            <wp:extent cx="6115050" cy="3609975"/>
            <wp:effectExtent l="0" t="0" r="1905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EB3ED8">
        <w:rPr>
          <w:rFonts w:ascii="Times New Roman" w:hAnsi="Times New Roman"/>
        </w:rPr>
        <w:t xml:space="preserve"> </w:t>
      </w:r>
    </w:p>
    <w:p w14:paraId="1F66B3E7" w14:textId="77777777" w:rsidR="00255BBE" w:rsidRPr="00EB3ED8" w:rsidRDefault="00255BBE" w:rsidP="00255BBE">
      <w:pPr>
        <w:spacing w:after="0" w:line="240" w:lineRule="auto"/>
        <w:ind w:firstLine="567"/>
        <w:jc w:val="both"/>
        <w:rPr>
          <w:rFonts w:ascii="Times New Roman" w:hAnsi="Times New Roman"/>
          <w:sz w:val="28"/>
          <w:szCs w:val="28"/>
          <w:lang w:val="ru-RU"/>
        </w:rPr>
      </w:pPr>
      <w:r w:rsidRPr="00EB3ED8">
        <w:rPr>
          <w:rFonts w:ascii="Times New Roman" w:hAnsi="Times New Roman"/>
          <w:sz w:val="28"/>
          <w:szCs w:val="28"/>
        </w:rPr>
        <w:t xml:space="preserve">Із спеціального фонду бюджету Степанківської </w:t>
      </w:r>
      <w:r w:rsidRPr="00EB3ED8">
        <w:rPr>
          <w:rFonts w:ascii="Times New Roman" w:hAnsi="Times New Roman"/>
          <w:sz w:val="28"/>
          <w:szCs w:val="28"/>
          <w:lang w:val="ru-RU"/>
        </w:rPr>
        <w:t>с</w:t>
      </w:r>
      <w:r w:rsidRPr="00EB3ED8">
        <w:rPr>
          <w:rFonts w:ascii="Times New Roman" w:hAnsi="Times New Roman"/>
          <w:sz w:val="28"/>
          <w:szCs w:val="28"/>
        </w:rPr>
        <w:t xml:space="preserve">ільської територіальної громади на утримання установ, фінансування програм та заходів спрямовано </w:t>
      </w:r>
      <w:r w:rsidRPr="00EB3ED8">
        <w:rPr>
          <w:rFonts w:ascii="Times New Roman" w:hAnsi="Times New Roman"/>
          <w:sz w:val="28"/>
          <w:szCs w:val="28"/>
          <w:lang w:val="ru-RU"/>
        </w:rPr>
        <w:t>314265,38</w:t>
      </w:r>
      <w:r w:rsidRPr="00EB3ED8">
        <w:rPr>
          <w:rFonts w:ascii="Times New Roman" w:hAnsi="Times New Roman"/>
          <w:sz w:val="28"/>
          <w:szCs w:val="28"/>
        </w:rPr>
        <w:t xml:space="preserve"> грн. На фінансування закладів освіти використано – </w:t>
      </w:r>
      <w:r w:rsidRPr="00EB3ED8">
        <w:rPr>
          <w:rFonts w:ascii="Times New Roman" w:hAnsi="Times New Roman"/>
          <w:sz w:val="28"/>
          <w:szCs w:val="28"/>
          <w:lang w:val="ru-RU"/>
        </w:rPr>
        <w:t>279467,73</w:t>
      </w:r>
      <w:r w:rsidRPr="00EB3ED8">
        <w:rPr>
          <w:rFonts w:ascii="Times New Roman" w:hAnsi="Times New Roman"/>
          <w:sz w:val="28"/>
          <w:szCs w:val="28"/>
        </w:rPr>
        <w:t xml:space="preserve"> грн (</w:t>
      </w:r>
      <w:r w:rsidRPr="00EB3ED8">
        <w:rPr>
          <w:rFonts w:ascii="Times New Roman" w:hAnsi="Times New Roman"/>
          <w:sz w:val="28"/>
          <w:szCs w:val="28"/>
          <w:lang w:val="ru-RU"/>
        </w:rPr>
        <w:t>89</w:t>
      </w:r>
      <w:r w:rsidRPr="00EB3ED8">
        <w:rPr>
          <w:rFonts w:ascii="Times New Roman" w:hAnsi="Times New Roman"/>
          <w:sz w:val="28"/>
          <w:szCs w:val="28"/>
        </w:rPr>
        <w:t xml:space="preserve">% загального обсягу видатків), </w:t>
      </w:r>
      <w:r w:rsidRPr="00EB3ED8">
        <w:rPr>
          <w:rFonts w:ascii="Times New Roman" w:hAnsi="Times New Roman"/>
          <w:sz w:val="28"/>
          <w:szCs w:val="28"/>
          <w:lang w:val="ru-RU"/>
        </w:rPr>
        <w:t xml:space="preserve">культура </w:t>
      </w:r>
      <w:r w:rsidRPr="00EB3ED8">
        <w:rPr>
          <w:rFonts w:ascii="Times New Roman" w:hAnsi="Times New Roman"/>
          <w:sz w:val="28"/>
          <w:szCs w:val="28"/>
        </w:rPr>
        <w:t xml:space="preserve">і мистецтво – </w:t>
      </w:r>
      <w:r w:rsidRPr="00EB3ED8">
        <w:rPr>
          <w:rFonts w:ascii="Times New Roman" w:hAnsi="Times New Roman"/>
          <w:sz w:val="28"/>
          <w:szCs w:val="28"/>
          <w:lang w:val="ru-RU"/>
        </w:rPr>
        <w:t>16797,65</w:t>
      </w:r>
      <w:r w:rsidRPr="00EB3ED8">
        <w:rPr>
          <w:rFonts w:ascii="Times New Roman" w:hAnsi="Times New Roman"/>
          <w:sz w:val="28"/>
          <w:szCs w:val="28"/>
        </w:rPr>
        <w:t xml:space="preserve"> грн (</w:t>
      </w:r>
      <w:r w:rsidRPr="00EB3ED8">
        <w:rPr>
          <w:rFonts w:ascii="Times New Roman" w:hAnsi="Times New Roman"/>
          <w:sz w:val="28"/>
          <w:szCs w:val="28"/>
          <w:lang w:val="ru-RU"/>
        </w:rPr>
        <w:t>5,3</w:t>
      </w:r>
      <w:r w:rsidRPr="00EB3ED8">
        <w:rPr>
          <w:rFonts w:ascii="Times New Roman" w:hAnsi="Times New Roman"/>
          <w:sz w:val="28"/>
          <w:szCs w:val="28"/>
        </w:rPr>
        <w:t>%),  міжбюджетні трансферти – 18000,00 грн (</w:t>
      </w:r>
      <w:r w:rsidRPr="00EB3ED8">
        <w:rPr>
          <w:rFonts w:ascii="Times New Roman" w:hAnsi="Times New Roman"/>
          <w:sz w:val="28"/>
          <w:szCs w:val="28"/>
          <w:lang w:val="ru-RU"/>
        </w:rPr>
        <w:t>5,7</w:t>
      </w:r>
      <w:r w:rsidRPr="00EB3ED8">
        <w:rPr>
          <w:rFonts w:ascii="Times New Roman" w:hAnsi="Times New Roman"/>
          <w:sz w:val="28"/>
          <w:szCs w:val="28"/>
        </w:rPr>
        <w:t>%).</w:t>
      </w:r>
    </w:p>
    <w:p w14:paraId="42105625" w14:textId="77777777" w:rsidR="00255BBE" w:rsidRPr="00EB3ED8" w:rsidRDefault="00255BBE" w:rsidP="00255BBE">
      <w:pPr>
        <w:spacing w:after="0" w:line="240" w:lineRule="auto"/>
        <w:ind w:firstLine="567"/>
        <w:jc w:val="both"/>
        <w:rPr>
          <w:rFonts w:ascii="Times New Roman" w:hAnsi="Times New Roman"/>
          <w:sz w:val="28"/>
          <w:szCs w:val="28"/>
        </w:rPr>
      </w:pPr>
      <w:r w:rsidRPr="00EB3ED8">
        <w:rPr>
          <w:rFonts w:ascii="Times New Roman" w:hAnsi="Times New Roman"/>
          <w:sz w:val="28"/>
          <w:szCs w:val="28"/>
        </w:rPr>
        <w:t>Детальний аналіз виконання плану по видатках спеціального фонду бюджету Степанківської сільської територіальної громади за І квартал 2022 року наводиться у додатку 6 до звіту про виконання бюджету Степанківської сільської територіальної громади за І квартал 2022 року.</w:t>
      </w:r>
    </w:p>
    <w:p w14:paraId="07C5B03F" w14:textId="77777777" w:rsidR="00255BBE" w:rsidRPr="00EB3ED8" w:rsidRDefault="00255BBE" w:rsidP="00255BBE">
      <w:pPr>
        <w:spacing w:after="0" w:line="240" w:lineRule="auto"/>
        <w:jc w:val="center"/>
        <w:rPr>
          <w:rFonts w:ascii="Times New Roman" w:hAnsi="Times New Roman"/>
          <w:sz w:val="28"/>
          <w:szCs w:val="28"/>
        </w:rPr>
      </w:pPr>
    </w:p>
    <w:p w14:paraId="46071C74" w14:textId="77777777" w:rsidR="00255BBE" w:rsidRPr="00EB3ED8" w:rsidRDefault="00255BBE" w:rsidP="00255BBE">
      <w:pPr>
        <w:spacing w:after="0" w:line="240" w:lineRule="auto"/>
        <w:jc w:val="center"/>
        <w:rPr>
          <w:rFonts w:ascii="Times New Roman" w:hAnsi="Times New Roman"/>
          <w:b/>
          <w:sz w:val="28"/>
          <w:szCs w:val="28"/>
        </w:rPr>
      </w:pPr>
      <w:r w:rsidRPr="00EB3ED8">
        <w:rPr>
          <w:rFonts w:ascii="Times New Roman" w:hAnsi="Times New Roman"/>
          <w:b/>
          <w:sz w:val="28"/>
          <w:szCs w:val="28"/>
        </w:rPr>
        <w:t>Обсяг видатків загального та спеціального фондів бюджету громади</w:t>
      </w:r>
    </w:p>
    <w:p w14:paraId="19DB777E" w14:textId="77777777" w:rsidR="00255BBE" w:rsidRPr="00EB3ED8" w:rsidRDefault="00255BBE" w:rsidP="00255BBE">
      <w:pPr>
        <w:spacing w:after="0" w:line="240" w:lineRule="auto"/>
        <w:jc w:val="center"/>
        <w:rPr>
          <w:rFonts w:ascii="Times New Roman" w:hAnsi="Times New Roman"/>
          <w:sz w:val="28"/>
          <w:szCs w:val="28"/>
        </w:rPr>
      </w:pPr>
      <w:r w:rsidRPr="00EB3ED8">
        <w:rPr>
          <w:rFonts w:ascii="Times New Roman" w:hAnsi="Times New Roman"/>
          <w:noProof/>
          <w:sz w:val="28"/>
          <w:szCs w:val="28"/>
          <w:lang w:val="ru-RU" w:eastAsia="ru-RU"/>
        </w:rPr>
        <w:drawing>
          <wp:inline distT="0" distB="0" distL="0" distR="0" wp14:anchorId="3A7B7802" wp14:editId="2DB7C0F7">
            <wp:extent cx="5924550" cy="1295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383DF17" w14:textId="77777777" w:rsidR="00255BBE" w:rsidRPr="00EB3ED8" w:rsidRDefault="00255BBE" w:rsidP="00255BBE">
      <w:pPr>
        <w:spacing w:after="0" w:line="240" w:lineRule="auto"/>
        <w:ind w:firstLine="567"/>
        <w:jc w:val="both"/>
        <w:rPr>
          <w:rFonts w:ascii="Times New Roman" w:hAnsi="Times New Roman"/>
          <w:sz w:val="28"/>
          <w:szCs w:val="28"/>
        </w:rPr>
      </w:pPr>
    </w:p>
    <w:p w14:paraId="45121F51" w14:textId="77777777" w:rsidR="00255BBE" w:rsidRPr="00EB3ED8" w:rsidRDefault="00255BBE" w:rsidP="00255BBE">
      <w:pPr>
        <w:spacing w:after="0" w:line="240" w:lineRule="auto"/>
        <w:ind w:firstLine="567"/>
        <w:jc w:val="center"/>
        <w:rPr>
          <w:rFonts w:ascii="Times New Roman" w:hAnsi="Times New Roman"/>
          <w:b/>
          <w:sz w:val="28"/>
          <w:szCs w:val="28"/>
          <w:u w:val="single"/>
        </w:rPr>
      </w:pPr>
    </w:p>
    <w:p w14:paraId="63483579" w14:textId="77777777" w:rsidR="00255BBE" w:rsidRPr="00EB3ED8" w:rsidRDefault="00255BBE" w:rsidP="00255BBE">
      <w:pPr>
        <w:spacing w:after="0" w:line="240" w:lineRule="auto"/>
        <w:ind w:firstLine="567"/>
        <w:jc w:val="center"/>
        <w:rPr>
          <w:rFonts w:ascii="Times New Roman" w:hAnsi="Times New Roman"/>
          <w:b/>
          <w:sz w:val="28"/>
          <w:szCs w:val="28"/>
          <w:u w:val="single"/>
        </w:rPr>
      </w:pPr>
      <w:r w:rsidRPr="00EB3ED8">
        <w:rPr>
          <w:rFonts w:ascii="Times New Roman" w:hAnsi="Times New Roman"/>
          <w:b/>
          <w:sz w:val="28"/>
          <w:szCs w:val="28"/>
          <w:u w:val="single"/>
        </w:rPr>
        <w:lastRenderedPageBreak/>
        <w:t xml:space="preserve">Динаміка видатків загального фонду бюджету у розрізі основних галузей, </w:t>
      </w:r>
      <w:r w:rsidRPr="00EB3ED8">
        <w:rPr>
          <w:rFonts w:ascii="Times New Roman" w:hAnsi="Times New Roman"/>
          <w:sz w:val="28"/>
          <w:szCs w:val="28"/>
          <w:u w:val="single"/>
        </w:rPr>
        <w:t>тис.грн</w:t>
      </w:r>
    </w:p>
    <w:p w14:paraId="643854FF" w14:textId="77777777" w:rsidR="00255BBE" w:rsidRPr="00EB3ED8" w:rsidRDefault="00255BBE" w:rsidP="00255BBE">
      <w:pPr>
        <w:spacing w:after="0" w:line="240" w:lineRule="auto"/>
        <w:ind w:firstLine="708"/>
        <w:jc w:val="center"/>
        <w:rPr>
          <w:rFonts w:ascii="Times New Roman" w:eastAsia="Times New Roman" w:hAnsi="Times New Roman"/>
          <w:b/>
          <w:sz w:val="24"/>
          <w:szCs w:val="24"/>
          <w:u w:val="single"/>
          <w:lang w:eastAsia="ru-RU"/>
        </w:rPr>
      </w:pPr>
    </w:p>
    <w:p w14:paraId="6021A602" w14:textId="77777777" w:rsidR="00255BBE" w:rsidRPr="00EB3ED8" w:rsidRDefault="00255BBE" w:rsidP="00255BBE">
      <w:pPr>
        <w:spacing w:after="0" w:line="240" w:lineRule="auto"/>
        <w:ind w:firstLine="708"/>
        <w:jc w:val="center"/>
        <w:rPr>
          <w:rFonts w:ascii="Times New Roman" w:eastAsia="Times New Roman" w:hAnsi="Times New Roman"/>
          <w:sz w:val="24"/>
          <w:szCs w:val="24"/>
          <w:lang w:eastAsia="ru-RU"/>
        </w:rPr>
      </w:pPr>
      <w:r w:rsidRPr="00EB3ED8">
        <w:rPr>
          <w:rFonts w:ascii="Times New Roman" w:eastAsia="Times New Roman" w:hAnsi="Times New Roman"/>
          <w:noProof/>
          <w:sz w:val="24"/>
          <w:szCs w:val="20"/>
          <w:lang w:val="ru-RU" w:eastAsia="ru-RU"/>
        </w:rPr>
        <w:drawing>
          <wp:inline distT="0" distB="0" distL="0" distR="0" wp14:anchorId="7D728E35" wp14:editId="2EC67639">
            <wp:extent cx="5581650" cy="3924300"/>
            <wp:effectExtent l="0" t="0" r="0" b="0"/>
            <wp:docPr id="1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5EA7FBC" w14:textId="77777777" w:rsidR="00255BBE" w:rsidRPr="00EB3ED8" w:rsidRDefault="00255BBE" w:rsidP="00255BBE">
      <w:pPr>
        <w:spacing w:after="0" w:line="240" w:lineRule="auto"/>
        <w:ind w:firstLine="709"/>
        <w:jc w:val="both"/>
        <w:rPr>
          <w:rFonts w:ascii="Times New Roman" w:hAnsi="Times New Roman"/>
          <w:sz w:val="28"/>
          <w:szCs w:val="28"/>
        </w:rPr>
      </w:pPr>
      <w:r w:rsidRPr="00EB3ED8">
        <w:rPr>
          <w:rFonts w:ascii="Times New Roman" w:hAnsi="Times New Roman"/>
          <w:sz w:val="28"/>
          <w:szCs w:val="28"/>
        </w:rPr>
        <w:t xml:space="preserve">За економічною структурою видатки та утримання установ Степанківської </w:t>
      </w:r>
      <w:r w:rsidRPr="00EB3ED8">
        <w:rPr>
          <w:rFonts w:ascii="Times New Roman" w:hAnsi="Times New Roman"/>
          <w:sz w:val="28"/>
          <w:szCs w:val="28"/>
          <w:lang w:val="ru-RU"/>
        </w:rPr>
        <w:t>с</w:t>
      </w:r>
      <w:r w:rsidRPr="00EB3ED8">
        <w:rPr>
          <w:rFonts w:ascii="Times New Roman" w:hAnsi="Times New Roman"/>
          <w:sz w:val="28"/>
          <w:szCs w:val="28"/>
        </w:rPr>
        <w:t xml:space="preserve">ільської територіальної громади та фінансування програм, заходів характеризуються наступними показниками: </w:t>
      </w:r>
    </w:p>
    <w:p w14:paraId="1032FD15" w14:textId="77777777" w:rsidR="00255BBE" w:rsidRPr="00EB3ED8" w:rsidRDefault="00255BBE" w:rsidP="00255BBE">
      <w:pPr>
        <w:spacing w:after="0" w:line="240" w:lineRule="auto"/>
        <w:ind w:firstLine="426"/>
        <w:jc w:val="both"/>
        <w:rPr>
          <w:rFonts w:ascii="Times New Roman" w:hAnsi="Times New Roman"/>
          <w:sz w:val="28"/>
          <w:szCs w:val="28"/>
        </w:rPr>
      </w:pPr>
      <w:r w:rsidRPr="00EB3ED8">
        <w:rPr>
          <w:rFonts w:ascii="Times New Roman" w:hAnsi="Times New Roman"/>
          <w:sz w:val="28"/>
          <w:szCs w:val="28"/>
        </w:rPr>
        <w:t>- видатки на заробітну плату з нарахуваннями – 1</w:t>
      </w:r>
      <w:r w:rsidRPr="00EB3ED8">
        <w:rPr>
          <w:rFonts w:ascii="Times New Roman" w:hAnsi="Times New Roman"/>
          <w:sz w:val="28"/>
          <w:szCs w:val="28"/>
          <w:lang w:val="ru-RU"/>
        </w:rPr>
        <w:t xml:space="preserve">1809451,58 </w:t>
      </w:r>
      <w:r w:rsidRPr="00EB3ED8">
        <w:rPr>
          <w:rFonts w:ascii="Times New Roman" w:hAnsi="Times New Roman"/>
          <w:sz w:val="28"/>
          <w:szCs w:val="28"/>
        </w:rPr>
        <w:t xml:space="preserve"> грн або </w:t>
      </w:r>
      <w:r w:rsidRPr="00EB3ED8">
        <w:rPr>
          <w:rFonts w:ascii="Times New Roman" w:hAnsi="Times New Roman"/>
          <w:sz w:val="28"/>
          <w:szCs w:val="28"/>
          <w:lang w:val="ru-RU"/>
        </w:rPr>
        <w:t>73,9</w:t>
      </w:r>
      <w:r w:rsidRPr="00EB3ED8">
        <w:rPr>
          <w:rFonts w:ascii="Times New Roman" w:hAnsi="Times New Roman"/>
          <w:sz w:val="28"/>
          <w:szCs w:val="28"/>
        </w:rPr>
        <w:t>%;</w:t>
      </w:r>
    </w:p>
    <w:p w14:paraId="0F23C16F" w14:textId="77777777" w:rsidR="00255BBE" w:rsidRPr="00EB3ED8" w:rsidRDefault="00255BBE" w:rsidP="00255BBE">
      <w:pPr>
        <w:spacing w:after="0" w:line="240" w:lineRule="auto"/>
        <w:ind w:firstLine="426"/>
        <w:jc w:val="both"/>
        <w:rPr>
          <w:rFonts w:ascii="Times New Roman" w:hAnsi="Times New Roman"/>
          <w:sz w:val="28"/>
          <w:szCs w:val="28"/>
        </w:rPr>
      </w:pPr>
      <w:r w:rsidRPr="00EB3ED8">
        <w:rPr>
          <w:rFonts w:ascii="Times New Roman" w:hAnsi="Times New Roman"/>
          <w:sz w:val="28"/>
          <w:szCs w:val="28"/>
        </w:rPr>
        <w:t xml:space="preserve">- оплата комунальних послуг та енергоносіїв – </w:t>
      </w:r>
      <w:r w:rsidRPr="00EB3ED8">
        <w:rPr>
          <w:rFonts w:ascii="Times New Roman" w:hAnsi="Times New Roman"/>
          <w:sz w:val="28"/>
          <w:szCs w:val="28"/>
          <w:lang w:val="ru-RU"/>
        </w:rPr>
        <w:t>1789621,39</w:t>
      </w:r>
      <w:r w:rsidRPr="00EB3ED8">
        <w:rPr>
          <w:rFonts w:ascii="Times New Roman" w:hAnsi="Times New Roman"/>
          <w:sz w:val="28"/>
          <w:szCs w:val="28"/>
        </w:rPr>
        <w:t xml:space="preserve"> грн, або </w:t>
      </w:r>
      <w:r w:rsidRPr="00EB3ED8">
        <w:rPr>
          <w:rFonts w:ascii="Times New Roman" w:hAnsi="Times New Roman"/>
          <w:sz w:val="28"/>
          <w:szCs w:val="28"/>
          <w:lang w:val="ru-RU"/>
        </w:rPr>
        <w:t>11,2</w:t>
      </w:r>
      <w:r w:rsidRPr="00EB3ED8">
        <w:rPr>
          <w:rFonts w:ascii="Times New Roman" w:hAnsi="Times New Roman"/>
          <w:sz w:val="28"/>
          <w:szCs w:val="28"/>
        </w:rPr>
        <w:t>%.</w:t>
      </w:r>
    </w:p>
    <w:p w14:paraId="69C078A4" w14:textId="77777777" w:rsidR="00255BBE" w:rsidRPr="00EB3ED8" w:rsidRDefault="00255BBE" w:rsidP="00255BBE">
      <w:pPr>
        <w:spacing w:after="0" w:line="240" w:lineRule="auto"/>
        <w:ind w:firstLine="426"/>
        <w:jc w:val="both"/>
        <w:rPr>
          <w:rFonts w:ascii="Times New Roman" w:hAnsi="Times New Roman"/>
          <w:sz w:val="28"/>
          <w:szCs w:val="28"/>
        </w:rPr>
      </w:pPr>
      <w:r w:rsidRPr="00EB3ED8">
        <w:rPr>
          <w:rFonts w:ascii="Times New Roman" w:hAnsi="Times New Roman"/>
          <w:sz w:val="28"/>
          <w:szCs w:val="28"/>
        </w:rPr>
        <w:t xml:space="preserve">-  інші виплати населенню – </w:t>
      </w:r>
      <w:r w:rsidRPr="00EB3ED8">
        <w:rPr>
          <w:rFonts w:ascii="Times New Roman" w:hAnsi="Times New Roman"/>
          <w:sz w:val="28"/>
          <w:szCs w:val="28"/>
          <w:lang w:val="ru-RU"/>
        </w:rPr>
        <w:t>121492,25</w:t>
      </w:r>
      <w:r w:rsidRPr="00EB3ED8">
        <w:rPr>
          <w:rFonts w:ascii="Times New Roman" w:hAnsi="Times New Roman"/>
          <w:sz w:val="28"/>
          <w:szCs w:val="28"/>
        </w:rPr>
        <w:t xml:space="preserve"> грн  або </w:t>
      </w:r>
      <w:r w:rsidRPr="00EB3ED8">
        <w:rPr>
          <w:rFonts w:ascii="Times New Roman" w:hAnsi="Times New Roman"/>
          <w:sz w:val="28"/>
          <w:szCs w:val="28"/>
          <w:lang w:val="ru-RU"/>
        </w:rPr>
        <w:t>0,76</w:t>
      </w:r>
      <w:r w:rsidRPr="00EB3ED8">
        <w:rPr>
          <w:rFonts w:ascii="Times New Roman" w:hAnsi="Times New Roman"/>
          <w:sz w:val="28"/>
          <w:szCs w:val="28"/>
        </w:rPr>
        <w:t>%;</w:t>
      </w:r>
    </w:p>
    <w:p w14:paraId="17E12A0F" w14:textId="77777777" w:rsidR="00255BBE" w:rsidRPr="00EB3ED8" w:rsidRDefault="00255BBE" w:rsidP="00255BBE">
      <w:pPr>
        <w:tabs>
          <w:tab w:val="left" w:pos="851"/>
        </w:tabs>
        <w:spacing w:after="0" w:line="240" w:lineRule="auto"/>
        <w:ind w:firstLine="426"/>
        <w:jc w:val="both"/>
        <w:rPr>
          <w:rFonts w:ascii="Times New Roman" w:hAnsi="Times New Roman"/>
          <w:sz w:val="28"/>
          <w:szCs w:val="28"/>
        </w:rPr>
      </w:pPr>
      <w:r w:rsidRPr="00EB3ED8">
        <w:rPr>
          <w:rFonts w:ascii="Times New Roman" w:hAnsi="Times New Roman"/>
          <w:sz w:val="28"/>
          <w:szCs w:val="28"/>
        </w:rPr>
        <w:t xml:space="preserve">- трансферти органам державного управління інших рівнів – </w:t>
      </w:r>
      <w:r w:rsidRPr="00EB3ED8">
        <w:rPr>
          <w:rFonts w:ascii="Times New Roman" w:hAnsi="Times New Roman"/>
          <w:sz w:val="28"/>
          <w:szCs w:val="28"/>
          <w:lang w:val="ru-RU"/>
        </w:rPr>
        <w:t>1604133</w:t>
      </w:r>
      <w:r w:rsidRPr="00EB3ED8">
        <w:rPr>
          <w:rFonts w:ascii="Times New Roman" w:hAnsi="Times New Roman"/>
          <w:sz w:val="28"/>
          <w:szCs w:val="28"/>
        </w:rPr>
        <w:t xml:space="preserve">,00 грн або </w:t>
      </w:r>
      <w:r w:rsidRPr="00EB3ED8">
        <w:rPr>
          <w:rFonts w:ascii="Times New Roman" w:hAnsi="Times New Roman"/>
          <w:sz w:val="28"/>
          <w:szCs w:val="28"/>
          <w:lang w:val="ru-RU"/>
        </w:rPr>
        <w:t>10,04</w:t>
      </w:r>
      <w:r w:rsidRPr="00EB3ED8">
        <w:rPr>
          <w:rFonts w:ascii="Times New Roman" w:hAnsi="Times New Roman"/>
          <w:sz w:val="28"/>
          <w:szCs w:val="28"/>
        </w:rPr>
        <w:t>%;</w:t>
      </w:r>
    </w:p>
    <w:p w14:paraId="34174C4E" w14:textId="77777777" w:rsidR="00255BBE" w:rsidRPr="00EB3ED8" w:rsidRDefault="00255BBE" w:rsidP="00255BBE">
      <w:pPr>
        <w:spacing w:after="0" w:line="240" w:lineRule="auto"/>
        <w:ind w:firstLine="426"/>
        <w:jc w:val="both"/>
        <w:rPr>
          <w:rFonts w:ascii="Times New Roman" w:hAnsi="Times New Roman"/>
          <w:sz w:val="28"/>
          <w:szCs w:val="28"/>
          <w:lang w:val="ru-RU"/>
        </w:rPr>
      </w:pPr>
      <w:r w:rsidRPr="00EB3ED8">
        <w:rPr>
          <w:rFonts w:ascii="Times New Roman" w:hAnsi="Times New Roman"/>
          <w:sz w:val="28"/>
          <w:szCs w:val="28"/>
        </w:rPr>
        <w:t xml:space="preserve">- інші поточні видатки (медикаменти, продукти харчування, дослідження і розробки, окремі заходи по реалізації державних (регіональних) програм) – </w:t>
      </w:r>
      <w:r w:rsidRPr="00EB3ED8">
        <w:rPr>
          <w:rFonts w:ascii="Times New Roman" w:hAnsi="Times New Roman"/>
          <w:sz w:val="28"/>
          <w:szCs w:val="28"/>
          <w:lang w:val="ru-RU"/>
        </w:rPr>
        <w:t>654046,09</w:t>
      </w:r>
      <w:r w:rsidRPr="00EB3ED8">
        <w:rPr>
          <w:rFonts w:ascii="Times New Roman" w:hAnsi="Times New Roman"/>
          <w:sz w:val="28"/>
          <w:szCs w:val="28"/>
        </w:rPr>
        <w:t xml:space="preserve"> грн або </w:t>
      </w:r>
      <w:r w:rsidRPr="00EB3ED8">
        <w:rPr>
          <w:rFonts w:ascii="Times New Roman" w:hAnsi="Times New Roman"/>
          <w:sz w:val="28"/>
          <w:szCs w:val="28"/>
          <w:lang w:val="ru-RU"/>
        </w:rPr>
        <w:t>4,1</w:t>
      </w:r>
      <w:r w:rsidRPr="00EB3ED8">
        <w:rPr>
          <w:rFonts w:ascii="Times New Roman" w:hAnsi="Times New Roman"/>
          <w:sz w:val="28"/>
          <w:szCs w:val="28"/>
        </w:rPr>
        <w:t>%.</w:t>
      </w:r>
    </w:p>
    <w:p w14:paraId="7CD7116B" w14:textId="77777777" w:rsidR="00255BBE" w:rsidRPr="00EB3ED8" w:rsidRDefault="00255BBE" w:rsidP="00255BBE">
      <w:pPr>
        <w:spacing w:after="0" w:line="240" w:lineRule="auto"/>
        <w:jc w:val="both"/>
        <w:rPr>
          <w:rFonts w:ascii="Times New Roman" w:hAnsi="Times New Roman"/>
          <w:sz w:val="28"/>
          <w:szCs w:val="28"/>
        </w:rPr>
      </w:pPr>
      <w:r w:rsidRPr="00EB3ED8">
        <w:rPr>
          <w:rFonts w:ascii="Times New Roman" w:hAnsi="Times New Roman"/>
          <w:sz w:val="28"/>
          <w:szCs w:val="28"/>
        </w:rPr>
        <w:t xml:space="preserve">         На </w:t>
      </w:r>
      <w:r w:rsidRPr="00EB3ED8">
        <w:rPr>
          <w:rFonts w:ascii="Times New Roman" w:hAnsi="Times New Roman"/>
          <w:sz w:val="28"/>
          <w:szCs w:val="28"/>
          <w:u w:val="single"/>
        </w:rPr>
        <w:t>захищені видатки із загального фонду</w:t>
      </w:r>
      <w:r w:rsidRPr="00EB3ED8">
        <w:rPr>
          <w:rFonts w:ascii="Times New Roman" w:hAnsi="Times New Roman"/>
          <w:sz w:val="28"/>
          <w:szCs w:val="28"/>
        </w:rPr>
        <w:t xml:space="preserve"> бюджету сільської територіальної громади за звітний період спрямовано </w:t>
      </w:r>
      <w:r w:rsidRPr="00EB3ED8">
        <w:rPr>
          <w:rFonts w:ascii="Times New Roman" w:hAnsi="Times New Roman"/>
          <w:sz w:val="28"/>
          <w:szCs w:val="28"/>
          <w:lang w:val="ru-RU"/>
        </w:rPr>
        <w:t>15488204,53</w:t>
      </w:r>
      <w:r w:rsidRPr="00EB3ED8">
        <w:rPr>
          <w:rFonts w:ascii="Times New Roman" w:hAnsi="Times New Roman"/>
          <w:sz w:val="28"/>
          <w:szCs w:val="28"/>
        </w:rPr>
        <w:t xml:space="preserve"> грн, що в цілому становить </w:t>
      </w:r>
      <w:r w:rsidRPr="00EB3ED8">
        <w:rPr>
          <w:rFonts w:ascii="Times New Roman" w:hAnsi="Times New Roman"/>
          <w:sz w:val="28"/>
          <w:szCs w:val="28"/>
          <w:u w:val="single"/>
          <w:lang w:val="ru-RU"/>
        </w:rPr>
        <w:t>96</w:t>
      </w:r>
      <w:r w:rsidRPr="00EB3ED8">
        <w:rPr>
          <w:rFonts w:ascii="Times New Roman" w:hAnsi="Times New Roman"/>
          <w:sz w:val="28"/>
          <w:szCs w:val="28"/>
          <w:u w:val="single"/>
        </w:rPr>
        <w:t xml:space="preserve">,9% </w:t>
      </w:r>
      <w:r w:rsidRPr="00EB3ED8">
        <w:rPr>
          <w:rFonts w:ascii="Times New Roman" w:hAnsi="Times New Roman"/>
          <w:sz w:val="28"/>
          <w:szCs w:val="28"/>
          <w:u w:val="single"/>
          <w:lang w:val="ru-RU"/>
        </w:rPr>
        <w:t>загального обсягу видатк</w:t>
      </w:r>
      <w:r w:rsidRPr="00EB3ED8">
        <w:rPr>
          <w:rFonts w:ascii="Times New Roman" w:hAnsi="Times New Roman"/>
          <w:sz w:val="28"/>
          <w:szCs w:val="28"/>
          <w:u w:val="single"/>
        </w:rPr>
        <w:t>ів</w:t>
      </w:r>
      <w:r w:rsidRPr="00EB3ED8">
        <w:rPr>
          <w:rFonts w:ascii="Times New Roman" w:hAnsi="Times New Roman"/>
          <w:sz w:val="28"/>
          <w:szCs w:val="28"/>
        </w:rPr>
        <w:t>.</w:t>
      </w:r>
    </w:p>
    <w:p w14:paraId="61C421D7" w14:textId="77777777" w:rsidR="00255BBE" w:rsidRPr="00EB3ED8" w:rsidRDefault="00255BBE" w:rsidP="00255BBE">
      <w:pPr>
        <w:spacing w:after="0" w:line="240" w:lineRule="auto"/>
        <w:jc w:val="both"/>
        <w:rPr>
          <w:rFonts w:ascii="Times New Roman" w:hAnsi="Times New Roman"/>
          <w:sz w:val="28"/>
          <w:szCs w:val="28"/>
        </w:rPr>
      </w:pPr>
      <w:r w:rsidRPr="00EB3ED8">
        <w:rPr>
          <w:rFonts w:ascii="Times New Roman" w:hAnsi="Times New Roman"/>
          <w:sz w:val="28"/>
          <w:szCs w:val="28"/>
        </w:rPr>
        <w:tab/>
        <w:t>На заробітну плату з нарахуваннями із загального фонду використано 1</w:t>
      </w:r>
      <w:r w:rsidRPr="00EB3ED8">
        <w:rPr>
          <w:rFonts w:ascii="Times New Roman" w:hAnsi="Times New Roman"/>
          <w:sz w:val="28"/>
          <w:szCs w:val="28"/>
          <w:lang w:val="ru-RU"/>
        </w:rPr>
        <w:t xml:space="preserve">1809451,58 </w:t>
      </w:r>
      <w:r w:rsidRPr="00EB3ED8">
        <w:rPr>
          <w:rFonts w:ascii="Times New Roman" w:hAnsi="Times New Roman"/>
          <w:sz w:val="28"/>
          <w:szCs w:val="28"/>
        </w:rPr>
        <w:t xml:space="preserve"> грн, що становить  81,77% до уточнених призначень на період.</w:t>
      </w:r>
    </w:p>
    <w:p w14:paraId="3C532B91" w14:textId="77777777" w:rsidR="00255BBE" w:rsidRPr="00EB3ED8" w:rsidRDefault="00255BBE" w:rsidP="00255BBE">
      <w:pPr>
        <w:spacing w:after="0" w:line="240" w:lineRule="auto"/>
        <w:jc w:val="both"/>
        <w:rPr>
          <w:rFonts w:ascii="Times New Roman" w:hAnsi="Times New Roman"/>
          <w:sz w:val="28"/>
          <w:szCs w:val="28"/>
        </w:rPr>
      </w:pPr>
      <w:r w:rsidRPr="00EB3ED8">
        <w:rPr>
          <w:rFonts w:ascii="Times New Roman" w:hAnsi="Times New Roman"/>
          <w:sz w:val="28"/>
          <w:szCs w:val="28"/>
        </w:rPr>
        <w:tab/>
        <w:t>На  оплату продуктів харчування використано  163506,18  грн, що становить 17,49% до уточнених призначень на період.</w:t>
      </w:r>
    </w:p>
    <w:p w14:paraId="5DBB3A2F" w14:textId="77777777" w:rsidR="00255BBE" w:rsidRPr="00EB3ED8" w:rsidRDefault="00255BBE" w:rsidP="00255BBE">
      <w:pPr>
        <w:spacing w:after="0" w:line="240" w:lineRule="auto"/>
        <w:jc w:val="both"/>
        <w:rPr>
          <w:rFonts w:ascii="Times New Roman" w:hAnsi="Times New Roman"/>
          <w:sz w:val="28"/>
          <w:szCs w:val="28"/>
        </w:rPr>
      </w:pPr>
      <w:r w:rsidRPr="00EB3ED8">
        <w:rPr>
          <w:rFonts w:ascii="Times New Roman" w:hAnsi="Times New Roman"/>
          <w:sz w:val="28"/>
          <w:szCs w:val="28"/>
        </w:rPr>
        <w:tab/>
        <w:t xml:space="preserve">Видатки з оплати енергоносіїв та комунальних послуг профінансовано у сумі </w:t>
      </w:r>
      <w:r w:rsidRPr="00EB3ED8">
        <w:rPr>
          <w:rFonts w:ascii="Times New Roman" w:hAnsi="Times New Roman"/>
          <w:sz w:val="28"/>
          <w:szCs w:val="28"/>
          <w:lang w:val="ru-RU"/>
        </w:rPr>
        <w:t>1789621,39</w:t>
      </w:r>
      <w:r w:rsidRPr="00EB3ED8">
        <w:rPr>
          <w:rFonts w:ascii="Times New Roman" w:hAnsi="Times New Roman"/>
          <w:sz w:val="28"/>
          <w:szCs w:val="28"/>
        </w:rPr>
        <w:t xml:space="preserve"> грн, виконання склало 52% до уточнених призначень на період.</w:t>
      </w:r>
    </w:p>
    <w:p w14:paraId="72B3F51D" w14:textId="77777777" w:rsidR="00255BBE" w:rsidRPr="00EB3ED8" w:rsidRDefault="00255BBE" w:rsidP="00255BBE">
      <w:pPr>
        <w:spacing w:after="0" w:line="240" w:lineRule="auto"/>
        <w:jc w:val="both"/>
        <w:rPr>
          <w:rFonts w:ascii="Times New Roman" w:hAnsi="Times New Roman"/>
          <w:sz w:val="28"/>
          <w:szCs w:val="28"/>
        </w:rPr>
      </w:pPr>
    </w:p>
    <w:p w14:paraId="7CCF43C8" w14:textId="77777777" w:rsidR="00255BBE" w:rsidRPr="00EB3ED8" w:rsidRDefault="00255BBE" w:rsidP="00255BBE">
      <w:pPr>
        <w:spacing w:after="0" w:line="240" w:lineRule="auto"/>
        <w:ind w:firstLine="709"/>
        <w:jc w:val="center"/>
        <w:rPr>
          <w:rFonts w:ascii="Times New Roman" w:hAnsi="Times New Roman"/>
          <w:b/>
          <w:sz w:val="28"/>
          <w:szCs w:val="28"/>
        </w:rPr>
      </w:pPr>
      <w:r w:rsidRPr="00EB3ED8">
        <w:rPr>
          <w:rFonts w:ascii="Times New Roman" w:hAnsi="Times New Roman"/>
          <w:b/>
          <w:sz w:val="28"/>
          <w:szCs w:val="28"/>
        </w:rPr>
        <w:lastRenderedPageBreak/>
        <w:t>КПКВКМБ 0100 «Державне управління»</w:t>
      </w:r>
    </w:p>
    <w:p w14:paraId="36683F60"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xml:space="preserve">Видатки на утримання апарату управління, служби у справах дітей: фактично використано за І квартал 2022 року – </w:t>
      </w:r>
      <w:r w:rsidRPr="00EB3ED8">
        <w:rPr>
          <w:sz w:val="28"/>
          <w:szCs w:val="28"/>
          <w:lang w:val="ru-RU"/>
        </w:rPr>
        <w:t>2661430,81</w:t>
      </w:r>
      <w:r w:rsidRPr="00EB3ED8">
        <w:rPr>
          <w:sz w:val="28"/>
          <w:szCs w:val="28"/>
        </w:rPr>
        <w:t xml:space="preserve"> грн, виконання плану становить </w:t>
      </w:r>
      <w:r w:rsidRPr="00EB3ED8">
        <w:rPr>
          <w:sz w:val="28"/>
          <w:szCs w:val="28"/>
          <w:lang w:val="ru-RU"/>
        </w:rPr>
        <w:t>6</w:t>
      </w:r>
      <w:r w:rsidRPr="00EB3ED8">
        <w:rPr>
          <w:sz w:val="28"/>
          <w:szCs w:val="28"/>
        </w:rPr>
        <w:t>9</w:t>
      </w:r>
      <w:r w:rsidRPr="00EB3ED8">
        <w:rPr>
          <w:sz w:val="28"/>
          <w:szCs w:val="28"/>
          <w:lang w:val="ru-RU"/>
        </w:rPr>
        <w:t>,11</w:t>
      </w:r>
      <w:r w:rsidRPr="00EB3ED8">
        <w:rPr>
          <w:sz w:val="28"/>
          <w:szCs w:val="28"/>
        </w:rPr>
        <w:t>% до призначень на період з урахуванням змін, з них:</w:t>
      </w:r>
    </w:p>
    <w:p w14:paraId="5854191F"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xml:space="preserve">- апарат управління  </w:t>
      </w:r>
      <w:r w:rsidRPr="00EB3ED8">
        <w:rPr>
          <w:sz w:val="28"/>
          <w:szCs w:val="28"/>
          <w:lang w:val="ru-RU"/>
        </w:rPr>
        <w:t>- 2604487,99</w:t>
      </w:r>
      <w:r w:rsidRPr="00EB3ED8">
        <w:rPr>
          <w:sz w:val="28"/>
          <w:szCs w:val="28"/>
        </w:rPr>
        <w:t xml:space="preserve"> грн;</w:t>
      </w:r>
    </w:p>
    <w:p w14:paraId="2D548C89" w14:textId="77777777" w:rsidR="00255BBE" w:rsidRPr="00EB3ED8" w:rsidRDefault="00255BBE" w:rsidP="00255BBE">
      <w:pPr>
        <w:pStyle w:val="a6"/>
        <w:tabs>
          <w:tab w:val="left" w:pos="567"/>
        </w:tabs>
        <w:spacing w:after="0"/>
        <w:ind w:left="0" w:firstLine="709"/>
        <w:jc w:val="both"/>
        <w:rPr>
          <w:sz w:val="28"/>
          <w:szCs w:val="28"/>
          <w:lang w:val="ru-RU"/>
        </w:rPr>
      </w:pPr>
      <w:r w:rsidRPr="00EB3ED8">
        <w:rPr>
          <w:sz w:val="28"/>
          <w:szCs w:val="28"/>
        </w:rPr>
        <w:t>- служба у справах дітей – 56942,82 грн;</w:t>
      </w:r>
    </w:p>
    <w:p w14:paraId="1FA0282E"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Видатки за І квартал 202</w:t>
      </w:r>
      <w:r w:rsidRPr="00EB3ED8">
        <w:rPr>
          <w:sz w:val="28"/>
          <w:szCs w:val="28"/>
          <w:lang w:val="ru-RU"/>
        </w:rPr>
        <w:t>2</w:t>
      </w:r>
      <w:r w:rsidRPr="00EB3ED8">
        <w:rPr>
          <w:sz w:val="28"/>
          <w:szCs w:val="28"/>
        </w:rPr>
        <w:t xml:space="preserve"> року по головному розпоряднику коштів Виконавчий комітет Степанківської сільської ради  склали </w:t>
      </w:r>
      <w:r w:rsidRPr="00EB3ED8">
        <w:rPr>
          <w:sz w:val="28"/>
          <w:szCs w:val="28"/>
          <w:lang w:val="ru-RU"/>
        </w:rPr>
        <w:t>2522638,35</w:t>
      </w:r>
      <w:r w:rsidRPr="00EB3ED8">
        <w:rPr>
          <w:sz w:val="28"/>
          <w:szCs w:val="28"/>
        </w:rPr>
        <w:t xml:space="preserve"> грн, по головному розпоряднику коштів Фінансовий відділ Степанківської сільської ради склали </w:t>
      </w:r>
      <w:r w:rsidRPr="00EB3ED8">
        <w:rPr>
          <w:sz w:val="28"/>
          <w:szCs w:val="28"/>
          <w:lang w:val="ru-RU"/>
        </w:rPr>
        <w:t>138792,46</w:t>
      </w:r>
      <w:r w:rsidRPr="00EB3ED8">
        <w:rPr>
          <w:sz w:val="28"/>
          <w:szCs w:val="28"/>
        </w:rPr>
        <w:t xml:space="preserve"> грн.</w:t>
      </w:r>
    </w:p>
    <w:p w14:paraId="5E324054"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xml:space="preserve">На </w:t>
      </w:r>
      <w:r w:rsidRPr="00EB3ED8">
        <w:rPr>
          <w:sz w:val="28"/>
          <w:szCs w:val="28"/>
          <w:u w:val="single"/>
        </w:rPr>
        <w:t>захищені видатки</w:t>
      </w:r>
      <w:r w:rsidRPr="00EB3ED8">
        <w:rPr>
          <w:sz w:val="28"/>
          <w:szCs w:val="28"/>
        </w:rPr>
        <w:t xml:space="preserve"> за звітний період спрямовано </w:t>
      </w:r>
      <w:r w:rsidRPr="00EB3ED8">
        <w:rPr>
          <w:sz w:val="28"/>
          <w:szCs w:val="28"/>
          <w:lang w:val="ru-RU"/>
        </w:rPr>
        <w:t xml:space="preserve">2581150,27 </w:t>
      </w:r>
      <w:r w:rsidRPr="00EB3ED8">
        <w:rPr>
          <w:sz w:val="28"/>
          <w:szCs w:val="28"/>
        </w:rPr>
        <w:t>грн, що складає 9</w:t>
      </w:r>
      <w:r w:rsidRPr="00EB3ED8">
        <w:rPr>
          <w:sz w:val="28"/>
          <w:szCs w:val="28"/>
          <w:lang w:val="ru-RU"/>
        </w:rPr>
        <w:t>6,98</w:t>
      </w:r>
      <w:r w:rsidRPr="00EB3ED8">
        <w:rPr>
          <w:sz w:val="28"/>
          <w:szCs w:val="28"/>
        </w:rPr>
        <w:t>% видатків за звітний період, з них:</w:t>
      </w:r>
    </w:p>
    <w:p w14:paraId="48DACBA1"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xml:space="preserve">- на оплату праці – </w:t>
      </w:r>
      <w:r w:rsidRPr="00EB3ED8">
        <w:rPr>
          <w:sz w:val="28"/>
          <w:szCs w:val="28"/>
          <w:lang w:val="ru-RU"/>
        </w:rPr>
        <w:t>1968186,88</w:t>
      </w:r>
      <w:r w:rsidRPr="00EB3ED8">
        <w:rPr>
          <w:sz w:val="28"/>
          <w:szCs w:val="28"/>
        </w:rPr>
        <w:t xml:space="preserve"> грн, нарахування – </w:t>
      </w:r>
      <w:r w:rsidRPr="00EB3ED8">
        <w:rPr>
          <w:sz w:val="28"/>
          <w:szCs w:val="28"/>
          <w:lang w:val="ru-RU"/>
        </w:rPr>
        <w:t>390169,08</w:t>
      </w:r>
      <w:r w:rsidRPr="00EB3ED8">
        <w:rPr>
          <w:sz w:val="28"/>
          <w:szCs w:val="28"/>
        </w:rPr>
        <w:t xml:space="preserve"> грн, виконання </w:t>
      </w:r>
      <w:r w:rsidRPr="00EB3ED8">
        <w:rPr>
          <w:sz w:val="28"/>
          <w:szCs w:val="28"/>
          <w:lang w:val="ru-RU"/>
        </w:rPr>
        <w:t>75,5</w:t>
      </w:r>
      <w:r w:rsidRPr="00EB3ED8">
        <w:rPr>
          <w:sz w:val="28"/>
          <w:szCs w:val="28"/>
        </w:rPr>
        <w:t>%. Фактично зайнята чисельність станом на 01.04.202</w:t>
      </w:r>
      <w:r w:rsidRPr="00EB3ED8">
        <w:rPr>
          <w:sz w:val="28"/>
          <w:szCs w:val="28"/>
          <w:lang w:val="ru-RU"/>
        </w:rPr>
        <w:t>2</w:t>
      </w:r>
      <w:r w:rsidRPr="00EB3ED8">
        <w:rPr>
          <w:sz w:val="28"/>
          <w:szCs w:val="28"/>
        </w:rPr>
        <w:t xml:space="preserve"> року склала </w:t>
      </w:r>
      <w:r w:rsidRPr="00EB3ED8">
        <w:rPr>
          <w:sz w:val="28"/>
          <w:szCs w:val="28"/>
          <w:lang w:val="ru-RU"/>
        </w:rPr>
        <w:t>43</w:t>
      </w:r>
      <w:r w:rsidRPr="00EB3ED8">
        <w:rPr>
          <w:sz w:val="28"/>
          <w:szCs w:val="28"/>
        </w:rPr>
        <w:t xml:space="preserve"> од. при плановій чисельності </w:t>
      </w:r>
      <w:r w:rsidRPr="00EB3ED8">
        <w:rPr>
          <w:sz w:val="28"/>
          <w:szCs w:val="28"/>
          <w:lang w:val="ru-RU"/>
        </w:rPr>
        <w:t>49</w:t>
      </w:r>
      <w:r w:rsidRPr="00EB3ED8">
        <w:rPr>
          <w:sz w:val="28"/>
          <w:szCs w:val="28"/>
        </w:rPr>
        <w:t>,25од.;</w:t>
      </w:r>
    </w:p>
    <w:p w14:paraId="0CC2B5A9" w14:textId="77777777" w:rsidR="00255BBE" w:rsidRPr="00EB3ED8" w:rsidRDefault="00255BBE" w:rsidP="00255BBE">
      <w:pPr>
        <w:pStyle w:val="a6"/>
        <w:tabs>
          <w:tab w:val="left" w:pos="567"/>
        </w:tabs>
        <w:spacing w:after="0"/>
        <w:jc w:val="both"/>
        <w:rPr>
          <w:sz w:val="28"/>
          <w:szCs w:val="28"/>
        </w:rPr>
      </w:pPr>
      <w:r w:rsidRPr="00EB3ED8">
        <w:rPr>
          <w:sz w:val="28"/>
          <w:szCs w:val="28"/>
        </w:rPr>
        <w:t xml:space="preserve">      - на оплату електроенергії – </w:t>
      </w:r>
      <w:r w:rsidRPr="00EB3ED8">
        <w:rPr>
          <w:sz w:val="28"/>
          <w:szCs w:val="28"/>
          <w:lang w:val="ru-RU"/>
        </w:rPr>
        <w:t>168442,00</w:t>
      </w:r>
      <w:r w:rsidRPr="00EB3ED8">
        <w:rPr>
          <w:sz w:val="28"/>
          <w:szCs w:val="28"/>
        </w:rPr>
        <w:t xml:space="preserve"> грн, виконання </w:t>
      </w:r>
      <w:r w:rsidRPr="00EB3ED8">
        <w:rPr>
          <w:sz w:val="28"/>
          <w:szCs w:val="28"/>
          <w:lang w:val="ru-RU"/>
        </w:rPr>
        <w:t>100</w:t>
      </w:r>
      <w:r w:rsidRPr="00EB3ED8">
        <w:rPr>
          <w:sz w:val="28"/>
          <w:szCs w:val="28"/>
        </w:rPr>
        <w:t>%;</w:t>
      </w:r>
    </w:p>
    <w:p w14:paraId="24BFC387"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xml:space="preserve">- на оплату природного газу – </w:t>
      </w:r>
      <w:r w:rsidRPr="00EB3ED8">
        <w:rPr>
          <w:sz w:val="28"/>
          <w:szCs w:val="28"/>
          <w:lang w:val="ru-RU"/>
        </w:rPr>
        <w:t>54352,39</w:t>
      </w:r>
      <w:r w:rsidRPr="00EB3ED8">
        <w:rPr>
          <w:sz w:val="28"/>
          <w:szCs w:val="28"/>
        </w:rPr>
        <w:t xml:space="preserve"> грн, виконання </w:t>
      </w:r>
      <w:r w:rsidRPr="00EB3ED8">
        <w:rPr>
          <w:sz w:val="28"/>
          <w:szCs w:val="28"/>
          <w:lang w:val="ru-RU"/>
        </w:rPr>
        <w:t>64,73</w:t>
      </w:r>
      <w:r w:rsidRPr="00EB3ED8">
        <w:rPr>
          <w:sz w:val="28"/>
          <w:szCs w:val="28"/>
        </w:rPr>
        <w:t>%;</w:t>
      </w:r>
    </w:p>
    <w:p w14:paraId="6BBCCF2F"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xml:space="preserve"> На придбання предметів, матеріалів, обладнання та інвентарю – </w:t>
      </w:r>
      <w:r w:rsidRPr="00EB3ED8">
        <w:rPr>
          <w:sz w:val="28"/>
          <w:szCs w:val="28"/>
          <w:lang w:val="ru-RU"/>
        </w:rPr>
        <w:t xml:space="preserve">21914,59 </w:t>
      </w:r>
      <w:r w:rsidRPr="00EB3ED8">
        <w:rPr>
          <w:sz w:val="28"/>
          <w:szCs w:val="28"/>
        </w:rPr>
        <w:t xml:space="preserve">грн, виконання </w:t>
      </w:r>
      <w:r w:rsidRPr="00EB3ED8">
        <w:rPr>
          <w:sz w:val="28"/>
          <w:szCs w:val="28"/>
          <w:lang w:val="ru-RU"/>
        </w:rPr>
        <w:t>9,29</w:t>
      </w:r>
      <w:r w:rsidRPr="00EB3ED8">
        <w:rPr>
          <w:sz w:val="28"/>
          <w:szCs w:val="28"/>
        </w:rPr>
        <w:t xml:space="preserve">%, на оплату послуг (крім комунальних) – </w:t>
      </w:r>
      <w:r w:rsidRPr="00EB3ED8">
        <w:rPr>
          <w:sz w:val="28"/>
          <w:szCs w:val="28"/>
          <w:lang w:val="ru-RU"/>
        </w:rPr>
        <w:t>49311,71</w:t>
      </w:r>
      <w:r w:rsidRPr="00EB3ED8">
        <w:rPr>
          <w:sz w:val="28"/>
          <w:szCs w:val="28"/>
        </w:rPr>
        <w:t xml:space="preserve"> грн, виконання </w:t>
      </w:r>
      <w:r w:rsidRPr="00EB3ED8">
        <w:rPr>
          <w:sz w:val="28"/>
          <w:szCs w:val="28"/>
          <w:lang w:val="ru-RU"/>
        </w:rPr>
        <w:t>35,48</w:t>
      </w:r>
      <w:r w:rsidRPr="00EB3ED8">
        <w:rPr>
          <w:sz w:val="28"/>
          <w:szCs w:val="28"/>
        </w:rPr>
        <w:t xml:space="preserve">%, на інші поточні видатки – </w:t>
      </w:r>
      <w:r w:rsidRPr="00EB3ED8">
        <w:rPr>
          <w:sz w:val="28"/>
          <w:szCs w:val="28"/>
          <w:lang w:val="ru-RU"/>
        </w:rPr>
        <w:t>9054,16</w:t>
      </w:r>
      <w:r w:rsidRPr="00EB3ED8">
        <w:rPr>
          <w:sz w:val="28"/>
          <w:szCs w:val="28"/>
        </w:rPr>
        <w:t xml:space="preserve"> грн, виконання </w:t>
      </w:r>
      <w:r w:rsidRPr="00EB3ED8">
        <w:rPr>
          <w:sz w:val="28"/>
          <w:szCs w:val="28"/>
          <w:lang w:val="ru-RU"/>
        </w:rPr>
        <w:t>17,08</w:t>
      </w:r>
      <w:r w:rsidRPr="00EB3ED8">
        <w:rPr>
          <w:sz w:val="28"/>
          <w:szCs w:val="28"/>
        </w:rPr>
        <w:t>%.</w:t>
      </w:r>
    </w:p>
    <w:p w14:paraId="4565204E"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Оплачено послуги публікації інформаційних матеріалів, послуги з обслуговування та супроводу ПЗ "Дебет Плюс", послуги по супроводженню та обслуговуванню ПК "Мiсцевий бюджет", послуги оновлення до комп'ютерної програми "IS-prо", послуги постачання примiрника та покетiв оновлень (компонент) КП "M.E.Doc",  юридичні послуги із супроводу процедури відкритих торгів, телекомунікаційні послуги та доступ до мережі Інтернет.</w:t>
      </w:r>
    </w:p>
    <w:p w14:paraId="53952F45" w14:textId="77777777" w:rsidR="00255BBE" w:rsidRPr="00EB3ED8" w:rsidRDefault="00255BBE" w:rsidP="00255BBE">
      <w:pPr>
        <w:spacing w:after="0" w:line="240" w:lineRule="auto"/>
        <w:ind w:firstLine="709"/>
        <w:jc w:val="both"/>
        <w:rPr>
          <w:rFonts w:ascii="Times New Roman" w:hAnsi="Times New Roman"/>
          <w:sz w:val="28"/>
          <w:szCs w:val="28"/>
        </w:rPr>
      </w:pPr>
    </w:p>
    <w:p w14:paraId="1D43493A" w14:textId="77777777" w:rsidR="00255BBE" w:rsidRPr="00EB3ED8" w:rsidRDefault="00255BBE" w:rsidP="00255BBE">
      <w:pPr>
        <w:spacing w:after="0" w:line="240" w:lineRule="auto"/>
        <w:ind w:firstLine="709"/>
        <w:jc w:val="center"/>
        <w:rPr>
          <w:rFonts w:ascii="Times New Roman" w:hAnsi="Times New Roman"/>
          <w:b/>
          <w:sz w:val="28"/>
          <w:szCs w:val="28"/>
        </w:rPr>
      </w:pPr>
      <w:r w:rsidRPr="00EB3ED8">
        <w:rPr>
          <w:rFonts w:ascii="Times New Roman" w:hAnsi="Times New Roman"/>
          <w:b/>
          <w:sz w:val="28"/>
          <w:szCs w:val="28"/>
        </w:rPr>
        <w:t>КПКВКМБ 1000 «Освіта»</w:t>
      </w:r>
    </w:p>
    <w:p w14:paraId="395D03C6" w14:textId="77777777" w:rsidR="00255BBE" w:rsidRPr="00EB3ED8" w:rsidRDefault="00255BBE" w:rsidP="00255BBE">
      <w:pPr>
        <w:spacing w:after="0" w:line="240" w:lineRule="auto"/>
        <w:ind w:firstLine="709"/>
        <w:jc w:val="both"/>
        <w:rPr>
          <w:rFonts w:ascii="Times New Roman" w:hAnsi="Times New Roman"/>
          <w:sz w:val="28"/>
          <w:szCs w:val="28"/>
        </w:rPr>
      </w:pPr>
      <w:r w:rsidRPr="00EB3ED8">
        <w:rPr>
          <w:rFonts w:ascii="Times New Roman" w:hAnsi="Times New Roman"/>
          <w:sz w:val="28"/>
          <w:szCs w:val="28"/>
        </w:rPr>
        <w:tab/>
        <w:t xml:space="preserve">На утримання закладів освіти та центру професійного розвитку у бюджеті Степанківської територіальної громади за І квартал 2022 року заплановані кошти на  звітний період в сумі </w:t>
      </w:r>
      <w:r w:rsidRPr="00EB3ED8">
        <w:rPr>
          <w:rFonts w:ascii="Times New Roman" w:hAnsi="Times New Roman"/>
          <w:sz w:val="28"/>
          <w:szCs w:val="28"/>
          <w:lang w:val="ru-RU"/>
        </w:rPr>
        <w:t>13525538</w:t>
      </w:r>
      <w:r w:rsidRPr="00EB3ED8">
        <w:rPr>
          <w:rFonts w:ascii="Times New Roman" w:hAnsi="Times New Roman"/>
          <w:sz w:val="28"/>
          <w:szCs w:val="28"/>
        </w:rPr>
        <w:t xml:space="preserve"> грн, використано – </w:t>
      </w:r>
      <w:r w:rsidRPr="00EB3ED8">
        <w:rPr>
          <w:rFonts w:ascii="Times New Roman" w:hAnsi="Times New Roman"/>
          <w:sz w:val="28"/>
          <w:szCs w:val="28"/>
          <w:lang w:val="ru-RU"/>
        </w:rPr>
        <w:t>9368689,26</w:t>
      </w:r>
      <w:r w:rsidRPr="00EB3ED8">
        <w:rPr>
          <w:rFonts w:ascii="Times New Roman" w:hAnsi="Times New Roman"/>
          <w:sz w:val="28"/>
          <w:szCs w:val="28"/>
        </w:rPr>
        <w:t xml:space="preserve"> грн, що становить </w:t>
      </w:r>
      <w:r w:rsidRPr="00EB3ED8">
        <w:rPr>
          <w:rFonts w:ascii="Times New Roman" w:hAnsi="Times New Roman"/>
          <w:sz w:val="28"/>
          <w:szCs w:val="28"/>
          <w:lang w:val="ru-RU"/>
        </w:rPr>
        <w:t>69,27</w:t>
      </w:r>
      <w:r w:rsidRPr="00EB3ED8">
        <w:rPr>
          <w:rFonts w:ascii="Times New Roman" w:hAnsi="Times New Roman"/>
          <w:sz w:val="28"/>
          <w:szCs w:val="28"/>
        </w:rPr>
        <w:t xml:space="preserve">% до уточнених призначень. За рахунок освітньої субвенції видатки проведені на суму </w:t>
      </w:r>
      <w:r w:rsidRPr="00EB3ED8">
        <w:rPr>
          <w:rFonts w:ascii="Times New Roman" w:hAnsi="Times New Roman"/>
          <w:sz w:val="28"/>
          <w:szCs w:val="28"/>
          <w:lang w:val="ru-RU"/>
        </w:rPr>
        <w:t>3996058,33</w:t>
      </w:r>
      <w:r w:rsidRPr="00EB3ED8">
        <w:rPr>
          <w:rFonts w:ascii="Times New Roman" w:hAnsi="Times New Roman"/>
          <w:sz w:val="28"/>
          <w:szCs w:val="28"/>
        </w:rPr>
        <w:t xml:space="preserve"> грн при її надходженні в сумі </w:t>
      </w:r>
      <w:r w:rsidRPr="00EB3ED8">
        <w:rPr>
          <w:rFonts w:ascii="Times New Roman" w:hAnsi="Times New Roman"/>
          <w:sz w:val="28"/>
          <w:szCs w:val="28"/>
          <w:lang w:val="ru-RU"/>
        </w:rPr>
        <w:t>4330800</w:t>
      </w:r>
      <w:r w:rsidRPr="00EB3ED8">
        <w:rPr>
          <w:rFonts w:ascii="Times New Roman" w:hAnsi="Times New Roman"/>
          <w:sz w:val="28"/>
          <w:szCs w:val="28"/>
        </w:rPr>
        <w:t xml:space="preserve">,00 грн, залишок поточного року на кінець періоду складає </w:t>
      </w:r>
      <w:r w:rsidRPr="00EB3ED8">
        <w:rPr>
          <w:rFonts w:ascii="Times New Roman" w:hAnsi="Times New Roman"/>
          <w:sz w:val="28"/>
          <w:szCs w:val="28"/>
          <w:lang w:val="ru-RU"/>
        </w:rPr>
        <w:t>334741,67</w:t>
      </w:r>
      <w:r w:rsidRPr="00EB3ED8">
        <w:rPr>
          <w:rFonts w:ascii="Times New Roman" w:hAnsi="Times New Roman"/>
          <w:sz w:val="28"/>
          <w:szCs w:val="28"/>
        </w:rPr>
        <w:t xml:space="preserve"> грн.</w:t>
      </w:r>
    </w:p>
    <w:p w14:paraId="40668444"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Станом на 01.04.202</w:t>
      </w:r>
      <w:r w:rsidRPr="00EB3ED8">
        <w:rPr>
          <w:sz w:val="28"/>
          <w:szCs w:val="28"/>
          <w:lang w:val="ru-RU"/>
        </w:rPr>
        <w:t xml:space="preserve">2 </w:t>
      </w:r>
      <w:r w:rsidRPr="00EB3ED8">
        <w:rPr>
          <w:sz w:val="28"/>
          <w:szCs w:val="28"/>
        </w:rPr>
        <w:t>року мережа дошкільних навчальних закладів становить 3 установи, планова чисельність працівників дошкільних навчальних закладів становить 61,</w:t>
      </w:r>
      <w:r w:rsidRPr="00EB3ED8">
        <w:rPr>
          <w:sz w:val="28"/>
          <w:szCs w:val="28"/>
          <w:lang w:val="ru-RU"/>
        </w:rPr>
        <w:t>2</w:t>
      </w:r>
      <w:r w:rsidRPr="00EB3ED8">
        <w:rPr>
          <w:sz w:val="28"/>
          <w:szCs w:val="28"/>
        </w:rPr>
        <w:t>5 од., фактично зайнято 5</w:t>
      </w:r>
      <w:r w:rsidRPr="00EB3ED8">
        <w:rPr>
          <w:sz w:val="28"/>
          <w:szCs w:val="28"/>
          <w:lang w:val="ru-RU"/>
        </w:rPr>
        <w:t>5,5</w:t>
      </w:r>
      <w:r w:rsidRPr="00EB3ED8">
        <w:rPr>
          <w:sz w:val="28"/>
          <w:szCs w:val="28"/>
        </w:rPr>
        <w:t xml:space="preserve"> од., вакансій – </w:t>
      </w:r>
      <w:r w:rsidRPr="00EB3ED8">
        <w:rPr>
          <w:sz w:val="28"/>
          <w:szCs w:val="28"/>
          <w:lang w:val="ru-RU"/>
        </w:rPr>
        <w:t>5</w:t>
      </w:r>
      <w:r w:rsidRPr="00EB3ED8">
        <w:rPr>
          <w:sz w:val="28"/>
          <w:szCs w:val="28"/>
        </w:rPr>
        <w:t>,75 од.</w:t>
      </w:r>
    </w:p>
    <w:p w14:paraId="37ED0D87" w14:textId="77777777" w:rsidR="00255BBE" w:rsidRPr="00EB3ED8" w:rsidRDefault="00255BBE" w:rsidP="00255BBE">
      <w:pPr>
        <w:spacing w:after="0" w:line="240" w:lineRule="auto"/>
        <w:ind w:firstLine="709"/>
        <w:jc w:val="both"/>
        <w:rPr>
          <w:rFonts w:ascii="Times New Roman" w:hAnsi="Times New Roman"/>
          <w:sz w:val="28"/>
          <w:szCs w:val="28"/>
        </w:rPr>
      </w:pPr>
      <w:r w:rsidRPr="00EB3ED8">
        <w:rPr>
          <w:rFonts w:ascii="Times New Roman" w:hAnsi="Times New Roman"/>
          <w:sz w:val="28"/>
          <w:szCs w:val="28"/>
        </w:rPr>
        <w:t xml:space="preserve">На утримання дошкільних навчальних закладів: фактично використано – </w:t>
      </w:r>
      <w:r w:rsidRPr="00EB3ED8">
        <w:rPr>
          <w:rFonts w:ascii="Times New Roman" w:hAnsi="Times New Roman"/>
          <w:sz w:val="28"/>
          <w:szCs w:val="28"/>
          <w:lang w:val="ru-RU"/>
        </w:rPr>
        <w:t>2180407,15</w:t>
      </w:r>
      <w:r w:rsidRPr="00EB3ED8">
        <w:rPr>
          <w:rFonts w:ascii="Times New Roman" w:hAnsi="Times New Roman"/>
          <w:sz w:val="28"/>
          <w:szCs w:val="28"/>
        </w:rPr>
        <w:t xml:space="preserve"> грн, при уточненому плані </w:t>
      </w:r>
      <w:r w:rsidRPr="00EB3ED8">
        <w:rPr>
          <w:rFonts w:ascii="Times New Roman" w:hAnsi="Times New Roman"/>
          <w:sz w:val="28"/>
          <w:szCs w:val="28"/>
          <w:lang w:val="ru-RU"/>
        </w:rPr>
        <w:t>3638337</w:t>
      </w:r>
      <w:r w:rsidRPr="00EB3ED8">
        <w:rPr>
          <w:rFonts w:ascii="Times New Roman" w:hAnsi="Times New Roman"/>
          <w:sz w:val="28"/>
          <w:szCs w:val="28"/>
        </w:rPr>
        <w:t xml:space="preserve">,00 грн, виконання плану становить </w:t>
      </w:r>
      <w:r w:rsidRPr="00EB3ED8">
        <w:rPr>
          <w:rFonts w:ascii="Times New Roman" w:hAnsi="Times New Roman"/>
          <w:sz w:val="28"/>
          <w:szCs w:val="28"/>
          <w:lang w:val="ru-RU"/>
        </w:rPr>
        <w:t>59,93</w:t>
      </w:r>
      <w:r w:rsidRPr="00EB3ED8">
        <w:rPr>
          <w:rFonts w:ascii="Times New Roman" w:hAnsi="Times New Roman"/>
          <w:sz w:val="28"/>
          <w:szCs w:val="28"/>
        </w:rPr>
        <w:t>%, з них:</w:t>
      </w:r>
    </w:p>
    <w:p w14:paraId="1C2CD24E"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xml:space="preserve">- на оплату праці – </w:t>
      </w:r>
      <w:r w:rsidRPr="00EB3ED8">
        <w:rPr>
          <w:sz w:val="28"/>
          <w:szCs w:val="28"/>
          <w:lang w:val="ru-RU"/>
        </w:rPr>
        <w:t>1673415,33</w:t>
      </w:r>
      <w:r w:rsidRPr="00EB3ED8">
        <w:rPr>
          <w:sz w:val="28"/>
          <w:szCs w:val="28"/>
        </w:rPr>
        <w:t xml:space="preserve"> грн, виконання </w:t>
      </w:r>
      <w:r w:rsidRPr="00EB3ED8">
        <w:rPr>
          <w:sz w:val="28"/>
          <w:szCs w:val="28"/>
          <w:lang w:val="ru-RU"/>
        </w:rPr>
        <w:t>78,14</w:t>
      </w:r>
      <w:r w:rsidRPr="00EB3ED8">
        <w:rPr>
          <w:sz w:val="28"/>
          <w:szCs w:val="28"/>
        </w:rPr>
        <w:t>%;</w:t>
      </w:r>
    </w:p>
    <w:p w14:paraId="7E8CC124"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lastRenderedPageBreak/>
        <w:t xml:space="preserve">- нарахування на оплату праці – </w:t>
      </w:r>
      <w:r w:rsidRPr="00EB3ED8">
        <w:rPr>
          <w:sz w:val="28"/>
          <w:szCs w:val="28"/>
          <w:lang w:val="ru-RU"/>
        </w:rPr>
        <w:t>341588,08</w:t>
      </w:r>
      <w:r w:rsidRPr="00EB3ED8">
        <w:rPr>
          <w:sz w:val="28"/>
          <w:szCs w:val="28"/>
        </w:rPr>
        <w:t xml:space="preserve"> грн, виконання </w:t>
      </w:r>
      <w:r w:rsidRPr="00EB3ED8">
        <w:rPr>
          <w:sz w:val="28"/>
          <w:szCs w:val="28"/>
          <w:lang w:val="ru-RU"/>
        </w:rPr>
        <w:t>72,5</w:t>
      </w:r>
      <w:r w:rsidRPr="00EB3ED8">
        <w:rPr>
          <w:sz w:val="28"/>
          <w:szCs w:val="28"/>
        </w:rPr>
        <w:t>%;</w:t>
      </w:r>
    </w:p>
    <w:p w14:paraId="78DA74DD"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xml:space="preserve">-на придбання предметів, матеріалів, обладнання та інвентарю – </w:t>
      </w:r>
      <w:r w:rsidRPr="00EB3ED8">
        <w:rPr>
          <w:sz w:val="28"/>
          <w:szCs w:val="28"/>
          <w:lang w:val="ru-RU"/>
        </w:rPr>
        <w:t>14815,98</w:t>
      </w:r>
      <w:r w:rsidRPr="00EB3ED8">
        <w:rPr>
          <w:sz w:val="28"/>
          <w:szCs w:val="28"/>
        </w:rPr>
        <w:t xml:space="preserve"> грн, виконання 11</w:t>
      </w:r>
      <w:r w:rsidRPr="00EB3ED8">
        <w:rPr>
          <w:sz w:val="28"/>
          <w:szCs w:val="28"/>
          <w:lang w:val="ru-RU"/>
        </w:rPr>
        <w:t>,75</w:t>
      </w:r>
      <w:r w:rsidRPr="00EB3ED8">
        <w:rPr>
          <w:sz w:val="28"/>
          <w:szCs w:val="28"/>
        </w:rPr>
        <w:t>%;</w:t>
      </w:r>
    </w:p>
    <w:p w14:paraId="6FC24CFA"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xml:space="preserve">-на придбання продуктів харчування – </w:t>
      </w:r>
      <w:r w:rsidRPr="00EB3ED8">
        <w:rPr>
          <w:sz w:val="28"/>
          <w:szCs w:val="28"/>
          <w:lang w:val="ru-RU"/>
        </w:rPr>
        <w:t xml:space="preserve">45828,29 </w:t>
      </w:r>
      <w:r w:rsidRPr="00EB3ED8">
        <w:rPr>
          <w:sz w:val="28"/>
          <w:szCs w:val="28"/>
        </w:rPr>
        <w:t xml:space="preserve">грн, виконання </w:t>
      </w:r>
      <w:r w:rsidRPr="00EB3ED8">
        <w:rPr>
          <w:sz w:val="28"/>
          <w:szCs w:val="28"/>
          <w:lang w:val="ru-RU"/>
        </w:rPr>
        <w:t>15,09</w:t>
      </w:r>
      <w:r w:rsidRPr="00EB3ED8">
        <w:rPr>
          <w:sz w:val="28"/>
          <w:szCs w:val="28"/>
        </w:rPr>
        <w:t>%;</w:t>
      </w:r>
    </w:p>
    <w:p w14:paraId="0C0FF50E"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xml:space="preserve">-на оплату послуг – </w:t>
      </w:r>
      <w:r w:rsidRPr="00EB3ED8">
        <w:rPr>
          <w:sz w:val="28"/>
          <w:szCs w:val="28"/>
          <w:lang w:val="ru-RU"/>
        </w:rPr>
        <w:t>21489,58</w:t>
      </w:r>
      <w:r w:rsidRPr="00EB3ED8">
        <w:rPr>
          <w:sz w:val="28"/>
          <w:szCs w:val="28"/>
        </w:rPr>
        <w:t xml:space="preserve"> грн, виконання </w:t>
      </w:r>
      <w:r w:rsidRPr="00EB3ED8">
        <w:rPr>
          <w:sz w:val="28"/>
          <w:szCs w:val="28"/>
          <w:lang w:val="ru-RU"/>
        </w:rPr>
        <w:t>13,06</w:t>
      </w:r>
      <w:r w:rsidRPr="00EB3ED8">
        <w:rPr>
          <w:sz w:val="28"/>
          <w:szCs w:val="28"/>
        </w:rPr>
        <w:t>%;</w:t>
      </w:r>
    </w:p>
    <w:p w14:paraId="5B38D2A8"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xml:space="preserve">- на оплату електроенергії – </w:t>
      </w:r>
      <w:r w:rsidRPr="00EB3ED8">
        <w:rPr>
          <w:sz w:val="28"/>
          <w:szCs w:val="28"/>
          <w:lang w:val="ru-RU"/>
        </w:rPr>
        <w:t>77842,69</w:t>
      </w:r>
      <w:r w:rsidRPr="00EB3ED8">
        <w:rPr>
          <w:sz w:val="28"/>
          <w:szCs w:val="28"/>
        </w:rPr>
        <w:t xml:space="preserve"> грн, виконання </w:t>
      </w:r>
      <w:r w:rsidRPr="00EB3ED8">
        <w:rPr>
          <w:sz w:val="28"/>
          <w:szCs w:val="28"/>
          <w:lang w:val="ru-RU"/>
        </w:rPr>
        <w:t>48,1</w:t>
      </w:r>
      <w:r w:rsidRPr="00EB3ED8">
        <w:rPr>
          <w:sz w:val="28"/>
          <w:szCs w:val="28"/>
        </w:rPr>
        <w:t>%;</w:t>
      </w:r>
    </w:p>
    <w:p w14:paraId="2DF65631"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xml:space="preserve">- на оплату природного газу – </w:t>
      </w:r>
      <w:r w:rsidRPr="00EB3ED8">
        <w:rPr>
          <w:sz w:val="28"/>
          <w:szCs w:val="28"/>
          <w:lang w:val="ru-RU"/>
        </w:rPr>
        <w:t>5427,20</w:t>
      </w:r>
      <w:r w:rsidRPr="00EB3ED8">
        <w:rPr>
          <w:sz w:val="28"/>
          <w:szCs w:val="28"/>
        </w:rPr>
        <w:t xml:space="preserve"> грн, виконання </w:t>
      </w:r>
      <w:r w:rsidRPr="00EB3ED8">
        <w:rPr>
          <w:sz w:val="28"/>
          <w:szCs w:val="28"/>
          <w:lang w:val="ru-RU"/>
        </w:rPr>
        <w:t>25,84</w:t>
      </w:r>
      <w:r w:rsidRPr="00EB3ED8">
        <w:rPr>
          <w:sz w:val="28"/>
          <w:szCs w:val="28"/>
        </w:rPr>
        <w:t>%;</w:t>
      </w:r>
    </w:p>
    <w:p w14:paraId="5E556380"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-на інші поточні видатки – 4612,96 грн, виконання 77%;</w:t>
      </w:r>
    </w:p>
    <w:p w14:paraId="0CD70D34"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xml:space="preserve">На захищені видатки за звітний період спрямовано </w:t>
      </w:r>
      <w:r w:rsidRPr="00EB3ED8">
        <w:rPr>
          <w:sz w:val="28"/>
          <w:szCs w:val="28"/>
          <w:lang w:val="ru-RU"/>
        </w:rPr>
        <w:t>2144101,59</w:t>
      </w:r>
      <w:r w:rsidRPr="00EB3ED8">
        <w:rPr>
          <w:sz w:val="28"/>
          <w:szCs w:val="28"/>
        </w:rPr>
        <w:t xml:space="preserve"> грн, що складає 98% видатків за звітний період.</w:t>
      </w:r>
    </w:p>
    <w:p w14:paraId="3122465A" w14:textId="77777777" w:rsidR="00255BBE" w:rsidRPr="00EB3ED8" w:rsidRDefault="00255BBE" w:rsidP="00255BBE">
      <w:pPr>
        <w:spacing w:after="0" w:line="240" w:lineRule="auto"/>
        <w:ind w:firstLine="709"/>
        <w:jc w:val="both"/>
        <w:rPr>
          <w:rFonts w:ascii="Times New Roman" w:hAnsi="Times New Roman"/>
          <w:sz w:val="28"/>
          <w:szCs w:val="28"/>
        </w:rPr>
      </w:pPr>
      <w:r w:rsidRPr="00EB3ED8">
        <w:rPr>
          <w:rFonts w:ascii="Times New Roman" w:hAnsi="Times New Roman"/>
          <w:sz w:val="28"/>
          <w:szCs w:val="28"/>
        </w:rPr>
        <w:t>В розрізі дитячих навчальних закладів проведені видатки по КЕКВ, грн.</w:t>
      </w:r>
    </w:p>
    <w:tbl>
      <w:tblPr>
        <w:tblStyle w:val="a8"/>
        <w:tblW w:w="0" w:type="auto"/>
        <w:jc w:val="center"/>
        <w:tblLook w:val="04A0" w:firstRow="1" w:lastRow="0" w:firstColumn="1" w:lastColumn="0" w:noHBand="0" w:noVBand="1"/>
      </w:tblPr>
      <w:tblGrid>
        <w:gridCol w:w="1292"/>
        <w:gridCol w:w="2247"/>
        <w:gridCol w:w="1985"/>
        <w:gridCol w:w="2126"/>
        <w:gridCol w:w="1546"/>
      </w:tblGrid>
      <w:tr w:rsidR="00255BBE" w:rsidRPr="00EB3ED8" w14:paraId="1932EF52" w14:textId="77777777" w:rsidTr="0095572A">
        <w:trPr>
          <w:jc w:val="center"/>
        </w:trPr>
        <w:tc>
          <w:tcPr>
            <w:tcW w:w="1292" w:type="dxa"/>
          </w:tcPr>
          <w:p w14:paraId="0AF1C8F5" w14:textId="77777777" w:rsidR="00255BBE" w:rsidRPr="00EB3ED8" w:rsidRDefault="00255BBE" w:rsidP="0095572A">
            <w:pPr>
              <w:rPr>
                <w:rFonts w:ascii="Times New Roman" w:hAnsi="Times New Roman"/>
                <w:b/>
              </w:rPr>
            </w:pPr>
            <w:r w:rsidRPr="00EB3ED8">
              <w:rPr>
                <w:rFonts w:ascii="Times New Roman" w:hAnsi="Times New Roman"/>
                <w:b/>
              </w:rPr>
              <w:t>КЕКВ</w:t>
            </w:r>
          </w:p>
        </w:tc>
        <w:tc>
          <w:tcPr>
            <w:tcW w:w="2247" w:type="dxa"/>
          </w:tcPr>
          <w:p w14:paraId="78B725CF" w14:textId="77777777" w:rsidR="00255BBE" w:rsidRPr="00EB3ED8" w:rsidRDefault="00255BBE" w:rsidP="0095572A">
            <w:pPr>
              <w:rPr>
                <w:rFonts w:ascii="Times New Roman" w:hAnsi="Times New Roman"/>
                <w:b/>
              </w:rPr>
            </w:pPr>
            <w:r w:rsidRPr="00EB3ED8">
              <w:rPr>
                <w:rFonts w:ascii="Times New Roman" w:hAnsi="Times New Roman"/>
                <w:b/>
              </w:rPr>
              <w:t>ЗДО «Яблунька» с.Степанки</w:t>
            </w:r>
          </w:p>
        </w:tc>
        <w:tc>
          <w:tcPr>
            <w:tcW w:w="1985" w:type="dxa"/>
          </w:tcPr>
          <w:p w14:paraId="253268FE" w14:textId="77777777" w:rsidR="00255BBE" w:rsidRPr="00EB3ED8" w:rsidRDefault="00255BBE" w:rsidP="0095572A">
            <w:pPr>
              <w:rPr>
                <w:rFonts w:ascii="Times New Roman" w:hAnsi="Times New Roman"/>
                <w:b/>
              </w:rPr>
            </w:pPr>
            <w:r w:rsidRPr="00EB3ED8">
              <w:rPr>
                <w:rFonts w:ascii="Times New Roman" w:hAnsi="Times New Roman"/>
                <w:b/>
              </w:rPr>
              <w:t>ЗДО «Берізка» с.Хацьки</w:t>
            </w:r>
          </w:p>
        </w:tc>
        <w:tc>
          <w:tcPr>
            <w:tcW w:w="2126" w:type="dxa"/>
          </w:tcPr>
          <w:p w14:paraId="19F2963E" w14:textId="77777777" w:rsidR="00255BBE" w:rsidRPr="00EB3ED8" w:rsidRDefault="00255BBE" w:rsidP="0095572A">
            <w:pPr>
              <w:rPr>
                <w:rFonts w:ascii="Times New Roman" w:hAnsi="Times New Roman"/>
                <w:b/>
              </w:rPr>
            </w:pPr>
            <w:r w:rsidRPr="00EB3ED8">
              <w:rPr>
                <w:rFonts w:ascii="Times New Roman" w:hAnsi="Times New Roman"/>
                <w:b/>
              </w:rPr>
              <w:t>ЗДО "Веселка" с.Залевки</w:t>
            </w:r>
          </w:p>
        </w:tc>
        <w:tc>
          <w:tcPr>
            <w:tcW w:w="1546" w:type="dxa"/>
          </w:tcPr>
          <w:p w14:paraId="0A7A8452" w14:textId="77777777" w:rsidR="00255BBE" w:rsidRPr="00EB3ED8" w:rsidRDefault="00255BBE" w:rsidP="0095572A">
            <w:pPr>
              <w:rPr>
                <w:rFonts w:ascii="Times New Roman" w:hAnsi="Times New Roman"/>
                <w:b/>
              </w:rPr>
            </w:pPr>
            <w:r w:rsidRPr="00EB3ED8">
              <w:rPr>
                <w:rFonts w:ascii="Times New Roman" w:hAnsi="Times New Roman"/>
                <w:b/>
              </w:rPr>
              <w:t>разом</w:t>
            </w:r>
          </w:p>
        </w:tc>
      </w:tr>
      <w:tr w:rsidR="00255BBE" w:rsidRPr="00EB3ED8" w14:paraId="0E0C53E0" w14:textId="77777777" w:rsidTr="0095572A">
        <w:trPr>
          <w:jc w:val="center"/>
        </w:trPr>
        <w:tc>
          <w:tcPr>
            <w:tcW w:w="1292" w:type="dxa"/>
          </w:tcPr>
          <w:p w14:paraId="5213D2BD" w14:textId="77777777" w:rsidR="00255BBE" w:rsidRPr="00EB3ED8" w:rsidRDefault="00255BBE" w:rsidP="0095572A">
            <w:pPr>
              <w:rPr>
                <w:rFonts w:ascii="Times New Roman" w:hAnsi="Times New Roman"/>
                <w:b/>
              </w:rPr>
            </w:pPr>
            <w:r w:rsidRPr="00EB3ED8">
              <w:rPr>
                <w:rFonts w:ascii="Times New Roman" w:hAnsi="Times New Roman"/>
                <w:b/>
              </w:rPr>
              <w:t>2111</w:t>
            </w:r>
          </w:p>
        </w:tc>
        <w:tc>
          <w:tcPr>
            <w:tcW w:w="2247" w:type="dxa"/>
            <w:shd w:val="clear" w:color="auto" w:fill="FFFFCC"/>
          </w:tcPr>
          <w:p w14:paraId="5D886E1B" w14:textId="77777777" w:rsidR="00255BBE" w:rsidRPr="00EB3ED8" w:rsidRDefault="00255BBE" w:rsidP="0095572A">
            <w:pPr>
              <w:jc w:val="center"/>
              <w:rPr>
                <w:rFonts w:ascii="Times New Roman" w:hAnsi="Times New Roman"/>
              </w:rPr>
            </w:pPr>
            <w:r w:rsidRPr="00EB3ED8">
              <w:rPr>
                <w:rFonts w:ascii="Times New Roman" w:hAnsi="Times New Roman"/>
              </w:rPr>
              <w:t>647585,15</w:t>
            </w:r>
          </w:p>
        </w:tc>
        <w:tc>
          <w:tcPr>
            <w:tcW w:w="1985" w:type="dxa"/>
            <w:shd w:val="clear" w:color="auto" w:fill="FFFFCC"/>
          </w:tcPr>
          <w:p w14:paraId="55F4ECA8" w14:textId="77777777" w:rsidR="00255BBE" w:rsidRPr="00EB3ED8" w:rsidRDefault="00255BBE" w:rsidP="0095572A">
            <w:pPr>
              <w:jc w:val="center"/>
              <w:rPr>
                <w:rFonts w:ascii="Times New Roman" w:hAnsi="Times New Roman"/>
              </w:rPr>
            </w:pPr>
            <w:r w:rsidRPr="00EB3ED8">
              <w:rPr>
                <w:rFonts w:ascii="Times New Roman" w:hAnsi="Times New Roman"/>
              </w:rPr>
              <w:t>831683,32</w:t>
            </w:r>
          </w:p>
        </w:tc>
        <w:tc>
          <w:tcPr>
            <w:tcW w:w="2126" w:type="dxa"/>
            <w:shd w:val="clear" w:color="auto" w:fill="FFFFCC"/>
          </w:tcPr>
          <w:p w14:paraId="3027C39F" w14:textId="77777777" w:rsidR="00255BBE" w:rsidRPr="00EB3ED8" w:rsidRDefault="00255BBE" w:rsidP="0095572A">
            <w:pPr>
              <w:jc w:val="center"/>
              <w:rPr>
                <w:rFonts w:ascii="Times New Roman" w:hAnsi="Times New Roman"/>
              </w:rPr>
            </w:pPr>
            <w:r w:rsidRPr="00EB3ED8">
              <w:rPr>
                <w:rFonts w:ascii="Times New Roman" w:hAnsi="Times New Roman"/>
              </w:rPr>
              <w:t>194146,86</w:t>
            </w:r>
          </w:p>
        </w:tc>
        <w:tc>
          <w:tcPr>
            <w:tcW w:w="1546" w:type="dxa"/>
          </w:tcPr>
          <w:p w14:paraId="00887565" w14:textId="77777777" w:rsidR="00255BBE" w:rsidRPr="00EB3ED8" w:rsidRDefault="00255BBE" w:rsidP="0095572A">
            <w:pPr>
              <w:jc w:val="center"/>
              <w:rPr>
                <w:rFonts w:ascii="Times New Roman" w:hAnsi="Times New Roman"/>
                <w:b/>
              </w:rPr>
            </w:pPr>
            <w:r w:rsidRPr="00EB3ED8">
              <w:rPr>
                <w:rFonts w:ascii="Times New Roman" w:hAnsi="Times New Roman"/>
                <w:b/>
              </w:rPr>
              <w:t>1 673 415,33</w:t>
            </w:r>
          </w:p>
        </w:tc>
      </w:tr>
      <w:tr w:rsidR="00255BBE" w:rsidRPr="00EB3ED8" w14:paraId="39EE62D8" w14:textId="77777777" w:rsidTr="0095572A">
        <w:trPr>
          <w:jc w:val="center"/>
        </w:trPr>
        <w:tc>
          <w:tcPr>
            <w:tcW w:w="1292" w:type="dxa"/>
          </w:tcPr>
          <w:p w14:paraId="09FA63FD" w14:textId="77777777" w:rsidR="00255BBE" w:rsidRPr="00EB3ED8" w:rsidRDefault="00255BBE" w:rsidP="0095572A">
            <w:pPr>
              <w:rPr>
                <w:rFonts w:ascii="Times New Roman" w:hAnsi="Times New Roman"/>
                <w:b/>
              </w:rPr>
            </w:pPr>
            <w:r w:rsidRPr="00EB3ED8">
              <w:rPr>
                <w:rFonts w:ascii="Times New Roman" w:hAnsi="Times New Roman"/>
                <w:b/>
              </w:rPr>
              <w:t>2120</w:t>
            </w:r>
          </w:p>
        </w:tc>
        <w:tc>
          <w:tcPr>
            <w:tcW w:w="2247" w:type="dxa"/>
            <w:shd w:val="clear" w:color="auto" w:fill="FFFFCC"/>
          </w:tcPr>
          <w:p w14:paraId="65DA94F2" w14:textId="77777777" w:rsidR="00255BBE" w:rsidRPr="00EB3ED8" w:rsidRDefault="00255BBE" w:rsidP="0095572A">
            <w:pPr>
              <w:jc w:val="center"/>
              <w:rPr>
                <w:rFonts w:ascii="Times New Roman" w:hAnsi="Times New Roman"/>
              </w:rPr>
            </w:pPr>
            <w:r w:rsidRPr="00EB3ED8">
              <w:rPr>
                <w:rFonts w:ascii="Times New Roman" w:hAnsi="Times New Roman"/>
              </w:rPr>
              <w:t>139754,03</w:t>
            </w:r>
          </w:p>
        </w:tc>
        <w:tc>
          <w:tcPr>
            <w:tcW w:w="1985" w:type="dxa"/>
            <w:shd w:val="clear" w:color="auto" w:fill="FFFFCC"/>
          </w:tcPr>
          <w:p w14:paraId="0D90FAAC" w14:textId="77777777" w:rsidR="00255BBE" w:rsidRPr="00EB3ED8" w:rsidRDefault="00255BBE" w:rsidP="0095572A">
            <w:pPr>
              <w:jc w:val="center"/>
              <w:rPr>
                <w:rFonts w:ascii="Times New Roman" w:hAnsi="Times New Roman"/>
              </w:rPr>
            </w:pPr>
            <w:r w:rsidRPr="00EB3ED8">
              <w:rPr>
                <w:rFonts w:ascii="Times New Roman" w:hAnsi="Times New Roman"/>
              </w:rPr>
              <w:t>162075,05</w:t>
            </w:r>
          </w:p>
        </w:tc>
        <w:tc>
          <w:tcPr>
            <w:tcW w:w="2126" w:type="dxa"/>
            <w:shd w:val="clear" w:color="auto" w:fill="FFFFCC"/>
          </w:tcPr>
          <w:p w14:paraId="0DED3FC0" w14:textId="77777777" w:rsidR="00255BBE" w:rsidRPr="00EB3ED8" w:rsidRDefault="00255BBE" w:rsidP="0095572A">
            <w:pPr>
              <w:jc w:val="center"/>
              <w:rPr>
                <w:rFonts w:ascii="Times New Roman" w:hAnsi="Times New Roman"/>
              </w:rPr>
            </w:pPr>
            <w:r w:rsidRPr="00EB3ED8">
              <w:rPr>
                <w:rFonts w:ascii="Times New Roman" w:hAnsi="Times New Roman"/>
              </w:rPr>
              <w:t>39759</w:t>
            </w:r>
          </w:p>
        </w:tc>
        <w:tc>
          <w:tcPr>
            <w:tcW w:w="1546" w:type="dxa"/>
          </w:tcPr>
          <w:p w14:paraId="61B3631E" w14:textId="77777777" w:rsidR="00255BBE" w:rsidRPr="00EB3ED8" w:rsidRDefault="00255BBE" w:rsidP="0095572A">
            <w:pPr>
              <w:jc w:val="center"/>
              <w:rPr>
                <w:rFonts w:ascii="Times New Roman" w:hAnsi="Times New Roman"/>
                <w:b/>
              </w:rPr>
            </w:pPr>
            <w:r w:rsidRPr="00EB3ED8">
              <w:rPr>
                <w:rFonts w:ascii="Times New Roman" w:hAnsi="Times New Roman"/>
                <w:b/>
              </w:rPr>
              <w:t>341 588,08</w:t>
            </w:r>
          </w:p>
        </w:tc>
      </w:tr>
      <w:tr w:rsidR="00255BBE" w:rsidRPr="00EB3ED8" w14:paraId="17BEC92B" w14:textId="77777777" w:rsidTr="0095572A">
        <w:trPr>
          <w:jc w:val="center"/>
        </w:trPr>
        <w:tc>
          <w:tcPr>
            <w:tcW w:w="1292" w:type="dxa"/>
          </w:tcPr>
          <w:p w14:paraId="0952D65C" w14:textId="77777777" w:rsidR="00255BBE" w:rsidRPr="00EB3ED8" w:rsidRDefault="00255BBE" w:rsidP="0095572A">
            <w:pPr>
              <w:rPr>
                <w:rFonts w:ascii="Times New Roman" w:hAnsi="Times New Roman"/>
                <w:b/>
              </w:rPr>
            </w:pPr>
            <w:r w:rsidRPr="00EB3ED8">
              <w:rPr>
                <w:rFonts w:ascii="Times New Roman" w:hAnsi="Times New Roman"/>
                <w:b/>
              </w:rPr>
              <w:t>2210</w:t>
            </w:r>
          </w:p>
        </w:tc>
        <w:tc>
          <w:tcPr>
            <w:tcW w:w="2247" w:type="dxa"/>
            <w:shd w:val="clear" w:color="auto" w:fill="FFFFCC"/>
          </w:tcPr>
          <w:p w14:paraId="49F62B63" w14:textId="77777777" w:rsidR="00255BBE" w:rsidRPr="00EB3ED8" w:rsidRDefault="00255BBE" w:rsidP="0095572A">
            <w:pPr>
              <w:jc w:val="center"/>
              <w:rPr>
                <w:rFonts w:ascii="Times New Roman" w:hAnsi="Times New Roman"/>
              </w:rPr>
            </w:pPr>
            <w:r w:rsidRPr="00EB3ED8">
              <w:rPr>
                <w:rFonts w:ascii="Times New Roman" w:hAnsi="Times New Roman"/>
              </w:rPr>
              <w:t>3100</w:t>
            </w:r>
          </w:p>
        </w:tc>
        <w:tc>
          <w:tcPr>
            <w:tcW w:w="1985" w:type="dxa"/>
            <w:shd w:val="clear" w:color="auto" w:fill="FFFFCC"/>
          </w:tcPr>
          <w:p w14:paraId="03EB5600" w14:textId="77777777" w:rsidR="00255BBE" w:rsidRPr="00EB3ED8" w:rsidRDefault="00255BBE" w:rsidP="0095572A">
            <w:pPr>
              <w:jc w:val="center"/>
              <w:rPr>
                <w:rFonts w:ascii="Times New Roman" w:hAnsi="Times New Roman"/>
              </w:rPr>
            </w:pPr>
            <w:r w:rsidRPr="00EB3ED8">
              <w:rPr>
                <w:rFonts w:ascii="Times New Roman" w:hAnsi="Times New Roman"/>
              </w:rPr>
              <w:t>6563,4</w:t>
            </w:r>
          </w:p>
        </w:tc>
        <w:tc>
          <w:tcPr>
            <w:tcW w:w="2126" w:type="dxa"/>
            <w:shd w:val="clear" w:color="auto" w:fill="FFFFCC"/>
          </w:tcPr>
          <w:p w14:paraId="764EFA17" w14:textId="77777777" w:rsidR="00255BBE" w:rsidRPr="00EB3ED8" w:rsidRDefault="00255BBE" w:rsidP="0095572A">
            <w:pPr>
              <w:jc w:val="center"/>
              <w:rPr>
                <w:rFonts w:ascii="Times New Roman" w:hAnsi="Times New Roman"/>
              </w:rPr>
            </w:pPr>
            <w:r w:rsidRPr="00EB3ED8">
              <w:rPr>
                <w:rFonts w:ascii="Times New Roman" w:hAnsi="Times New Roman"/>
              </w:rPr>
              <w:t>5152,58</w:t>
            </w:r>
          </w:p>
        </w:tc>
        <w:tc>
          <w:tcPr>
            <w:tcW w:w="1546" w:type="dxa"/>
          </w:tcPr>
          <w:p w14:paraId="4EDD381E" w14:textId="77777777" w:rsidR="00255BBE" w:rsidRPr="00EB3ED8" w:rsidRDefault="00255BBE" w:rsidP="0095572A">
            <w:pPr>
              <w:jc w:val="center"/>
              <w:rPr>
                <w:rFonts w:ascii="Times New Roman" w:hAnsi="Times New Roman"/>
                <w:b/>
              </w:rPr>
            </w:pPr>
            <w:r w:rsidRPr="00EB3ED8">
              <w:rPr>
                <w:rFonts w:ascii="Times New Roman" w:hAnsi="Times New Roman"/>
                <w:b/>
              </w:rPr>
              <w:t>14 815,98</w:t>
            </w:r>
          </w:p>
        </w:tc>
      </w:tr>
      <w:tr w:rsidR="00255BBE" w:rsidRPr="00EB3ED8" w14:paraId="17A9A410" w14:textId="77777777" w:rsidTr="0095572A">
        <w:trPr>
          <w:jc w:val="center"/>
        </w:trPr>
        <w:tc>
          <w:tcPr>
            <w:tcW w:w="1292" w:type="dxa"/>
          </w:tcPr>
          <w:p w14:paraId="0D382A2D" w14:textId="77777777" w:rsidR="00255BBE" w:rsidRPr="00EB3ED8" w:rsidRDefault="00255BBE" w:rsidP="0095572A">
            <w:pPr>
              <w:rPr>
                <w:rFonts w:ascii="Times New Roman" w:hAnsi="Times New Roman"/>
                <w:b/>
              </w:rPr>
            </w:pPr>
            <w:r w:rsidRPr="00EB3ED8">
              <w:rPr>
                <w:rFonts w:ascii="Times New Roman" w:hAnsi="Times New Roman"/>
                <w:b/>
              </w:rPr>
              <w:t>2230</w:t>
            </w:r>
          </w:p>
        </w:tc>
        <w:tc>
          <w:tcPr>
            <w:tcW w:w="2247" w:type="dxa"/>
            <w:shd w:val="clear" w:color="auto" w:fill="FFFFCC"/>
          </w:tcPr>
          <w:p w14:paraId="3EB6B2A0" w14:textId="77777777" w:rsidR="00255BBE" w:rsidRPr="00EB3ED8" w:rsidRDefault="00255BBE" w:rsidP="0095572A">
            <w:pPr>
              <w:jc w:val="center"/>
              <w:rPr>
                <w:rFonts w:ascii="Times New Roman" w:hAnsi="Times New Roman"/>
              </w:rPr>
            </w:pPr>
            <w:r w:rsidRPr="00EB3ED8">
              <w:rPr>
                <w:rFonts w:ascii="Times New Roman" w:hAnsi="Times New Roman"/>
              </w:rPr>
              <w:t>22167,5</w:t>
            </w:r>
          </w:p>
        </w:tc>
        <w:tc>
          <w:tcPr>
            <w:tcW w:w="1985" w:type="dxa"/>
            <w:shd w:val="clear" w:color="auto" w:fill="FFFFCC"/>
          </w:tcPr>
          <w:p w14:paraId="01EF7966" w14:textId="77777777" w:rsidR="00255BBE" w:rsidRPr="00EB3ED8" w:rsidRDefault="00255BBE" w:rsidP="0095572A">
            <w:pPr>
              <w:jc w:val="center"/>
              <w:rPr>
                <w:rFonts w:ascii="Times New Roman" w:hAnsi="Times New Roman"/>
              </w:rPr>
            </w:pPr>
            <w:r w:rsidRPr="00EB3ED8">
              <w:rPr>
                <w:rFonts w:ascii="Times New Roman" w:hAnsi="Times New Roman"/>
              </w:rPr>
              <w:t>21233,04</w:t>
            </w:r>
          </w:p>
        </w:tc>
        <w:tc>
          <w:tcPr>
            <w:tcW w:w="2126" w:type="dxa"/>
            <w:shd w:val="clear" w:color="auto" w:fill="FFFFCC"/>
          </w:tcPr>
          <w:p w14:paraId="5B10E64A" w14:textId="77777777" w:rsidR="00255BBE" w:rsidRPr="00EB3ED8" w:rsidRDefault="00255BBE" w:rsidP="0095572A">
            <w:pPr>
              <w:jc w:val="center"/>
              <w:rPr>
                <w:rFonts w:ascii="Times New Roman" w:hAnsi="Times New Roman"/>
              </w:rPr>
            </w:pPr>
            <w:r w:rsidRPr="00EB3ED8">
              <w:rPr>
                <w:rFonts w:ascii="Times New Roman" w:hAnsi="Times New Roman"/>
              </w:rPr>
              <w:t>2427,75</w:t>
            </w:r>
          </w:p>
        </w:tc>
        <w:tc>
          <w:tcPr>
            <w:tcW w:w="1546" w:type="dxa"/>
          </w:tcPr>
          <w:p w14:paraId="325F937B" w14:textId="77777777" w:rsidR="00255BBE" w:rsidRPr="00EB3ED8" w:rsidRDefault="00255BBE" w:rsidP="0095572A">
            <w:pPr>
              <w:jc w:val="center"/>
              <w:rPr>
                <w:rFonts w:ascii="Times New Roman" w:hAnsi="Times New Roman"/>
                <w:b/>
              </w:rPr>
            </w:pPr>
            <w:r w:rsidRPr="00EB3ED8">
              <w:rPr>
                <w:rFonts w:ascii="Times New Roman" w:hAnsi="Times New Roman"/>
                <w:b/>
              </w:rPr>
              <w:t>45 828,29</w:t>
            </w:r>
          </w:p>
        </w:tc>
      </w:tr>
      <w:tr w:rsidR="00255BBE" w:rsidRPr="00EB3ED8" w14:paraId="433934B3" w14:textId="77777777" w:rsidTr="0095572A">
        <w:trPr>
          <w:jc w:val="center"/>
        </w:trPr>
        <w:tc>
          <w:tcPr>
            <w:tcW w:w="1292" w:type="dxa"/>
          </w:tcPr>
          <w:p w14:paraId="6207AD23" w14:textId="77777777" w:rsidR="00255BBE" w:rsidRPr="00EB3ED8" w:rsidRDefault="00255BBE" w:rsidP="0095572A">
            <w:pPr>
              <w:rPr>
                <w:rFonts w:ascii="Times New Roman" w:hAnsi="Times New Roman"/>
                <w:b/>
              </w:rPr>
            </w:pPr>
            <w:r w:rsidRPr="00EB3ED8">
              <w:rPr>
                <w:rFonts w:ascii="Times New Roman" w:hAnsi="Times New Roman"/>
                <w:b/>
              </w:rPr>
              <w:t>2240</w:t>
            </w:r>
          </w:p>
        </w:tc>
        <w:tc>
          <w:tcPr>
            <w:tcW w:w="2247" w:type="dxa"/>
            <w:shd w:val="clear" w:color="auto" w:fill="FFFFCC"/>
          </w:tcPr>
          <w:p w14:paraId="5B8A01D0" w14:textId="77777777" w:rsidR="00255BBE" w:rsidRPr="00EB3ED8" w:rsidRDefault="00255BBE" w:rsidP="0095572A">
            <w:pPr>
              <w:jc w:val="center"/>
              <w:rPr>
                <w:rFonts w:ascii="Times New Roman" w:hAnsi="Times New Roman"/>
              </w:rPr>
            </w:pPr>
            <w:r w:rsidRPr="00EB3ED8">
              <w:rPr>
                <w:rFonts w:ascii="Times New Roman" w:hAnsi="Times New Roman"/>
              </w:rPr>
              <w:t>15410</w:t>
            </w:r>
          </w:p>
        </w:tc>
        <w:tc>
          <w:tcPr>
            <w:tcW w:w="1985" w:type="dxa"/>
            <w:shd w:val="clear" w:color="auto" w:fill="FFFFCC"/>
          </w:tcPr>
          <w:p w14:paraId="58746A31" w14:textId="77777777" w:rsidR="00255BBE" w:rsidRPr="00EB3ED8" w:rsidRDefault="00255BBE" w:rsidP="0095572A">
            <w:pPr>
              <w:jc w:val="center"/>
              <w:rPr>
                <w:rFonts w:ascii="Times New Roman" w:hAnsi="Times New Roman"/>
              </w:rPr>
            </w:pPr>
            <w:r w:rsidRPr="00EB3ED8">
              <w:rPr>
                <w:rFonts w:ascii="Times New Roman" w:hAnsi="Times New Roman"/>
              </w:rPr>
              <w:t>3711,58</w:t>
            </w:r>
          </w:p>
        </w:tc>
        <w:tc>
          <w:tcPr>
            <w:tcW w:w="2126" w:type="dxa"/>
            <w:shd w:val="clear" w:color="auto" w:fill="FFFFCC"/>
          </w:tcPr>
          <w:p w14:paraId="051ACDA5" w14:textId="77777777" w:rsidR="00255BBE" w:rsidRPr="00EB3ED8" w:rsidRDefault="00255BBE" w:rsidP="0095572A">
            <w:pPr>
              <w:jc w:val="center"/>
              <w:rPr>
                <w:rFonts w:ascii="Times New Roman" w:hAnsi="Times New Roman"/>
              </w:rPr>
            </w:pPr>
            <w:r w:rsidRPr="00EB3ED8">
              <w:rPr>
                <w:rFonts w:ascii="Times New Roman" w:hAnsi="Times New Roman"/>
              </w:rPr>
              <w:t>2368</w:t>
            </w:r>
          </w:p>
        </w:tc>
        <w:tc>
          <w:tcPr>
            <w:tcW w:w="1546" w:type="dxa"/>
          </w:tcPr>
          <w:p w14:paraId="704FDF5F" w14:textId="77777777" w:rsidR="00255BBE" w:rsidRPr="00EB3ED8" w:rsidRDefault="00255BBE" w:rsidP="0095572A">
            <w:pPr>
              <w:jc w:val="center"/>
              <w:rPr>
                <w:rFonts w:ascii="Times New Roman" w:hAnsi="Times New Roman"/>
                <w:b/>
              </w:rPr>
            </w:pPr>
            <w:r w:rsidRPr="00EB3ED8">
              <w:rPr>
                <w:rFonts w:ascii="Times New Roman" w:hAnsi="Times New Roman"/>
                <w:b/>
              </w:rPr>
              <w:t>21 489,58</w:t>
            </w:r>
          </w:p>
        </w:tc>
      </w:tr>
      <w:tr w:rsidR="00255BBE" w:rsidRPr="00EB3ED8" w14:paraId="01579A6A" w14:textId="77777777" w:rsidTr="0095572A">
        <w:trPr>
          <w:jc w:val="center"/>
        </w:trPr>
        <w:tc>
          <w:tcPr>
            <w:tcW w:w="1292" w:type="dxa"/>
          </w:tcPr>
          <w:p w14:paraId="04A7942B" w14:textId="77777777" w:rsidR="00255BBE" w:rsidRPr="00EB3ED8" w:rsidRDefault="00255BBE" w:rsidP="0095572A">
            <w:pPr>
              <w:rPr>
                <w:rFonts w:ascii="Times New Roman" w:hAnsi="Times New Roman"/>
                <w:b/>
              </w:rPr>
            </w:pPr>
            <w:r w:rsidRPr="00EB3ED8">
              <w:rPr>
                <w:rFonts w:ascii="Times New Roman" w:hAnsi="Times New Roman"/>
                <w:b/>
              </w:rPr>
              <w:t>2273</w:t>
            </w:r>
          </w:p>
        </w:tc>
        <w:tc>
          <w:tcPr>
            <w:tcW w:w="2247" w:type="dxa"/>
            <w:shd w:val="clear" w:color="auto" w:fill="FFFFCC"/>
          </w:tcPr>
          <w:p w14:paraId="2BEBE0A2" w14:textId="77777777" w:rsidR="00255BBE" w:rsidRPr="00EB3ED8" w:rsidRDefault="00255BBE" w:rsidP="0095572A">
            <w:pPr>
              <w:jc w:val="center"/>
              <w:rPr>
                <w:rFonts w:ascii="Times New Roman" w:hAnsi="Times New Roman"/>
              </w:rPr>
            </w:pPr>
            <w:r w:rsidRPr="00EB3ED8">
              <w:rPr>
                <w:rFonts w:ascii="Times New Roman" w:hAnsi="Times New Roman"/>
              </w:rPr>
              <w:t>44716,58</w:t>
            </w:r>
          </w:p>
        </w:tc>
        <w:tc>
          <w:tcPr>
            <w:tcW w:w="1985" w:type="dxa"/>
            <w:shd w:val="clear" w:color="auto" w:fill="FFFFCC"/>
          </w:tcPr>
          <w:p w14:paraId="1315645F" w14:textId="77777777" w:rsidR="00255BBE" w:rsidRPr="00EB3ED8" w:rsidRDefault="00255BBE" w:rsidP="0095572A">
            <w:pPr>
              <w:jc w:val="center"/>
              <w:rPr>
                <w:rFonts w:ascii="Times New Roman" w:hAnsi="Times New Roman"/>
              </w:rPr>
            </w:pPr>
            <w:r w:rsidRPr="00EB3ED8">
              <w:rPr>
                <w:rFonts w:ascii="Times New Roman" w:hAnsi="Times New Roman"/>
              </w:rPr>
              <w:t>25475,92</w:t>
            </w:r>
          </w:p>
        </w:tc>
        <w:tc>
          <w:tcPr>
            <w:tcW w:w="2126" w:type="dxa"/>
            <w:shd w:val="clear" w:color="auto" w:fill="FFFFCC"/>
          </w:tcPr>
          <w:p w14:paraId="36B848DC" w14:textId="77777777" w:rsidR="00255BBE" w:rsidRPr="00EB3ED8" w:rsidRDefault="00255BBE" w:rsidP="0095572A">
            <w:pPr>
              <w:jc w:val="center"/>
              <w:rPr>
                <w:rFonts w:ascii="Times New Roman" w:hAnsi="Times New Roman"/>
              </w:rPr>
            </w:pPr>
            <w:r w:rsidRPr="00EB3ED8">
              <w:rPr>
                <w:rFonts w:ascii="Times New Roman" w:hAnsi="Times New Roman"/>
              </w:rPr>
              <w:t>7650,19</w:t>
            </w:r>
          </w:p>
        </w:tc>
        <w:tc>
          <w:tcPr>
            <w:tcW w:w="1546" w:type="dxa"/>
          </w:tcPr>
          <w:p w14:paraId="56CFEA2D" w14:textId="77777777" w:rsidR="00255BBE" w:rsidRPr="00EB3ED8" w:rsidRDefault="00255BBE" w:rsidP="0095572A">
            <w:pPr>
              <w:jc w:val="center"/>
              <w:rPr>
                <w:rFonts w:ascii="Times New Roman" w:hAnsi="Times New Roman"/>
                <w:b/>
              </w:rPr>
            </w:pPr>
            <w:r w:rsidRPr="00EB3ED8">
              <w:rPr>
                <w:rFonts w:ascii="Times New Roman" w:hAnsi="Times New Roman"/>
                <w:b/>
              </w:rPr>
              <w:t>77 842,69</w:t>
            </w:r>
          </w:p>
        </w:tc>
      </w:tr>
      <w:tr w:rsidR="00255BBE" w:rsidRPr="00EB3ED8" w14:paraId="383BA38B" w14:textId="77777777" w:rsidTr="0095572A">
        <w:trPr>
          <w:jc w:val="center"/>
        </w:trPr>
        <w:tc>
          <w:tcPr>
            <w:tcW w:w="1292" w:type="dxa"/>
          </w:tcPr>
          <w:p w14:paraId="18CB94B9" w14:textId="77777777" w:rsidR="00255BBE" w:rsidRPr="00EB3ED8" w:rsidRDefault="00255BBE" w:rsidP="0095572A">
            <w:pPr>
              <w:rPr>
                <w:rFonts w:ascii="Times New Roman" w:hAnsi="Times New Roman"/>
                <w:b/>
              </w:rPr>
            </w:pPr>
            <w:r w:rsidRPr="00EB3ED8">
              <w:rPr>
                <w:rFonts w:ascii="Times New Roman" w:hAnsi="Times New Roman"/>
                <w:b/>
              </w:rPr>
              <w:t>2274</w:t>
            </w:r>
          </w:p>
        </w:tc>
        <w:tc>
          <w:tcPr>
            <w:tcW w:w="2247" w:type="dxa"/>
            <w:shd w:val="clear" w:color="auto" w:fill="FFFFCC"/>
          </w:tcPr>
          <w:p w14:paraId="55154A3C" w14:textId="77777777" w:rsidR="00255BBE" w:rsidRPr="00EB3ED8" w:rsidRDefault="00255BBE" w:rsidP="0095572A">
            <w:pPr>
              <w:jc w:val="center"/>
              <w:rPr>
                <w:rFonts w:ascii="Times New Roman" w:hAnsi="Times New Roman"/>
              </w:rPr>
            </w:pPr>
            <w:r w:rsidRPr="00EB3ED8">
              <w:rPr>
                <w:rFonts w:ascii="Times New Roman" w:hAnsi="Times New Roman"/>
              </w:rPr>
              <w:t>0</w:t>
            </w:r>
          </w:p>
        </w:tc>
        <w:tc>
          <w:tcPr>
            <w:tcW w:w="1985" w:type="dxa"/>
            <w:shd w:val="clear" w:color="auto" w:fill="FFFFCC"/>
          </w:tcPr>
          <w:p w14:paraId="2CCDBAA6" w14:textId="77777777" w:rsidR="00255BBE" w:rsidRPr="00EB3ED8" w:rsidRDefault="00255BBE" w:rsidP="0095572A">
            <w:pPr>
              <w:jc w:val="center"/>
              <w:rPr>
                <w:rFonts w:ascii="Times New Roman" w:hAnsi="Times New Roman"/>
              </w:rPr>
            </w:pPr>
            <w:r w:rsidRPr="00EB3ED8">
              <w:rPr>
                <w:rFonts w:ascii="Times New Roman" w:hAnsi="Times New Roman"/>
              </w:rPr>
              <w:t>5427,2</w:t>
            </w:r>
          </w:p>
        </w:tc>
        <w:tc>
          <w:tcPr>
            <w:tcW w:w="2126" w:type="dxa"/>
            <w:shd w:val="clear" w:color="auto" w:fill="FFFFCC"/>
          </w:tcPr>
          <w:p w14:paraId="6B7E422D" w14:textId="77777777" w:rsidR="00255BBE" w:rsidRPr="00EB3ED8" w:rsidRDefault="00255BBE" w:rsidP="0095572A">
            <w:pPr>
              <w:jc w:val="center"/>
              <w:rPr>
                <w:rFonts w:ascii="Times New Roman" w:hAnsi="Times New Roman"/>
              </w:rPr>
            </w:pPr>
            <w:r w:rsidRPr="00EB3ED8">
              <w:rPr>
                <w:rFonts w:ascii="Times New Roman" w:hAnsi="Times New Roman"/>
              </w:rPr>
              <w:t>0</w:t>
            </w:r>
          </w:p>
        </w:tc>
        <w:tc>
          <w:tcPr>
            <w:tcW w:w="1546" w:type="dxa"/>
          </w:tcPr>
          <w:p w14:paraId="65BDAA50" w14:textId="77777777" w:rsidR="00255BBE" w:rsidRPr="00EB3ED8" w:rsidRDefault="00255BBE" w:rsidP="0095572A">
            <w:pPr>
              <w:jc w:val="center"/>
              <w:rPr>
                <w:rFonts w:ascii="Times New Roman" w:hAnsi="Times New Roman"/>
                <w:b/>
              </w:rPr>
            </w:pPr>
            <w:r w:rsidRPr="00EB3ED8">
              <w:rPr>
                <w:rFonts w:ascii="Times New Roman" w:hAnsi="Times New Roman"/>
                <w:b/>
              </w:rPr>
              <w:t>5 427,20</w:t>
            </w:r>
          </w:p>
        </w:tc>
      </w:tr>
      <w:tr w:rsidR="00255BBE" w:rsidRPr="00EB3ED8" w14:paraId="5F663CBC" w14:textId="77777777" w:rsidTr="0095572A">
        <w:trPr>
          <w:jc w:val="center"/>
        </w:trPr>
        <w:tc>
          <w:tcPr>
            <w:tcW w:w="1292" w:type="dxa"/>
          </w:tcPr>
          <w:p w14:paraId="62FDD539" w14:textId="77777777" w:rsidR="00255BBE" w:rsidRPr="00EB3ED8" w:rsidRDefault="00255BBE" w:rsidP="0095572A">
            <w:pPr>
              <w:rPr>
                <w:rFonts w:ascii="Times New Roman" w:hAnsi="Times New Roman"/>
                <w:b/>
              </w:rPr>
            </w:pPr>
            <w:r w:rsidRPr="00EB3ED8">
              <w:rPr>
                <w:rFonts w:ascii="Times New Roman" w:hAnsi="Times New Roman"/>
                <w:b/>
              </w:rPr>
              <w:t>разом</w:t>
            </w:r>
          </w:p>
        </w:tc>
        <w:tc>
          <w:tcPr>
            <w:tcW w:w="2247" w:type="dxa"/>
            <w:shd w:val="clear" w:color="auto" w:fill="auto"/>
          </w:tcPr>
          <w:p w14:paraId="3EE9E1B8" w14:textId="77777777" w:rsidR="00255BBE" w:rsidRPr="00EB3ED8" w:rsidRDefault="00255BBE" w:rsidP="0095572A">
            <w:pPr>
              <w:jc w:val="center"/>
              <w:rPr>
                <w:rFonts w:ascii="Times New Roman" w:hAnsi="Times New Roman"/>
                <w:b/>
              </w:rPr>
            </w:pPr>
            <w:r w:rsidRPr="00EB3ED8">
              <w:rPr>
                <w:rFonts w:ascii="Times New Roman" w:hAnsi="Times New Roman"/>
                <w:b/>
              </w:rPr>
              <w:t>872733,26</w:t>
            </w:r>
          </w:p>
        </w:tc>
        <w:tc>
          <w:tcPr>
            <w:tcW w:w="1985" w:type="dxa"/>
            <w:shd w:val="clear" w:color="auto" w:fill="auto"/>
          </w:tcPr>
          <w:p w14:paraId="2D852CE8" w14:textId="77777777" w:rsidR="00255BBE" w:rsidRPr="00EB3ED8" w:rsidRDefault="00255BBE" w:rsidP="0095572A">
            <w:pPr>
              <w:jc w:val="center"/>
              <w:rPr>
                <w:rFonts w:ascii="Times New Roman" w:hAnsi="Times New Roman"/>
                <w:b/>
              </w:rPr>
            </w:pPr>
            <w:r w:rsidRPr="00EB3ED8">
              <w:rPr>
                <w:rFonts w:ascii="Times New Roman" w:hAnsi="Times New Roman"/>
                <w:b/>
              </w:rPr>
              <w:t>1056169,51</w:t>
            </w:r>
          </w:p>
        </w:tc>
        <w:tc>
          <w:tcPr>
            <w:tcW w:w="2126" w:type="dxa"/>
            <w:shd w:val="clear" w:color="auto" w:fill="auto"/>
          </w:tcPr>
          <w:p w14:paraId="69188AAF" w14:textId="77777777" w:rsidR="00255BBE" w:rsidRPr="00EB3ED8" w:rsidRDefault="00255BBE" w:rsidP="0095572A">
            <w:pPr>
              <w:jc w:val="center"/>
              <w:rPr>
                <w:rFonts w:ascii="Times New Roman" w:hAnsi="Times New Roman"/>
                <w:b/>
              </w:rPr>
            </w:pPr>
            <w:r w:rsidRPr="00EB3ED8">
              <w:rPr>
                <w:rFonts w:ascii="Times New Roman" w:hAnsi="Times New Roman"/>
                <w:b/>
              </w:rPr>
              <w:t>251504,38</w:t>
            </w:r>
          </w:p>
        </w:tc>
        <w:tc>
          <w:tcPr>
            <w:tcW w:w="1546" w:type="dxa"/>
          </w:tcPr>
          <w:p w14:paraId="6D8D4392" w14:textId="77777777" w:rsidR="00255BBE" w:rsidRPr="00EB3ED8" w:rsidRDefault="00255BBE" w:rsidP="0095572A">
            <w:pPr>
              <w:jc w:val="center"/>
              <w:rPr>
                <w:rFonts w:ascii="Times New Roman" w:hAnsi="Times New Roman"/>
                <w:b/>
              </w:rPr>
            </w:pPr>
            <w:r w:rsidRPr="00EB3ED8">
              <w:rPr>
                <w:rFonts w:ascii="Times New Roman" w:hAnsi="Times New Roman"/>
                <w:b/>
              </w:rPr>
              <w:t>2 180 407,15</w:t>
            </w:r>
          </w:p>
        </w:tc>
      </w:tr>
    </w:tbl>
    <w:p w14:paraId="7034EC82" w14:textId="77777777" w:rsidR="00255BBE" w:rsidRPr="00EB3ED8" w:rsidRDefault="00255BBE" w:rsidP="00255BBE">
      <w:pPr>
        <w:pStyle w:val="a6"/>
        <w:tabs>
          <w:tab w:val="left" w:pos="567"/>
        </w:tabs>
        <w:spacing w:after="0"/>
        <w:ind w:left="0" w:firstLine="709"/>
        <w:jc w:val="both"/>
        <w:rPr>
          <w:sz w:val="20"/>
          <w:szCs w:val="20"/>
        </w:rPr>
      </w:pPr>
    </w:p>
    <w:p w14:paraId="39622CDD"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Станом на 01.04.202</w:t>
      </w:r>
      <w:r w:rsidRPr="00EB3ED8">
        <w:rPr>
          <w:sz w:val="28"/>
          <w:szCs w:val="28"/>
          <w:lang w:val="ru-RU"/>
        </w:rPr>
        <w:t>2</w:t>
      </w:r>
      <w:r w:rsidRPr="00EB3ED8">
        <w:rPr>
          <w:sz w:val="28"/>
          <w:szCs w:val="28"/>
        </w:rPr>
        <w:t>року мережа закладів освіти складає 3 заклади загальної середньої освіти, фактична чисельність працівників станом на 01.04.202</w:t>
      </w:r>
      <w:r w:rsidRPr="00EB3ED8">
        <w:rPr>
          <w:sz w:val="28"/>
          <w:szCs w:val="28"/>
          <w:lang w:val="ru-RU"/>
        </w:rPr>
        <w:t>2</w:t>
      </w:r>
      <w:r w:rsidRPr="00EB3ED8">
        <w:rPr>
          <w:sz w:val="28"/>
          <w:szCs w:val="28"/>
        </w:rPr>
        <w:t xml:space="preserve"> року становить </w:t>
      </w:r>
      <w:r w:rsidRPr="00EB3ED8">
        <w:rPr>
          <w:sz w:val="28"/>
          <w:szCs w:val="28"/>
          <w:lang w:val="ru-RU"/>
        </w:rPr>
        <w:t>148,343</w:t>
      </w:r>
      <w:r w:rsidRPr="00EB3ED8">
        <w:rPr>
          <w:sz w:val="28"/>
          <w:szCs w:val="28"/>
        </w:rPr>
        <w:t xml:space="preserve"> од., при плані </w:t>
      </w:r>
      <w:r w:rsidRPr="00EB3ED8">
        <w:rPr>
          <w:sz w:val="28"/>
          <w:szCs w:val="28"/>
          <w:lang w:val="ru-RU"/>
        </w:rPr>
        <w:t>153,39</w:t>
      </w:r>
      <w:r w:rsidRPr="00EB3ED8">
        <w:rPr>
          <w:sz w:val="28"/>
          <w:szCs w:val="28"/>
        </w:rPr>
        <w:t xml:space="preserve"> од., вакансій </w:t>
      </w:r>
      <w:r w:rsidRPr="00EB3ED8">
        <w:rPr>
          <w:sz w:val="28"/>
          <w:szCs w:val="28"/>
          <w:lang w:val="ru-RU"/>
        </w:rPr>
        <w:t>5,047</w:t>
      </w:r>
      <w:r w:rsidRPr="00EB3ED8">
        <w:rPr>
          <w:sz w:val="28"/>
          <w:szCs w:val="28"/>
        </w:rPr>
        <w:t>од.</w:t>
      </w:r>
    </w:p>
    <w:p w14:paraId="065FFB05"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xml:space="preserve">На утримання закладів освіти фактично використано  – </w:t>
      </w:r>
      <w:r w:rsidRPr="00EB3ED8">
        <w:rPr>
          <w:sz w:val="28"/>
          <w:szCs w:val="28"/>
          <w:lang w:val="ru-RU"/>
        </w:rPr>
        <w:t>6875115,78</w:t>
      </w:r>
      <w:r w:rsidRPr="00EB3ED8">
        <w:rPr>
          <w:sz w:val="28"/>
          <w:szCs w:val="28"/>
        </w:rPr>
        <w:t xml:space="preserve"> грн, виконання </w:t>
      </w:r>
      <w:r w:rsidRPr="00EB3ED8">
        <w:rPr>
          <w:sz w:val="28"/>
          <w:szCs w:val="28"/>
          <w:lang w:val="ru-RU"/>
        </w:rPr>
        <w:t>74,04</w:t>
      </w:r>
      <w:r w:rsidRPr="00EB3ED8">
        <w:rPr>
          <w:sz w:val="28"/>
          <w:szCs w:val="28"/>
        </w:rPr>
        <w:t xml:space="preserve">%, при уточненому плані </w:t>
      </w:r>
      <w:r w:rsidRPr="00EB3ED8">
        <w:rPr>
          <w:sz w:val="28"/>
          <w:szCs w:val="28"/>
          <w:lang w:val="ru-RU"/>
        </w:rPr>
        <w:t>9285475,00</w:t>
      </w:r>
      <w:r w:rsidRPr="00EB3ED8">
        <w:rPr>
          <w:sz w:val="28"/>
          <w:szCs w:val="28"/>
        </w:rPr>
        <w:t xml:space="preserve"> грн, з них:</w:t>
      </w:r>
    </w:p>
    <w:p w14:paraId="2B2DB567" w14:textId="77777777" w:rsidR="00255BBE" w:rsidRPr="00EB3ED8" w:rsidRDefault="00255BBE" w:rsidP="00255BBE">
      <w:pPr>
        <w:pStyle w:val="a6"/>
        <w:tabs>
          <w:tab w:val="left" w:pos="567"/>
        </w:tabs>
        <w:spacing w:after="0"/>
        <w:ind w:left="567"/>
        <w:jc w:val="both"/>
        <w:rPr>
          <w:sz w:val="28"/>
          <w:szCs w:val="28"/>
        </w:rPr>
      </w:pPr>
      <w:r w:rsidRPr="00EB3ED8">
        <w:rPr>
          <w:sz w:val="28"/>
          <w:szCs w:val="28"/>
        </w:rPr>
        <w:t xml:space="preserve">- на оплату праці – </w:t>
      </w:r>
      <w:r w:rsidRPr="00EB3ED8">
        <w:rPr>
          <w:sz w:val="28"/>
          <w:szCs w:val="28"/>
          <w:lang w:val="ru-RU"/>
        </w:rPr>
        <w:t>4770654,45</w:t>
      </w:r>
      <w:r w:rsidRPr="00EB3ED8">
        <w:rPr>
          <w:sz w:val="28"/>
          <w:szCs w:val="28"/>
        </w:rPr>
        <w:t xml:space="preserve"> грн, виконання </w:t>
      </w:r>
      <w:r w:rsidRPr="00EB3ED8">
        <w:rPr>
          <w:sz w:val="28"/>
          <w:szCs w:val="28"/>
          <w:lang w:val="ru-RU"/>
        </w:rPr>
        <w:t>90,74</w:t>
      </w:r>
      <w:r w:rsidRPr="00EB3ED8">
        <w:rPr>
          <w:sz w:val="28"/>
          <w:szCs w:val="28"/>
        </w:rPr>
        <w:t>%;</w:t>
      </w:r>
    </w:p>
    <w:p w14:paraId="1394E7F1" w14:textId="77777777" w:rsidR="00255BBE" w:rsidRPr="00EB3ED8" w:rsidRDefault="00255BBE" w:rsidP="00255BBE">
      <w:pPr>
        <w:pStyle w:val="a6"/>
        <w:tabs>
          <w:tab w:val="left" w:pos="567"/>
        </w:tabs>
        <w:spacing w:after="0"/>
        <w:ind w:left="567"/>
        <w:jc w:val="both"/>
        <w:rPr>
          <w:sz w:val="28"/>
          <w:szCs w:val="28"/>
        </w:rPr>
      </w:pPr>
      <w:r w:rsidRPr="00EB3ED8">
        <w:rPr>
          <w:sz w:val="28"/>
          <w:szCs w:val="28"/>
        </w:rPr>
        <w:t xml:space="preserve">- нарахування на оплату праці – </w:t>
      </w:r>
      <w:r w:rsidRPr="00EB3ED8">
        <w:rPr>
          <w:sz w:val="28"/>
          <w:szCs w:val="28"/>
          <w:lang w:val="ru-RU"/>
        </w:rPr>
        <w:t>1008966,65</w:t>
      </w:r>
      <w:r w:rsidRPr="00EB3ED8">
        <w:rPr>
          <w:sz w:val="28"/>
          <w:szCs w:val="28"/>
        </w:rPr>
        <w:t xml:space="preserve"> грн, виконання 8</w:t>
      </w:r>
      <w:r w:rsidRPr="00EB3ED8">
        <w:rPr>
          <w:sz w:val="28"/>
          <w:szCs w:val="28"/>
          <w:lang w:val="ru-RU"/>
        </w:rPr>
        <w:t>7,23</w:t>
      </w:r>
      <w:r w:rsidRPr="00EB3ED8">
        <w:rPr>
          <w:sz w:val="28"/>
          <w:szCs w:val="28"/>
        </w:rPr>
        <w:t>%;</w:t>
      </w:r>
    </w:p>
    <w:p w14:paraId="5292D2E1" w14:textId="77777777" w:rsidR="00255BBE" w:rsidRPr="00EB3ED8" w:rsidRDefault="00255BBE" w:rsidP="00255BBE">
      <w:pPr>
        <w:pStyle w:val="a6"/>
        <w:tabs>
          <w:tab w:val="left" w:pos="567"/>
        </w:tabs>
        <w:spacing w:after="0"/>
        <w:ind w:left="567"/>
        <w:jc w:val="both"/>
        <w:rPr>
          <w:sz w:val="28"/>
          <w:szCs w:val="28"/>
        </w:rPr>
      </w:pPr>
      <w:r w:rsidRPr="00EB3ED8">
        <w:rPr>
          <w:sz w:val="28"/>
          <w:szCs w:val="28"/>
        </w:rPr>
        <w:t>- на придбання предметів, матеріалів, обладнання та інвентарю –</w:t>
      </w:r>
      <w:r w:rsidRPr="00EB3ED8">
        <w:rPr>
          <w:sz w:val="28"/>
          <w:szCs w:val="28"/>
          <w:lang w:val="ru-RU"/>
        </w:rPr>
        <w:t xml:space="preserve">33823,22 </w:t>
      </w:r>
      <w:r w:rsidRPr="00EB3ED8">
        <w:rPr>
          <w:sz w:val="28"/>
          <w:szCs w:val="28"/>
        </w:rPr>
        <w:t xml:space="preserve">грн, виконання </w:t>
      </w:r>
      <w:r w:rsidRPr="00EB3ED8">
        <w:rPr>
          <w:sz w:val="28"/>
          <w:szCs w:val="28"/>
          <w:lang w:val="ru-RU"/>
        </w:rPr>
        <w:t>11,74</w:t>
      </w:r>
      <w:r w:rsidRPr="00EB3ED8">
        <w:rPr>
          <w:sz w:val="28"/>
          <w:szCs w:val="28"/>
        </w:rPr>
        <w:t>%;</w:t>
      </w:r>
    </w:p>
    <w:p w14:paraId="65B0E2C5" w14:textId="77777777" w:rsidR="00255BBE" w:rsidRPr="00EB3ED8" w:rsidRDefault="00255BBE" w:rsidP="00255BBE">
      <w:pPr>
        <w:pStyle w:val="a6"/>
        <w:tabs>
          <w:tab w:val="left" w:pos="567"/>
        </w:tabs>
        <w:spacing w:after="0"/>
        <w:ind w:left="567"/>
        <w:jc w:val="both"/>
        <w:rPr>
          <w:sz w:val="28"/>
          <w:szCs w:val="28"/>
        </w:rPr>
      </w:pPr>
      <w:r w:rsidRPr="00EB3ED8">
        <w:rPr>
          <w:sz w:val="28"/>
          <w:szCs w:val="28"/>
        </w:rPr>
        <w:t xml:space="preserve">- на придбання продуктів харчування – </w:t>
      </w:r>
      <w:r w:rsidRPr="00EB3ED8">
        <w:rPr>
          <w:sz w:val="28"/>
          <w:szCs w:val="28"/>
          <w:lang w:val="ru-RU"/>
        </w:rPr>
        <w:t xml:space="preserve">117677,89 </w:t>
      </w:r>
      <w:r w:rsidRPr="00EB3ED8">
        <w:rPr>
          <w:sz w:val="28"/>
          <w:szCs w:val="28"/>
        </w:rPr>
        <w:t xml:space="preserve">грн, виконання </w:t>
      </w:r>
      <w:r w:rsidRPr="00EB3ED8">
        <w:rPr>
          <w:sz w:val="28"/>
          <w:szCs w:val="28"/>
          <w:lang w:val="ru-RU"/>
        </w:rPr>
        <w:t>18,64</w:t>
      </w:r>
      <w:r w:rsidRPr="00EB3ED8">
        <w:rPr>
          <w:sz w:val="28"/>
          <w:szCs w:val="28"/>
        </w:rPr>
        <w:t>%;</w:t>
      </w:r>
    </w:p>
    <w:p w14:paraId="4DF88206" w14:textId="77777777" w:rsidR="00255BBE" w:rsidRPr="00EB3ED8" w:rsidRDefault="00255BBE" w:rsidP="00255BBE">
      <w:pPr>
        <w:pStyle w:val="a6"/>
        <w:tabs>
          <w:tab w:val="left" w:pos="567"/>
        </w:tabs>
        <w:spacing w:after="0"/>
        <w:ind w:left="567"/>
        <w:jc w:val="both"/>
        <w:rPr>
          <w:sz w:val="28"/>
          <w:szCs w:val="28"/>
        </w:rPr>
      </w:pPr>
      <w:r w:rsidRPr="00EB3ED8">
        <w:rPr>
          <w:sz w:val="28"/>
          <w:szCs w:val="28"/>
        </w:rPr>
        <w:t xml:space="preserve">- на оплату послуг – </w:t>
      </w:r>
      <w:r w:rsidRPr="00EB3ED8">
        <w:rPr>
          <w:sz w:val="28"/>
          <w:szCs w:val="28"/>
          <w:lang w:val="ru-RU"/>
        </w:rPr>
        <w:t>28236,36</w:t>
      </w:r>
      <w:r w:rsidRPr="00EB3ED8">
        <w:rPr>
          <w:sz w:val="28"/>
          <w:szCs w:val="28"/>
        </w:rPr>
        <w:t xml:space="preserve"> грн, виконання </w:t>
      </w:r>
      <w:r w:rsidRPr="00EB3ED8">
        <w:rPr>
          <w:sz w:val="28"/>
          <w:szCs w:val="28"/>
          <w:lang w:val="ru-RU"/>
        </w:rPr>
        <w:t>8,43</w:t>
      </w:r>
      <w:r w:rsidRPr="00EB3ED8">
        <w:rPr>
          <w:sz w:val="28"/>
          <w:szCs w:val="28"/>
        </w:rPr>
        <w:t>%;</w:t>
      </w:r>
    </w:p>
    <w:p w14:paraId="51A0ED94" w14:textId="77777777" w:rsidR="00255BBE" w:rsidRPr="00EB3ED8" w:rsidRDefault="00255BBE" w:rsidP="00255BBE">
      <w:pPr>
        <w:pStyle w:val="a6"/>
        <w:tabs>
          <w:tab w:val="left" w:pos="567"/>
        </w:tabs>
        <w:spacing w:after="0"/>
        <w:ind w:left="567"/>
        <w:jc w:val="both"/>
        <w:rPr>
          <w:sz w:val="28"/>
          <w:szCs w:val="28"/>
        </w:rPr>
      </w:pPr>
      <w:r w:rsidRPr="00EB3ED8">
        <w:rPr>
          <w:sz w:val="28"/>
          <w:szCs w:val="28"/>
        </w:rPr>
        <w:t xml:space="preserve">- на оплату електроенергії – </w:t>
      </w:r>
      <w:r w:rsidRPr="00EB3ED8">
        <w:rPr>
          <w:sz w:val="28"/>
          <w:szCs w:val="28"/>
          <w:lang w:val="ru-RU"/>
        </w:rPr>
        <w:t>202441,12</w:t>
      </w:r>
      <w:r w:rsidRPr="00EB3ED8">
        <w:rPr>
          <w:sz w:val="28"/>
          <w:szCs w:val="28"/>
        </w:rPr>
        <w:t xml:space="preserve"> грн, виконання </w:t>
      </w:r>
      <w:r w:rsidRPr="00EB3ED8">
        <w:rPr>
          <w:sz w:val="28"/>
          <w:szCs w:val="28"/>
          <w:lang w:val="ru-RU"/>
        </w:rPr>
        <w:t>54,92</w:t>
      </w:r>
      <w:r w:rsidRPr="00EB3ED8">
        <w:rPr>
          <w:sz w:val="28"/>
          <w:szCs w:val="28"/>
        </w:rPr>
        <w:t>%;</w:t>
      </w:r>
    </w:p>
    <w:p w14:paraId="25C738F5" w14:textId="77777777" w:rsidR="00255BBE" w:rsidRPr="00EB3ED8" w:rsidRDefault="00255BBE" w:rsidP="00255BBE">
      <w:pPr>
        <w:pStyle w:val="a6"/>
        <w:tabs>
          <w:tab w:val="left" w:pos="567"/>
        </w:tabs>
        <w:spacing w:after="0"/>
        <w:ind w:left="567"/>
        <w:jc w:val="both"/>
        <w:rPr>
          <w:sz w:val="28"/>
          <w:szCs w:val="28"/>
        </w:rPr>
      </w:pPr>
      <w:r w:rsidRPr="00EB3ED8">
        <w:rPr>
          <w:sz w:val="28"/>
          <w:szCs w:val="28"/>
        </w:rPr>
        <w:t xml:space="preserve">- на оплату природного газу – </w:t>
      </w:r>
      <w:r w:rsidRPr="00EB3ED8">
        <w:rPr>
          <w:sz w:val="28"/>
          <w:szCs w:val="28"/>
          <w:lang w:val="ru-RU"/>
        </w:rPr>
        <w:t>180032,69</w:t>
      </w:r>
      <w:r w:rsidRPr="00EB3ED8">
        <w:rPr>
          <w:sz w:val="28"/>
          <w:szCs w:val="28"/>
        </w:rPr>
        <w:t xml:space="preserve"> грн, виконання </w:t>
      </w:r>
      <w:r w:rsidRPr="00EB3ED8">
        <w:rPr>
          <w:sz w:val="28"/>
          <w:szCs w:val="28"/>
          <w:lang w:val="ru-RU"/>
        </w:rPr>
        <w:t>55,57</w:t>
      </w:r>
      <w:r w:rsidRPr="00EB3ED8">
        <w:rPr>
          <w:sz w:val="28"/>
          <w:szCs w:val="28"/>
        </w:rPr>
        <w:t>%;</w:t>
      </w:r>
    </w:p>
    <w:p w14:paraId="66E0E1F3" w14:textId="77777777" w:rsidR="00255BBE" w:rsidRPr="00EB3ED8" w:rsidRDefault="00255BBE" w:rsidP="00255BBE">
      <w:pPr>
        <w:pStyle w:val="a6"/>
        <w:tabs>
          <w:tab w:val="left" w:pos="567"/>
        </w:tabs>
        <w:spacing w:after="0"/>
        <w:ind w:left="567"/>
        <w:jc w:val="both"/>
        <w:rPr>
          <w:sz w:val="28"/>
          <w:szCs w:val="28"/>
        </w:rPr>
      </w:pPr>
      <w:r w:rsidRPr="00EB3ED8">
        <w:rPr>
          <w:sz w:val="28"/>
          <w:szCs w:val="28"/>
        </w:rPr>
        <w:t xml:space="preserve">- на оплату інших енергоносіїв (придбання пеллетів) – </w:t>
      </w:r>
      <w:r w:rsidRPr="00EB3ED8">
        <w:rPr>
          <w:sz w:val="28"/>
          <w:szCs w:val="28"/>
          <w:lang w:val="ru-RU"/>
        </w:rPr>
        <w:t>500499,40</w:t>
      </w:r>
      <w:r w:rsidRPr="00EB3ED8">
        <w:rPr>
          <w:sz w:val="28"/>
          <w:szCs w:val="28"/>
        </w:rPr>
        <w:t xml:space="preserve"> грн, виконання </w:t>
      </w:r>
      <w:r w:rsidRPr="00EB3ED8">
        <w:rPr>
          <w:sz w:val="28"/>
          <w:szCs w:val="28"/>
          <w:lang w:val="ru-RU"/>
        </w:rPr>
        <w:t>60,44</w:t>
      </w:r>
      <w:r w:rsidRPr="00EB3ED8">
        <w:rPr>
          <w:sz w:val="28"/>
          <w:szCs w:val="28"/>
        </w:rPr>
        <w:t>%;</w:t>
      </w:r>
    </w:p>
    <w:p w14:paraId="5C49040A" w14:textId="77777777" w:rsidR="00255BBE" w:rsidRPr="00EB3ED8" w:rsidRDefault="00255BBE" w:rsidP="00255BBE">
      <w:pPr>
        <w:pStyle w:val="a6"/>
        <w:tabs>
          <w:tab w:val="left" w:pos="567"/>
        </w:tabs>
        <w:spacing w:after="0"/>
        <w:ind w:left="0"/>
        <w:jc w:val="both"/>
        <w:rPr>
          <w:sz w:val="28"/>
          <w:szCs w:val="28"/>
        </w:rPr>
      </w:pPr>
      <w:r w:rsidRPr="00EB3ED8">
        <w:rPr>
          <w:sz w:val="28"/>
          <w:szCs w:val="28"/>
        </w:rPr>
        <w:tab/>
        <w:t xml:space="preserve">- на інші виплати населенню – </w:t>
      </w:r>
      <w:r w:rsidRPr="00EB3ED8">
        <w:rPr>
          <w:sz w:val="28"/>
          <w:szCs w:val="28"/>
          <w:lang w:val="ru-RU"/>
        </w:rPr>
        <w:t>28784</w:t>
      </w:r>
      <w:r w:rsidRPr="00EB3ED8">
        <w:rPr>
          <w:sz w:val="28"/>
          <w:szCs w:val="28"/>
        </w:rPr>
        <w:t xml:space="preserve">,00 грн, виконання </w:t>
      </w:r>
      <w:r w:rsidRPr="00EB3ED8">
        <w:rPr>
          <w:sz w:val="28"/>
          <w:szCs w:val="28"/>
          <w:lang w:val="ru-RU"/>
        </w:rPr>
        <w:t>47,97%</w:t>
      </w:r>
      <w:r w:rsidRPr="00EB3ED8">
        <w:rPr>
          <w:sz w:val="28"/>
          <w:szCs w:val="28"/>
        </w:rPr>
        <w:t>.</w:t>
      </w:r>
    </w:p>
    <w:p w14:paraId="782CC886" w14:textId="77777777" w:rsidR="00255BBE" w:rsidRPr="00EB3ED8" w:rsidRDefault="00255BBE" w:rsidP="00255BBE">
      <w:pPr>
        <w:pStyle w:val="a6"/>
        <w:tabs>
          <w:tab w:val="left" w:pos="567"/>
        </w:tabs>
        <w:spacing w:after="0"/>
        <w:ind w:left="0"/>
        <w:jc w:val="both"/>
        <w:rPr>
          <w:sz w:val="28"/>
          <w:szCs w:val="28"/>
        </w:rPr>
      </w:pPr>
    </w:p>
    <w:p w14:paraId="6915B52A" w14:textId="77777777" w:rsidR="00255BBE" w:rsidRPr="00EB3ED8" w:rsidRDefault="00255BBE" w:rsidP="00255BBE">
      <w:pPr>
        <w:spacing w:after="0" w:line="240" w:lineRule="auto"/>
        <w:ind w:firstLine="709"/>
        <w:jc w:val="center"/>
        <w:rPr>
          <w:rFonts w:ascii="Times New Roman" w:hAnsi="Times New Roman"/>
          <w:sz w:val="28"/>
          <w:szCs w:val="28"/>
        </w:rPr>
      </w:pPr>
      <w:r w:rsidRPr="00EB3ED8">
        <w:rPr>
          <w:rFonts w:ascii="Times New Roman" w:hAnsi="Times New Roman"/>
          <w:sz w:val="28"/>
          <w:szCs w:val="28"/>
        </w:rPr>
        <w:t>В розрізі закладів освіти проведені видатки по КЕКВ, грн.</w:t>
      </w:r>
    </w:p>
    <w:tbl>
      <w:tblPr>
        <w:tblStyle w:val="a8"/>
        <w:tblW w:w="0" w:type="auto"/>
        <w:jc w:val="center"/>
        <w:tblLook w:val="04A0" w:firstRow="1" w:lastRow="0" w:firstColumn="1" w:lastColumn="0" w:noHBand="0" w:noVBand="1"/>
      </w:tblPr>
      <w:tblGrid>
        <w:gridCol w:w="1329"/>
        <w:gridCol w:w="1851"/>
        <w:gridCol w:w="1848"/>
        <w:gridCol w:w="2087"/>
        <w:gridCol w:w="2035"/>
      </w:tblGrid>
      <w:tr w:rsidR="00255BBE" w:rsidRPr="00EB3ED8" w14:paraId="349013AE" w14:textId="77777777" w:rsidTr="0095572A">
        <w:trPr>
          <w:trHeight w:val="772"/>
          <w:jc w:val="center"/>
        </w:trPr>
        <w:tc>
          <w:tcPr>
            <w:tcW w:w="1329" w:type="dxa"/>
          </w:tcPr>
          <w:p w14:paraId="00D3E919" w14:textId="77777777" w:rsidR="00255BBE" w:rsidRPr="00EB3ED8" w:rsidRDefault="00255BBE" w:rsidP="0095572A">
            <w:pPr>
              <w:rPr>
                <w:rFonts w:ascii="Times New Roman" w:hAnsi="Times New Roman"/>
                <w:b/>
              </w:rPr>
            </w:pPr>
            <w:r w:rsidRPr="00EB3ED8">
              <w:rPr>
                <w:rFonts w:ascii="Times New Roman" w:hAnsi="Times New Roman"/>
                <w:b/>
              </w:rPr>
              <w:lastRenderedPageBreak/>
              <w:t>КЕКВ</w:t>
            </w:r>
          </w:p>
        </w:tc>
        <w:tc>
          <w:tcPr>
            <w:tcW w:w="1851" w:type="dxa"/>
          </w:tcPr>
          <w:p w14:paraId="5CA21994" w14:textId="77777777" w:rsidR="00255BBE" w:rsidRPr="00EB3ED8" w:rsidRDefault="00255BBE" w:rsidP="0095572A">
            <w:pPr>
              <w:rPr>
                <w:rFonts w:ascii="Times New Roman" w:hAnsi="Times New Roman"/>
                <w:b/>
              </w:rPr>
            </w:pPr>
            <w:r w:rsidRPr="00EB3ED8">
              <w:rPr>
                <w:rFonts w:ascii="Times New Roman" w:hAnsi="Times New Roman"/>
                <w:b/>
              </w:rPr>
              <w:t>Степанківський ліцей</w:t>
            </w:r>
          </w:p>
        </w:tc>
        <w:tc>
          <w:tcPr>
            <w:tcW w:w="1848" w:type="dxa"/>
          </w:tcPr>
          <w:p w14:paraId="51BC3721" w14:textId="77777777" w:rsidR="00255BBE" w:rsidRPr="00EB3ED8" w:rsidRDefault="00255BBE" w:rsidP="0095572A">
            <w:pPr>
              <w:rPr>
                <w:rFonts w:ascii="Times New Roman" w:hAnsi="Times New Roman"/>
                <w:b/>
              </w:rPr>
            </w:pPr>
            <w:r w:rsidRPr="00EB3ED8">
              <w:rPr>
                <w:rFonts w:ascii="Times New Roman" w:hAnsi="Times New Roman"/>
                <w:b/>
              </w:rPr>
              <w:t xml:space="preserve">Хацьківський ліцей </w:t>
            </w:r>
          </w:p>
        </w:tc>
        <w:tc>
          <w:tcPr>
            <w:tcW w:w="2087" w:type="dxa"/>
          </w:tcPr>
          <w:p w14:paraId="3C9BD5AA" w14:textId="77777777" w:rsidR="00255BBE" w:rsidRPr="00EB3ED8" w:rsidRDefault="00255BBE" w:rsidP="0095572A">
            <w:pPr>
              <w:rPr>
                <w:rFonts w:ascii="Times New Roman" w:hAnsi="Times New Roman"/>
                <w:b/>
              </w:rPr>
            </w:pPr>
            <w:r w:rsidRPr="00EB3ED8">
              <w:rPr>
                <w:rFonts w:ascii="Times New Roman" w:hAnsi="Times New Roman"/>
                <w:b/>
              </w:rPr>
              <w:t>Голов'ятинська гімназія</w:t>
            </w:r>
          </w:p>
        </w:tc>
        <w:tc>
          <w:tcPr>
            <w:tcW w:w="2035" w:type="dxa"/>
          </w:tcPr>
          <w:p w14:paraId="4160AB15" w14:textId="77777777" w:rsidR="00255BBE" w:rsidRPr="00EB3ED8" w:rsidRDefault="00255BBE" w:rsidP="0095572A">
            <w:pPr>
              <w:rPr>
                <w:rFonts w:ascii="Times New Roman" w:hAnsi="Times New Roman"/>
                <w:b/>
              </w:rPr>
            </w:pPr>
            <w:r w:rsidRPr="00EB3ED8">
              <w:rPr>
                <w:rFonts w:ascii="Times New Roman" w:hAnsi="Times New Roman"/>
                <w:b/>
              </w:rPr>
              <w:t>разом</w:t>
            </w:r>
          </w:p>
        </w:tc>
      </w:tr>
      <w:tr w:rsidR="00255BBE" w:rsidRPr="00EB3ED8" w14:paraId="1F536BBA" w14:textId="77777777" w:rsidTr="0095572A">
        <w:trPr>
          <w:trHeight w:val="484"/>
          <w:jc w:val="center"/>
        </w:trPr>
        <w:tc>
          <w:tcPr>
            <w:tcW w:w="1329" w:type="dxa"/>
          </w:tcPr>
          <w:p w14:paraId="164FC5E4" w14:textId="77777777" w:rsidR="00255BBE" w:rsidRPr="00EB3ED8" w:rsidRDefault="00255BBE" w:rsidP="0095572A">
            <w:pPr>
              <w:rPr>
                <w:rFonts w:ascii="Times New Roman" w:hAnsi="Times New Roman"/>
                <w:b/>
              </w:rPr>
            </w:pPr>
            <w:r w:rsidRPr="00EB3ED8">
              <w:rPr>
                <w:rFonts w:ascii="Times New Roman" w:hAnsi="Times New Roman"/>
                <w:b/>
              </w:rPr>
              <w:t>2111</w:t>
            </w:r>
          </w:p>
        </w:tc>
        <w:tc>
          <w:tcPr>
            <w:tcW w:w="1851" w:type="dxa"/>
            <w:shd w:val="clear" w:color="auto" w:fill="FFFFCC"/>
          </w:tcPr>
          <w:p w14:paraId="0D6780D7" w14:textId="77777777" w:rsidR="00255BBE" w:rsidRPr="00EB3ED8" w:rsidRDefault="00255BBE" w:rsidP="0095572A">
            <w:pPr>
              <w:jc w:val="center"/>
              <w:rPr>
                <w:rFonts w:ascii="Times New Roman" w:hAnsi="Times New Roman"/>
              </w:rPr>
            </w:pPr>
            <w:r w:rsidRPr="00EB3ED8">
              <w:rPr>
                <w:rFonts w:ascii="Times New Roman" w:hAnsi="Times New Roman"/>
              </w:rPr>
              <w:t>1839946,31</w:t>
            </w:r>
          </w:p>
        </w:tc>
        <w:tc>
          <w:tcPr>
            <w:tcW w:w="1848" w:type="dxa"/>
            <w:shd w:val="clear" w:color="auto" w:fill="FFFFCC"/>
          </w:tcPr>
          <w:p w14:paraId="56C676BF" w14:textId="77777777" w:rsidR="00255BBE" w:rsidRPr="00EB3ED8" w:rsidRDefault="00255BBE" w:rsidP="0095572A">
            <w:pPr>
              <w:jc w:val="center"/>
              <w:rPr>
                <w:rFonts w:ascii="Times New Roman" w:hAnsi="Times New Roman"/>
              </w:rPr>
            </w:pPr>
            <w:r w:rsidRPr="00EB3ED8">
              <w:rPr>
                <w:rFonts w:ascii="Times New Roman" w:hAnsi="Times New Roman"/>
              </w:rPr>
              <w:t>1858690,97</w:t>
            </w:r>
          </w:p>
        </w:tc>
        <w:tc>
          <w:tcPr>
            <w:tcW w:w="2087" w:type="dxa"/>
            <w:shd w:val="clear" w:color="auto" w:fill="FFFFCC"/>
          </w:tcPr>
          <w:p w14:paraId="16C65189" w14:textId="77777777" w:rsidR="00255BBE" w:rsidRPr="00EB3ED8" w:rsidRDefault="00255BBE" w:rsidP="0095572A">
            <w:pPr>
              <w:jc w:val="center"/>
              <w:rPr>
                <w:rFonts w:ascii="Times New Roman" w:hAnsi="Times New Roman"/>
              </w:rPr>
            </w:pPr>
            <w:r w:rsidRPr="00EB3ED8">
              <w:rPr>
                <w:rFonts w:ascii="Times New Roman" w:hAnsi="Times New Roman"/>
              </w:rPr>
              <w:t>1072017,17</w:t>
            </w:r>
          </w:p>
        </w:tc>
        <w:tc>
          <w:tcPr>
            <w:tcW w:w="2035" w:type="dxa"/>
            <w:shd w:val="clear" w:color="auto" w:fill="auto"/>
          </w:tcPr>
          <w:p w14:paraId="5132A792" w14:textId="77777777" w:rsidR="00255BBE" w:rsidRPr="00EB3ED8" w:rsidRDefault="00255BBE" w:rsidP="0095572A">
            <w:pPr>
              <w:jc w:val="center"/>
              <w:rPr>
                <w:rFonts w:ascii="Times New Roman" w:hAnsi="Times New Roman"/>
                <w:b/>
              </w:rPr>
            </w:pPr>
            <w:r w:rsidRPr="00EB3ED8">
              <w:rPr>
                <w:rFonts w:ascii="Times New Roman" w:hAnsi="Times New Roman"/>
                <w:b/>
              </w:rPr>
              <w:t>4 770 654,45</w:t>
            </w:r>
          </w:p>
        </w:tc>
      </w:tr>
      <w:tr w:rsidR="00255BBE" w:rsidRPr="00EB3ED8" w14:paraId="3B68CF90" w14:textId="77777777" w:rsidTr="0095572A">
        <w:trPr>
          <w:trHeight w:val="499"/>
          <w:jc w:val="center"/>
        </w:trPr>
        <w:tc>
          <w:tcPr>
            <w:tcW w:w="1329" w:type="dxa"/>
          </w:tcPr>
          <w:p w14:paraId="5E587052" w14:textId="77777777" w:rsidR="00255BBE" w:rsidRPr="00EB3ED8" w:rsidRDefault="00255BBE" w:rsidP="0095572A">
            <w:pPr>
              <w:rPr>
                <w:rFonts w:ascii="Times New Roman" w:hAnsi="Times New Roman"/>
                <w:b/>
              </w:rPr>
            </w:pPr>
            <w:r w:rsidRPr="00EB3ED8">
              <w:rPr>
                <w:rFonts w:ascii="Times New Roman" w:hAnsi="Times New Roman"/>
                <w:b/>
              </w:rPr>
              <w:t>2120</w:t>
            </w:r>
          </w:p>
        </w:tc>
        <w:tc>
          <w:tcPr>
            <w:tcW w:w="1851" w:type="dxa"/>
            <w:shd w:val="clear" w:color="auto" w:fill="FFFFCC"/>
          </w:tcPr>
          <w:p w14:paraId="01D9EB03" w14:textId="77777777" w:rsidR="00255BBE" w:rsidRPr="00EB3ED8" w:rsidRDefault="00255BBE" w:rsidP="0095572A">
            <w:pPr>
              <w:jc w:val="center"/>
              <w:rPr>
                <w:rFonts w:ascii="Times New Roman" w:hAnsi="Times New Roman"/>
              </w:rPr>
            </w:pPr>
            <w:r w:rsidRPr="00EB3ED8">
              <w:rPr>
                <w:rFonts w:ascii="Times New Roman" w:hAnsi="Times New Roman"/>
              </w:rPr>
              <w:t>406755,06</w:t>
            </w:r>
          </w:p>
        </w:tc>
        <w:tc>
          <w:tcPr>
            <w:tcW w:w="1848" w:type="dxa"/>
            <w:shd w:val="clear" w:color="auto" w:fill="FFFFCC"/>
          </w:tcPr>
          <w:p w14:paraId="201970D0" w14:textId="77777777" w:rsidR="00255BBE" w:rsidRPr="00EB3ED8" w:rsidRDefault="00255BBE" w:rsidP="0095572A">
            <w:pPr>
              <w:jc w:val="center"/>
              <w:rPr>
                <w:rFonts w:ascii="Times New Roman" w:hAnsi="Times New Roman"/>
              </w:rPr>
            </w:pPr>
            <w:r w:rsidRPr="00EB3ED8">
              <w:rPr>
                <w:rFonts w:ascii="Times New Roman" w:hAnsi="Times New Roman"/>
              </w:rPr>
              <w:t>385352,66</w:t>
            </w:r>
          </w:p>
        </w:tc>
        <w:tc>
          <w:tcPr>
            <w:tcW w:w="2087" w:type="dxa"/>
            <w:shd w:val="clear" w:color="auto" w:fill="FFFFCC"/>
          </w:tcPr>
          <w:p w14:paraId="0B09A12D" w14:textId="77777777" w:rsidR="00255BBE" w:rsidRPr="00EB3ED8" w:rsidRDefault="00255BBE" w:rsidP="0095572A">
            <w:pPr>
              <w:jc w:val="center"/>
              <w:rPr>
                <w:rFonts w:ascii="Times New Roman" w:hAnsi="Times New Roman"/>
              </w:rPr>
            </w:pPr>
            <w:r w:rsidRPr="00EB3ED8">
              <w:rPr>
                <w:rFonts w:ascii="Times New Roman" w:hAnsi="Times New Roman"/>
              </w:rPr>
              <w:t>216858,93</w:t>
            </w:r>
          </w:p>
        </w:tc>
        <w:tc>
          <w:tcPr>
            <w:tcW w:w="2035" w:type="dxa"/>
            <w:shd w:val="clear" w:color="auto" w:fill="auto"/>
          </w:tcPr>
          <w:p w14:paraId="0B78FC04" w14:textId="77777777" w:rsidR="00255BBE" w:rsidRPr="00EB3ED8" w:rsidRDefault="00255BBE" w:rsidP="0095572A">
            <w:pPr>
              <w:jc w:val="center"/>
              <w:rPr>
                <w:rFonts w:ascii="Times New Roman" w:hAnsi="Times New Roman"/>
                <w:b/>
              </w:rPr>
            </w:pPr>
            <w:r w:rsidRPr="00EB3ED8">
              <w:rPr>
                <w:rFonts w:ascii="Times New Roman" w:hAnsi="Times New Roman"/>
                <w:b/>
              </w:rPr>
              <w:t>1 008 966,65</w:t>
            </w:r>
          </w:p>
        </w:tc>
      </w:tr>
      <w:tr w:rsidR="00255BBE" w:rsidRPr="00EB3ED8" w14:paraId="6BD5C441" w14:textId="77777777" w:rsidTr="0095572A">
        <w:trPr>
          <w:trHeight w:val="484"/>
          <w:jc w:val="center"/>
        </w:trPr>
        <w:tc>
          <w:tcPr>
            <w:tcW w:w="1329" w:type="dxa"/>
          </w:tcPr>
          <w:p w14:paraId="3EEFA44D" w14:textId="77777777" w:rsidR="00255BBE" w:rsidRPr="00EB3ED8" w:rsidRDefault="00255BBE" w:rsidP="0095572A">
            <w:pPr>
              <w:rPr>
                <w:rFonts w:ascii="Times New Roman" w:hAnsi="Times New Roman"/>
                <w:b/>
              </w:rPr>
            </w:pPr>
            <w:r w:rsidRPr="00EB3ED8">
              <w:rPr>
                <w:rFonts w:ascii="Times New Roman" w:hAnsi="Times New Roman"/>
                <w:b/>
              </w:rPr>
              <w:t>2210</w:t>
            </w:r>
          </w:p>
        </w:tc>
        <w:tc>
          <w:tcPr>
            <w:tcW w:w="1851" w:type="dxa"/>
            <w:shd w:val="clear" w:color="auto" w:fill="FFFFCC"/>
          </w:tcPr>
          <w:p w14:paraId="0A7EE169" w14:textId="77777777" w:rsidR="00255BBE" w:rsidRPr="00EB3ED8" w:rsidRDefault="00255BBE" w:rsidP="0095572A">
            <w:pPr>
              <w:jc w:val="center"/>
              <w:rPr>
                <w:rFonts w:ascii="Times New Roman" w:hAnsi="Times New Roman"/>
              </w:rPr>
            </w:pPr>
            <w:r w:rsidRPr="00EB3ED8">
              <w:rPr>
                <w:rFonts w:ascii="Times New Roman" w:hAnsi="Times New Roman"/>
              </w:rPr>
              <w:t>5868,92</w:t>
            </w:r>
          </w:p>
        </w:tc>
        <w:tc>
          <w:tcPr>
            <w:tcW w:w="1848" w:type="dxa"/>
            <w:shd w:val="clear" w:color="auto" w:fill="FFFFCC"/>
          </w:tcPr>
          <w:p w14:paraId="409A3EE7" w14:textId="77777777" w:rsidR="00255BBE" w:rsidRPr="00EB3ED8" w:rsidRDefault="00255BBE" w:rsidP="0095572A">
            <w:pPr>
              <w:jc w:val="center"/>
              <w:rPr>
                <w:rFonts w:ascii="Times New Roman" w:hAnsi="Times New Roman"/>
              </w:rPr>
            </w:pPr>
            <w:r w:rsidRPr="00EB3ED8">
              <w:rPr>
                <w:rFonts w:ascii="Times New Roman" w:hAnsi="Times New Roman"/>
              </w:rPr>
              <w:t>6016,82</w:t>
            </w:r>
          </w:p>
        </w:tc>
        <w:tc>
          <w:tcPr>
            <w:tcW w:w="2087" w:type="dxa"/>
            <w:shd w:val="clear" w:color="auto" w:fill="FFFFCC"/>
          </w:tcPr>
          <w:p w14:paraId="786C01E0" w14:textId="77777777" w:rsidR="00255BBE" w:rsidRPr="00EB3ED8" w:rsidRDefault="00255BBE" w:rsidP="0095572A">
            <w:pPr>
              <w:jc w:val="center"/>
              <w:rPr>
                <w:rFonts w:ascii="Times New Roman" w:hAnsi="Times New Roman"/>
              </w:rPr>
            </w:pPr>
            <w:r w:rsidRPr="00EB3ED8">
              <w:rPr>
                <w:rFonts w:ascii="Times New Roman" w:hAnsi="Times New Roman"/>
              </w:rPr>
              <w:t>21937,48</w:t>
            </w:r>
          </w:p>
        </w:tc>
        <w:tc>
          <w:tcPr>
            <w:tcW w:w="2035" w:type="dxa"/>
            <w:shd w:val="clear" w:color="auto" w:fill="auto"/>
          </w:tcPr>
          <w:p w14:paraId="6290E609" w14:textId="77777777" w:rsidR="00255BBE" w:rsidRPr="00EB3ED8" w:rsidRDefault="00255BBE" w:rsidP="0095572A">
            <w:pPr>
              <w:jc w:val="center"/>
              <w:rPr>
                <w:rFonts w:ascii="Times New Roman" w:hAnsi="Times New Roman"/>
                <w:b/>
              </w:rPr>
            </w:pPr>
            <w:r w:rsidRPr="00EB3ED8">
              <w:rPr>
                <w:rFonts w:ascii="Times New Roman" w:hAnsi="Times New Roman"/>
                <w:b/>
              </w:rPr>
              <w:t>33 823,22</w:t>
            </w:r>
          </w:p>
        </w:tc>
      </w:tr>
      <w:tr w:rsidR="00255BBE" w:rsidRPr="00EB3ED8" w14:paraId="663A0574" w14:textId="77777777" w:rsidTr="0095572A">
        <w:trPr>
          <w:trHeight w:val="484"/>
          <w:jc w:val="center"/>
        </w:trPr>
        <w:tc>
          <w:tcPr>
            <w:tcW w:w="1329" w:type="dxa"/>
          </w:tcPr>
          <w:p w14:paraId="02D6DB6B" w14:textId="77777777" w:rsidR="00255BBE" w:rsidRPr="00EB3ED8" w:rsidRDefault="00255BBE" w:rsidP="0095572A">
            <w:pPr>
              <w:rPr>
                <w:rFonts w:ascii="Times New Roman" w:hAnsi="Times New Roman"/>
                <w:b/>
              </w:rPr>
            </w:pPr>
            <w:r w:rsidRPr="00EB3ED8">
              <w:rPr>
                <w:rFonts w:ascii="Times New Roman" w:hAnsi="Times New Roman"/>
                <w:b/>
              </w:rPr>
              <w:t>2230</w:t>
            </w:r>
          </w:p>
        </w:tc>
        <w:tc>
          <w:tcPr>
            <w:tcW w:w="1851" w:type="dxa"/>
            <w:shd w:val="clear" w:color="auto" w:fill="FFFFCC"/>
          </w:tcPr>
          <w:p w14:paraId="07AC3745" w14:textId="77777777" w:rsidR="00255BBE" w:rsidRPr="00EB3ED8" w:rsidRDefault="00255BBE" w:rsidP="0095572A">
            <w:pPr>
              <w:jc w:val="center"/>
              <w:rPr>
                <w:rFonts w:ascii="Times New Roman" w:hAnsi="Times New Roman"/>
              </w:rPr>
            </w:pPr>
            <w:r w:rsidRPr="00EB3ED8">
              <w:rPr>
                <w:rFonts w:ascii="Times New Roman" w:hAnsi="Times New Roman"/>
              </w:rPr>
              <w:t>41826,12</w:t>
            </w:r>
          </w:p>
        </w:tc>
        <w:tc>
          <w:tcPr>
            <w:tcW w:w="1848" w:type="dxa"/>
            <w:shd w:val="clear" w:color="auto" w:fill="FFFFCC"/>
          </w:tcPr>
          <w:p w14:paraId="74D109AA" w14:textId="77777777" w:rsidR="00255BBE" w:rsidRPr="00EB3ED8" w:rsidRDefault="00255BBE" w:rsidP="0095572A">
            <w:pPr>
              <w:jc w:val="center"/>
              <w:rPr>
                <w:rFonts w:ascii="Times New Roman" w:hAnsi="Times New Roman"/>
              </w:rPr>
            </w:pPr>
            <w:r w:rsidRPr="00EB3ED8">
              <w:rPr>
                <w:rFonts w:ascii="Times New Roman" w:hAnsi="Times New Roman"/>
              </w:rPr>
              <w:t>59137,79</w:t>
            </w:r>
          </w:p>
        </w:tc>
        <w:tc>
          <w:tcPr>
            <w:tcW w:w="2087" w:type="dxa"/>
            <w:shd w:val="clear" w:color="auto" w:fill="FFFFCC"/>
          </w:tcPr>
          <w:p w14:paraId="126CA70D" w14:textId="77777777" w:rsidR="00255BBE" w:rsidRPr="00EB3ED8" w:rsidRDefault="00255BBE" w:rsidP="0095572A">
            <w:pPr>
              <w:jc w:val="center"/>
              <w:rPr>
                <w:rFonts w:ascii="Times New Roman" w:hAnsi="Times New Roman"/>
              </w:rPr>
            </w:pPr>
            <w:r w:rsidRPr="00EB3ED8">
              <w:rPr>
                <w:rFonts w:ascii="Times New Roman" w:hAnsi="Times New Roman"/>
              </w:rPr>
              <w:t>16713,98</w:t>
            </w:r>
          </w:p>
        </w:tc>
        <w:tc>
          <w:tcPr>
            <w:tcW w:w="2035" w:type="dxa"/>
            <w:shd w:val="clear" w:color="auto" w:fill="auto"/>
          </w:tcPr>
          <w:p w14:paraId="6D51626E" w14:textId="77777777" w:rsidR="00255BBE" w:rsidRPr="00EB3ED8" w:rsidRDefault="00255BBE" w:rsidP="0095572A">
            <w:pPr>
              <w:jc w:val="center"/>
              <w:rPr>
                <w:rFonts w:ascii="Times New Roman" w:hAnsi="Times New Roman"/>
                <w:b/>
              </w:rPr>
            </w:pPr>
            <w:r w:rsidRPr="00EB3ED8">
              <w:rPr>
                <w:rFonts w:ascii="Times New Roman" w:hAnsi="Times New Roman"/>
                <w:b/>
              </w:rPr>
              <w:t>117 677,89</w:t>
            </w:r>
          </w:p>
        </w:tc>
      </w:tr>
      <w:tr w:rsidR="00255BBE" w:rsidRPr="00EB3ED8" w14:paraId="1E3FEFFB" w14:textId="77777777" w:rsidTr="0095572A">
        <w:trPr>
          <w:trHeight w:val="499"/>
          <w:jc w:val="center"/>
        </w:trPr>
        <w:tc>
          <w:tcPr>
            <w:tcW w:w="1329" w:type="dxa"/>
          </w:tcPr>
          <w:p w14:paraId="5AF017C5" w14:textId="77777777" w:rsidR="00255BBE" w:rsidRPr="00EB3ED8" w:rsidRDefault="00255BBE" w:rsidP="0095572A">
            <w:pPr>
              <w:rPr>
                <w:rFonts w:ascii="Times New Roman" w:hAnsi="Times New Roman"/>
                <w:b/>
              </w:rPr>
            </w:pPr>
            <w:r w:rsidRPr="00EB3ED8">
              <w:rPr>
                <w:rFonts w:ascii="Times New Roman" w:hAnsi="Times New Roman"/>
                <w:b/>
              </w:rPr>
              <w:t>2240</w:t>
            </w:r>
          </w:p>
        </w:tc>
        <w:tc>
          <w:tcPr>
            <w:tcW w:w="1851" w:type="dxa"/>
            <w:shd w:val="clear" w:color="auto" w:fill="FFFFCC"/>
          </w:tcPr>
          <w:p w14:paraId="47CCB83B" w14:textId="77777777" w:rsidR="00255BBE" w:rsidRPr="00EB3ED8" w:rsidRDefault="00255BBE" w:rsidP="0095572A">
            <w:pPr>
              <w:jc w:val="center"/>
              <w:rPr>
                <w:rFonts w:ascii="Times New Roman" w:hAnsi="Times New Roman"/>
              </w:rPr>
            </w:pPr>
            <w:r w:rsidRPr="00EB3ED8">
              <w:rPr>
                <w:rFonts w:ascii="Times New Roman" w:hAnsi="Times New Roman"/>
              </w:rPr>
              <w:t>19534,18</w:t>
            </w:r>
          </w:p>
        </w:tc>
        <w:tc>
          <w:tcPr>
            <w:tcW w:w="1848" w:type="dxa"/>
            <w:shd w:val="clear" w:color="auto" w:fill="FFFFCC"/>
          </w:tcPr>
          <w:p w14:paraId="13C49D35" w14:textId="77777777" w:rsidR="00255BBE" w:rsidRPr="00EB3ED8" w:rsidRDefault="00255BBE" w:rsidP="0095572A">
            <w:pPr>
              <w:jc w:val="center"/>
              <w:rPr>
                <w:rFonts w:ascii="Times New Roman" w:hAnsi="Times New Roman"/>
              </w:rPr>
            </w:pPr>
            <w:r w:rsidRPr="00EB3ED8">
              <w:rPr>
                <w:rFonts w:ascii="Times New Roman" w:hAnsi="Times New Roman"/>
              </w:rPr>
              <w:t>6650,58</w:t>
            </w:r>
          </w:p>
        </w:tc>
        <w:tc>
          <w:tcPr>
            <w:tcW w:w="2087" w:type="dxa"/>
            <w:shd w:val="clear" w:color="auto" w:fill="FFFFCC"/>
          </w:tcPr>
          <w:p w14:paraId="78CFB1B3" w14:textId="77777777" w:rsidR="00255BBE" w:rsidRPr="00EB3ED8" w:rsidRDefault="00255BBE" w:rsidP="0095572A">
            <w:pPr>
              <w:jc w:val="center"/>
              <w:rPr>
                <w:rFonts w:ascii="Times New Roman" w:hAnsi="Times New Roman"/>
              </w:rPr>
            </w:pPr>
            <w:r w:rsidRPr="00EB3ED8">
              <w:rPr>
                <w:rFonts w:ascii="Times New Roman" w:hAnsi="Times New Roman"/>
              </w:rPr>
              <w:t>2051,6</w:t>
            </w:r>
          </w:p>
        </w:tc>
        <w:tc>
          <w:tcPr>
            <w:tcW w:w="2035" w:type="dxa"/>
            <w:shd w:val="clear" w:color="auto" w:fill="auto"/>
          </w:tcPr>
          <w:p w14:paraId="52E109C0" w14:textId="77777777" w:rsidR="00255BBE" w:rsidRPr="00EB3ED8" w:rsidRDefault="00255BBE" w:rsidP="0095572A">
            <w:pPr>
              <w:jc w:val="center"/>
              <w:rPr>
                <w:rFonts w:ascii="Times New Roman" w:hAnsi="Times New Roman"/>
                <w:b/>
              </w:rPr>
            </w:pPr>
            <w:r w:rsidRPr="00EB3ED8">
              <w:rPr>
                <w:rFonts w:ascii="Times New Roman" w:hAnsi="Times New Roman"/>
                <w:b/>
              </w:rPr>
              <w:t>28 236,36</w:t>
            </w:r>
          </w:p>
        </w:tc>
      </w:tr>
      <w:tr w:rsidR="00255BBE" w:rsidRPr="00EB3ED8" w14:paraId="3490229F" w14:textId="77777777" w:rsidTr="0095572A">
        <w:trPr>
          <w:trHeight w:val="484"/>
          <w:jc w:val="center"/>
        </w:trPr>
        <w:tc>
          <w:tcPr>
            <w:tcW w:w="1329" w:type="dxa"/>
          </w:tcPr>
          <w:p w14:paraId="15E632DF" w14:textId="77777777" w:rsidR="00255BBE" w:rsidRPr="00EB3ED8" w:rsidRDefault="00255BBE" w:rsidP="0095572A">
            <w:pPr>
              <w:rPr>
                <w:rFonts w:ascii="Times New Roman" w:hAnsi="Times New Roman"/>
                <w:b/>
              </w:rPr>
            </w:pPr>
            <w:r w:rsidRPr="00EB3ED8">
              <w:rPr>
                <w:rFonts w:ascii="Times New Roman" w:hAnsi="Times New Roman"/>
                <w:b/>
              </w:rPr>
              <w:t>2273</w:t>
            </w:r>
          </w:p>
        </w:tc>
        <w:tc>
          <w:tcPr>
            <w:tcW w:w="1851" w:type="dxa"/>
            <w:shd w:val="clear" w:color="auto" w:fill="FFFFCC"/>
          </w:tcPr>
          <w:p w14:paraId="3B3A61D0" w14:textId="77777777" w:rsidR="00255BBE" w:rsidRPr="00EB3ED8" w:rsidRDefault="00255BBE" w:rsidP="0095572A">
            <w:pPr>
              <w:jc w:val="center"/>
              <w:rPr>
                <w:rFonts w:ascii="Times New Roman" w:hAnsi="Times New Roman"/>
              </w:rPr>
            </w:pPr>
            <w:r w:rsidRPr="00EB3ED8">
              <w:rPr>
                <w:rFonts w:ascii="Times New Roman" w:hAnsi="Times New Roman"/>
              </w:rPr>
              <w:t>64248,76</w:t>
            </w:r>
          </w:p>
        </w:tc>
        <w:tc>
          <w:tcPr>
            <w:tcW w:w="1848" w:type="dxa"/>
            <w:shd w:val="clear" w:color="auto" w:fill="FFFFCC"/>
          </w:tcPr>
          <w:p w14:paraId="49C7495F" w14:textId="77777777" w:rsidR="00255BBE" w:rsidRPr="00EB3ED8" w:rsidRDefault="00255BBE" w:rsidP="0095572A">
            <w:pPr>
              <w:jc w:val="center"/>
              <w:rPr>
                <w:rFonts w:ascii="Times New Roman" w:hAnsi="Times New Roman"/>
              </w:rPr>
            </w:pPr>
            <w:r w:rsidRPr="00EB3ED8">
              <w:rPr>
                <w:rFonts w:ascii="Times New Roman" w:hAnsi="Times New Roman"/>
              </w:rPr>
              <w:t>58811,21</w:t>
            </w:r>
          </w:p>
        </w:tc>
        <w:tc>
          <w:tcPr>
            <w:tcW w:w="2087" w:type="dxa"/>
            <w:shd w:val="clear" w:color="auto" w:fill="FFFFCC"/>
          </w:tcPr>
          <w:p w14:paraId="7D568F0F" w14:textId="77777777" w:rsidR="00255BBE" w:rsidRPr="00EB3ED8" w:rsidRDefault="00255BBE" w:rsidP="0095572A">
            <w:pPr>
              <w:jc w:val="center"/>
              <w:rPr>
                <w:rFonts w:ascii="Times New Roman" w:hAnsi="Times New Roman"/>
              </w:rPr>
            </w:pPr>
            <w:r w:rsidRPr="00EB3ED8">
              <w:rPr>
                <w:rFonts w:ascii="Times New Roman" w:hAnsi="Times New Roman"/>
              </w:rPr>
              <w:t>79381,15</w:t>
            </w:r>
          </w:p>
        </w:tc>
        <w:tc>
          <w:tcPr>
            <w:tcW w:w="2035" w:type="dxa"/>
            <w:shd w:val="clear" w:color="auto" w:fill="auto"/>
          </w:tcPr>
          <w:p w14:paraId="7CBB3293" w14:textId="77777777" w:rsidR="00255BBE" w:rsidRPr="00EB3ED8" w:rsidRDefault="00255BBE" w:rsidP="0095572A">
            <w:pPr>
              <w:jc w:val="center"/>
              <w:rPr>
                <w:rFonts w:ascii="Times New Roman" w:hAnsi="Times New Roman"/>
                <w:b/>
              </w:rPr>
            </w:pPr>
            <w:r w:rsidRPr="00EB3ED8">
              <w:rPr>
                <w:rFonts w:ascii="Times New Roman" w:hAnsi="Times New Roman"/>
                <w:b/>
              </w:rPr>
              <w:t>202 441,12</w:t>
            </w:r>
          </w:p>
        </w:tc>
      </w:tr>
      <w:tr w:rsidR="00255BBE" w:rsidRPr="00EB3ED8" w14:paraId="4E335E4A" w14:textId="77777777" w:rsidTr="0095572A">
        <w:trPr>
          <w:trHeight w:val="499"/>
          <w:jc w:val="center"/>
        </w:trPr>
        <w:tc>
          <w:tcPr>
            <w:tcW w:w="1329" w:type="dxa"/>
          </w:tcPr>
          <w:p w14:paraId="188CF2EC" w14:textId="77777777" w:rsidR="00255BBE" w:rsidRPr="00EB3ED8" w:rsidRDefault="00255BBE" w:rsidP="0095572A">
            <w:pPr>
              <w:rPr>
                <w:rFonts w:ascii="Times New Roman" w:hAnsi="Times New Roman"/>
                <w:b/>
              </w:rPr>
            </w:pPr>
            <w:r w:rsidRPr="00EB3ED8">
              <w:rPr>
                <w:rFonts w:ascii="Times New Roman" w:hAnsi="Times New Roman"/>
                <w:b/>
              </w:rPr>
              <w:t>2274</w:t>
            </w:r>
          </w:p>
        </w:tc>
        <w:tc>
          <w:tcPr>
            <w:tcW w:w="1851" w:type="dxa"/>
            <w:shd w:val="clear" w:color="auto" w:fill="FFFFCC"/>
          </w:tcPr>
          <w:p w14:paraId="7250144F" w14:textId="77777777" w:rsidR="00255BBE" w:rsidRPr="00EB3ED8" w:rsidRDefault="00255BBE" w:rsidP="0095572A">
            <w:pPr>
              <w:jc w:val="center"/>
              <w:rPr>
                <w:rFonts w:ascii="Times New Roman" w:hAnsi="Times New Roman"/>
              </w:rPr>
            </w:pPr>
            <w:r w:rsidRPr="00EB3ED8">
              <w:rPr>
                <w:rFonts w:ascii="Times New Roman" w:hAnsi="Times New Roman"/>
              </w:rPr>
              <w:t>88666,66</w:t>
            </w:r>
          </w:p>
        </w:tc>
        <w:tc>
          <w:tcPr>
            <w:tcW w:w="1848" w:type="dxa"/>
            <w:shd w:val="clear" w:color="auto" w:fill="FFFFCC"/>
          </w:tcPr>
          <w:p w14:paraId="05280CF8" w14:textId="77777777" w:rsidR="00255BBE" w:rsidRPr="00EB3ED8" w:rsidRDefault="00255BBE" w:rsidP="0095572A">
            <w:pPr>
              <w:jc w:val="center"/>
              <w:rPr>
                <w:rFonts w:ascii="Times New Roman" w:hAnsi="Times New Roman"/>
              </w:rPr>
            </w:pPr>
            <w:r w:rsidRPr="00EB3ED8">
              <w:rPr>
                <w:rFonts w:ascii="Times New Roman" w:hAnsi="Times New Roman"/>
              </w:rPr>
              <w:t>91366,03</w:t>
            </w:r>
          </w:p>
        </w:tc>
        <w:tc>
          <w:tcPr>
            <w:tcW w:w="2087" w:type="dxa"/>
            <w:shd w:val="clear" w:color="auto" w:fill="FFFFCC"/>
          </w:tcPr>
          <w:p w14:paraId="6C8639B8" w14:textId="77777777" w:rsidR="00255BBE" w:rsidRPr="00EB3ED8" w:rsidRDefault="00255BBE" w:rsidP="0095572A">
            <w:pPr>
              <w:jc w:val="center"/>
              <w:rPr>
                <w:rFonts w:ascii="Times New Roman" w:hAnsi="Times New Roman"/>
              </w:rPr>
            </w:pPr>
            <w:r w:rsidRPr="00EB3ED8">
              <w:rPr>
                <w:rFonts w:ascii="Times New Roman" w:hAnsi="Times New Roman"/>
              </w:rPr>
              <w:t>0</w:t>
            </w:r>
          </w:p>
        </w:tc>
        <w:tc>
          <w:tcPr>
            <w:tcW w:w="2035" w:type="dxa"/>
            <w:shd w:val="clear" w:color="auto" w:fill="auto"/>
          </w:tcPr>
          <w:p w14:paraId="74612773" w14:textId="77777777" w:rsidR="00255BBE" w:rsidRPr="00EB3ED8" w:rsidRDefault="00255BBE" w:rsidP="0095572A">
            <w:pPr>
              <w:jc w:val="center"/>
              <w:rPr>
                <w:rFonts w:ascii="Times New Roman" w:hAnsi="Times New Roman"/>
                <w:b/>
              </w:rPr>
            </w:pPr>
            <w:r w:rsidRPr="00EB3ED8">
              <w:rPr>
                <w:rFonts w:ascii="Times New Roman" w:hAnsi="Times New Roman"/>
                <w:b/>
              </w:rPr>
              <w:t>180 032,69</w:t>
            </w:r>
          </w:p>
        </w:tc>
      </w:tr>
      <w:tr w:rsidR="00255BBE" w:rsidRPr="00EB3ED8" w14:paraId="0830A1A4" w14:textId="77777777" w:rsidTr="0095572A">
        <w:trPr>
          <w:trHeight w:val="484"/>
          <w:jc w:val="center"/>
        </w:trPr>
        <w:tc>
          <w:tcPr>
            <w:tcW w:w="1329" w:type="dxa"/>
          </w:tcPr>
          <w:p w14:paraId="23B50BEF" w14:textId="77777777" w:rsidR="00255BBE" w:rsidRPr="00EB3ED8" w:rsidRDefault="00255BBE" w:rsidP="0095572A">
            <w:pPr>
              <w:rPr>
                <w:rFonts w:ascii="Times New Roman" w:hAnsi="Times New Roman"/>
                <w:b/>
              </w:rPr>
            </w:pPr>
            <w:r w:rsidRPr="00EB3ED8">
              <w:rPr>
                <w:rFonts w:ascii="Times New Roman" w:hAnsi="Times New Roman"/>
                <w:b/>
              </w:rPr>
              <w:t>2275</w:t>
            </w:r>
          </w:p>
        </w:tc>
        <w:tc>
          <w:tcPr>
            <w:tcW w:w="1851" w:type="dxa"/>
            <w:shd w:val="clear" w:color="auto" w:fill="FFFFCC"/>
          </w:tcPr>
          <w:p w14:paraId="73979B80" w14:textId="77777777" w:rsidR="00255BBE" w:rsidRPr="00EB3ED8" w:rsidRDefault="00255BBE" w:rsidP="0095572A">
            <w:pPr>
              <w:jc w:val="center"/>
              <w:rPr>
                <w:rFonts w:ascii="Times New Roman" w:hAnsi="Times New Roman"/>
              </w:rPr>
            </w:pPr>
            <w:r w:rsidRPr="00EB3ED8">
              <w:rPr>
                <w:rFonts w:ascii="Times New Roman" w:hAnsi="Times New Roman"/>
              </w:rPr>
              <w:t>181999,77</w:t>
            </w:r>
          </w:p>
        </w:tc>
        <w:tc>
          <w:tcPr>
            <w:tcW w:w="1848" w:type="dxa"/>
            <w:shd w:val="clear" w:color="auto" w:fill="FFFFCC"/>
          </w:tcPr>
          <w:p w14:paraId="1A3568E0" w14:textId="77777777" w:rsidR="00255BBE" w:rsidRPr="00EB3ED8" w:rsidRDefault="00255BBE" w:rsidP="0095572A">
            <w:pPr>
              <w:jc w:val="center"/>
              <w:rPr>
                <w:rFonts w:ascii="Times New Roman" w:hAnsi="Times New Roman"/>
              </w:rPr>
            </w:pPr>
            <w:r w:rsidRPr="00EB3ED8">
              <w:rPr>
                <w:rFonts w:ascii="Times New Roman" w:hAnsi="Times New Roman"/>
              </w:rPr>
              <w:t>240499,72</w:t>
            </w:r>
          </w:p>
        </w:tc>
        <w:tc>
          <w:tcPr>
            <w:tcW w:w="2087" w:type="dxa"/>
            <w:shd w:val="clear" w:color="auto" w:fill="FFFFCC"/>
          </w:tcPr>
          <w:p w14:paraId="0E051818" w14:textId="77777777" w:rsidR="00255BBE" w:rsidRPr="00EB3ED8" w:rsidRDefault="00255BBE" w:rsidP="0095572A">
            <w:pPr>
              <w:jc w:val="center"/>
              <w:rPr>
                <w:rFonts w:ascii="Times New Roman" w:hAnsi="Times New Roman"/>
              </w:rPr>
            </w:pPr>
            <w:r w:rsidRPr="00EB3ED8">
              <w:rPr>
                <w:rFonts w:ascii="Times New Roman" w:hAnsi="Times New Roman"/>
              </w:rPr>
              <w:t>77999,91</w:t>
            </w:r>
          </w:p>
        </w:tc>
        <w:tc>
          <w:tcPr>
            <w:tcW w:w="2035" w:type="dxa"/>
            <w:shd w:val="clear" w:color="auto" w:fill="auto"/>
          </w:tcPr>
          <w:p w14:paraId="747A0577" w14:textId="77777777" w:rsidR="00255BBE" w:rsidRPr="00EB3ED8" w:rsidRDefault="00255BBE" w:rsidP="0095572A">
            <w:pPr>
              <w:jc w:val="center"/>
              <w:rPr>
                <w:rFonts w:ascii="Times New Roman" w:hAnsi="Times New Roman"/>
                <w:b/>
              </w:rPr>
            </w:pPr>
            <w:r w:rsidRPr="00EB3ED8">
              <w:rPr>
                <w:rFonts w:ascii="Times New Roman" w:hAnsi="Times New Roman"/>
                <w:b/>
              </w:rPr>
              <w:t>500 499,40</w:t>
            </w:r>
          </w:p>
        </w:tc>
      </w:tr>
      <w:tr w:rsidR="00255BBE" w:rsidRPr="00EB3ED8" w14:paraId="5CF7FBDE" w14:textId="77777777" w:rsidTr="0095572A">
        <w:trPr>
          <w:trHeight w:val="484"/>
          <w:jc w:val="center"/>
        </w:trPr>
        <w:tc>
          <w:tcPr>
            <w:tcW w:w="1329" w:type="dxa"/>
          </w:tcPr>
          <w:p w14:paraId="4CB5CA59" w14:textId="77777777" w:rsidR="00255BBE" w:rsidRPr="00EB3ED8" w:rsidRDefault="00255BBE" w:rsidP="0095572A">
            <w:pPr>
              <w:rPr>
                <w:rFonts w:ascii="Times New Roman" w:hAnsi="Times New Roman"/>
                <w:b/>
              </w:rPr>
            </w:pPr>
            <w:r w:rsidRPr="00EB3ED8">
              <w:rPr>
                <w:rFonts w:ascii="Times New Roman" w:hAnsi="Times New Roman"/>
                <w:b/>
              </w:rPr>
              <w:t>2730</w:t>
            </w:r>
          </w:p>
        </w:tc>
        <w:tc>
          <w:tcPr>
            <w:tcW w:w="1851" w:type="dxa"/>
            <w:shd w:val="clear" w:color="auto" w:fill="FFFFCC"/>
          </w:tcPr>
          <w:p w14:paraId="752093E4" w14:textId="77777777" w:rsidR="00255BBE" w:rsidRPr="00EB3ED8" w:rsidRDefault="00255BBE" w:rsidP="0095572A">
            <w:pPr>
              <w:jc w:val="center"/>
              <w:rPr>
                <w:rFonts w:ascii="Times New Roman" w:hAnsi="Times New Roman"/>
              </w:rPr>
            </w:pPr>
            <w:r w:rsidRPr="00EB3ED8">
              <w:rPr>
                <w:rFonts w:ascii="Times New Roman" w:hAnsi="Times New Roman"/>
              </w:rPr>
              <w:t>28784</w:t>
            </w:r>
          </w:p>
        </w:tc>
        <w:tc>
          <w:tcPr>
            <w:tcW w:w="1848" w:type="dxa"/>
            <w:shd w:val="clear" w:color="auto" w:fill="FFFFCC"/>
          </w:tcPr>
          <w:p w14:paraId="7DD690AE" w14:textId="77777777" w:rsidR="00255BBE" w:rsidRPr="00EB3ED8" w:rsidRDefault="00255BBE" w:rsidP="0095572A">
            <w:pPr>
              <w:jc w:val="center"/>
              <w:rPr>
                <w:rFonts w:ascii="Times New Roman" w:hAnsi="Times New Roman"/>
              </w:rPr>
            </w:pPr>
            <w:r w:rsidRPr="00EB3ED8">
              <w:rPr>
                <w:rFonts w:ascii="Times New Roman" w:hAnsi="Times New Roman"/>
              </w:rPr>
              <w:t>0</w:t>
            </w:r>
          </w:p>
        </w:tc>
        <w:tc>
          <w:tcPr>
            <w:tcW w:w="2087" w:type="dxa"/>
            <w:shd w:val="clear" w:color="auto" w:fill="FFFFCC"/>
          </w:tcPr>
          <w:p w14:paraId="2B7950FC" w14:textId="77777777" w:rsidR="00255BBE" w:rsidRPr="00EB3ED8" w:rsidRDefault="00255BBE" w:rsidP="0095572A">
            <w:pPr>
              <w:jc w:val="center"/>
              <w:rPr>
                <w:rFonts w:ascii="Times New Roman" w:hAnsi="Times New Roman"/>
              </w:rPr>
            </w:pPr>
            <w:r w:rsidRPr="00EB3ED8">
              <w:rPr>
                <w:rFonts w:ascii="Times New Roman" w:hAnsi="Times New Roman"/>
              </w:rPr>
              <w:t>0</w:t>
            </w:r>
          </w:p>
        </w:tc>
        <w:tc>
          <w:tcPr>
            <w:tcW w:w="2035" w:type="dxa"/>
            <w:shd w:val="clear" w:color="auto" w:fill="auto"/>
          </w:tcPr>
          <w:p w14:paraId="68248B11" w14:textId="77777777" w:rsidR="00255BBE" w:rsidRPr="00EB3ED8" w:rsidRDefault="00255BBE" w:rsidP="0095572A">
            <w:pPr>
              <w:jc w:val="center"/>
              <w:rPr>
                <w:rFonts w:ascii="Times New Roman" w:hAnsi="Times New Roman"/>
                <w:b/>
              </w:rPr>
            </w:pPr>
            <w:r w:rsidRPr="00EB3ED8">
              <w:rPr>
                <w:rFonts w:ascii="Times New Roman" w:hAnsi="Times New Roman"/>
                <w:b/>
              </w:rPr>
              <w:t>28 784,00</w:t>
            </w:r>
          </w:p>
        </w:tc>
      </w:tr>
      <w:tr w:rsidR="00255BBE" w:rsidRPr="00EB3ED8" w14:paraId="78E894BE" w14:textId="77777777" w:rsidTr="0095572A">
        <w:trPr>
          <w:trHeight w:val="499"/>
          <w:jc w:val="center"/>
        </w:trPr>
        <w:tc>
          <w:tcPr>
            <w:tcW w:w="1329" w:type="dxa"/>
          </w:tcPr>
          <w:p w14:paraId="308654AF" w14:textId="77777777" w:rsidR="00255BBE" w:rsidRPr="00EB3ED8" w:rsidRDefault="00255BBE" w:rsidP="0095572A">
            <w:pPr>
              <w:rPr>
                <w:rFonts w:ascii="Times New Roman" w:hAnsi="Times New Roman"/>
                <w:b/>
              </w:rPr>
            </w:pPr>
            <w:r w:rsidRPr="00EB3ED8">
              <w:rPr>
                <w:rFonts w:ascii="Times New Roman" w:hAnsi="Times New Roman"/>
                <w:b/>
              </w:rPr>
              <w:t>2800</w:t>
            </w:r>
          </w:p>
        </w:tc>
        <w:tc>
          <w:tcPr>
            <w:tcW w:w="1851" w:type="dxa"/>
            <w:shd w:val="clear" w:color="auto" w:fill="FFFFCC"/>
          </w:tcPr>
          <w:p w14:paraId="2C6B79AB" w14:textId="77777777" w:rsidR="00255BBE" w:rsidRPr="00EB3ED8" w:rsidRDefault="00255BBE" w:rsidP="0095572A">
            <w:pPr>
              <w:jc w:val="center"/>
              <w:rPr>
                <w:rFonts w:ascii="Times New Roman" w:hAnsi="Times New Roman"/>
              </w:rPr>
            </w:pPr>
            <w:r w:rsidRPr="00EB3ED8">
              <w:rPr>
                <w:rFonts w:ascii="Times New Roman" w:hAnsi="Times New Roman"/>
              </w:rPr>
              <w:t>2000</w:t>
            </w:r>
          </w:p>
        </w:tc>
        <w:tc>
          <w:tcPr>
            <w:tcW w:w="1848" w:type="dxa"/>
            <w:shd w:val="clear" w:color="auto" w:fill="FFFFCC"/>
          </w:tcPr>
          <w:p w14:paraId="32276286" w14:textId="77777777" w:rsidR="00255BBE" w:rsidRPr="00EB3ED8" w:rsidRDefault="00255BBE" w:rsidP="0095572A">
            <w:pPr>
              <w:jc w:val="center"/>
              <w:rPr>
                <w:rFonts w:ascii="Times New Roman" w:hAnsi="Times New Roman"/>
              </w:rPr>
            </w:pPr>
            <w:r w:rsidRPr="00EB3ED8">
              <w:rPr>
                <w:rFonts w:ascii="Times New Roman" w:hAnsi="Times New Roman"/>
              </w:rPr>
              <w:t>2000</w:t>
            </w:r>
          </w:p>
        </w:tc>
        <w:tc>
          <w:tcPr>
            <w:tcW w:w="2087" w:type="dxa"/>
            <w:shd w:val="clear" w:color="auto" w:fill="FFFFCC"/>
          </w:tcPr>
          <w:p w14:paraId="2BFB7A82" w14:textId="77777777" w:rsidR="00255BBE" w:rsidRPr="00EB3ED8" w:rsidRDefault="00255BBE" w:rsidP="0095572A">
            <w:pPr>
              <w:jc w:val="center"/>
              <w:rPr>
                <w:rFonts w:ascii="Times New Roman" w:hAnsi="Times New Roman"/>
              </w:rPr>
            </w:pPr>
            <w:r w:rsidRPr="00EB3ED8">
              <w:rPr>
                <w:rFonts w:ascii="Times New Roman" w:hAnsi="Times New Roman"/>
              </w:rPr>
              <w:t>0</w:t>
            </w:r>
          </w:p>
        </w:tc>
        <w:tc>
          <w:tcPr>
            <w:tcW w:w="2035" w:type="dxa"/>
            <w:shd w:val="clear" w:color="auto" w:fill="auto"/>
          </w:tcPr>
          <w:p w14:paraId="6997A02C" w14:textId="77777777" w:rsidR="00255BBE" w:rsidRPr="00EB3ED8" w:rsidRDefault="00255BBE" w:rsidP="0095572A">
            <w:pPr>
              <w:jc w:val="center"/>
              <w:rPr>
                <w:rFonts w:ascii="Times New Roman" w:hAnsi="Times New Roman"/>
                <w:b/>
              </w:rPr>
            </w:pPr>
            <w:r w:rsidRPr="00EB3ED8">
              <w:rPr>
                <w:rFonts w:ascii="Times New Roman" w:hAnsi="Times New Roman"/>
                <w:b/>
              </w:rPr>
              <w:t>4 000,00</w:t>
            </w:r>
          </w:p>
        </w:tc>
      </w:tr>
      <w:tr w:rsidR="00255BBE" w:rsidRPr="00EB3ED8" w14:paraId="1E70B31E" w14:textId="77777777" w:rsidTr="0095572A">
        <w:trPr>
          <w:trHeight w:val="499"/>
          <w:jc w:val="center"/>
        </w:trPr>
        <w:tc>
          <w:tcPr>
            <w:tcW w:w="1329" w:type="dxa"/>
          </w:tcPr>
          <w:p w14:paraId="0D9F3849" w14:textId="77777777" w:rsidR="00255BBE" w:rsidRPr="00EB3ED8" w:rsidRDefault="00255BBE" w:rsidP="0095572A">
            <w:pPr>
              <w:rPr>
                <w:rFonts w:ascii="Times New Roman" w:hAnsi="Times New Roman"/>
                <w:b/>
              </w:rPr>
            </w:pPr>
            <w:r w:rsidRPr="00EB3ED8">
              <w:rPr>
                <w:rFonts w:ascii="Times New Roman" w:hAnsi="Times New Roman"/>
                <w:b/>
              </w:rPr>
              <w:t>разом</w:t>
            </w:r>
          </w:p>
        </w:tc>
        <w:tc>
          <w:tcPr>
            <w:tcW w:w="1851" w:type="dxa"/>
          </w:tcPr>
          <w:p w14:paraId="303EF45B" w14:textId="77777777" w:rsidR="00255BBE" w:rsidRPr="00EB3ED8" w:rsidRDefault="00255BBE" w:rsidP="0095572A">
            <w:pPr>
              <w:jc w:val="center"/>
              <w:rPr>
                <w:rFonts w:ascii="Times New Roman" w:hAnsi="Times New Roman"/>
                <w:b/>
              </w:rPr>
            </w:pPr>
            <w:r w:rsidRPr="00EB3ED8">
              <w:rPr>
                <w:rFonts w:ascii="Times New Roman" w:hAnsi="Times New Roman"/>
                <w:b/>
              </w:rPr>
              <w:t>2679629,78</w:t>
            </w:r>
          </w:p>
        </w:tc>
        <w:tc>
          <w:tcPr>
            <w:tcW w:w="1848" w:type="dxa"/>
          </w:tcPr>
          <w:p w14:paraId="7A31047F" w14:textId="77777777" w:rsidR="00255BBE" w:rsidRPr="00EB3ED8" w:rsidRDefault="00255BBE" w:rsidP="0095572A">
            <w:pPr>
              <w:jc w:val="center"/>
              <w:rPr>
                <w:rFonts w:ascii="Times New Roman" w:hAnsi="Times New Roman"/>
                <w:b/>
              </w:rPr>
            </w:pPr>
            <w:r w:rsidRPr="00EB3ED8">
              <w:rPr>
                <w:rFonts w:ascii="Times New Roman" w:hAnsi="Times New Roman"/>
                <w:b/>
              </w:rPr>
              <w:t>2708525,78</w:t>
            </w:r>
          </w:p>
        </w:tc>
        <w:tc>
          <w:tcPr>
            <w:tcW w:w="2087" w:type="dxa"/>
          </w:tcPr>
          <w:p w14:paraId="45867A3E" w14:textId="77777777" w:rsidR="00255BBE" w:rsidRPr="00EB3ED8" w:rsidRDefault="00255BBE" w:rsidP="0095572A">
            <w:pPr>
              <w:jc w:val="center"/>
              <w:rPr>
                <w:rFonts w:ascii="Times New Roman" w:hAnsi="Times New Roman"/>
                <w:b/>
              </w:rPr>
            </w:pPr>
            <w:r w:rsidRPr="00EB3ED8">
              <w:rPr>
                <w:rFonts w:ascii="Times New Roman" w:hAnsi="Times New Roman"/>
                <w:b/>
              </w:rPr>
              <w:t>1486960,22</w:t>
            </w:r>
          </w:p>
        </w:tc>
        <w:tc>
          <w:tcPr>
            <w:tcW w:w="2035" w:type="dxa"/>
            <w:shd w:val="clear" w:color="auto" w:fill="auto"/>
          </w:tcPr>
          <w:p w14:paraId="530C6AF9" w14:textId="77777777" w:rsidR="00255BBE" w:rsidRPr="00EB3ED8" w:rsidRDefault="00255BBE" w:rsidP="0095572A">
            <w:pPr>
              <w:jc w:val="center"/>
              <w:rPr>
                <w:rFonts w:ascii="Times New Roman" w:hAnsi="Times New Roman"/>
                <w:b/>
              </w:rPr>
            </w:pPr>
            <w:r w:rsidRPr="00EB3ED8">
              <w:rPr>
                <w:rFonts w:ascii="Times New Roman" w:hAnsi="Times New Roman"/>
                <w:b/>
              </w:rPr>
              <w:t>6875115,78</w:t>
            </w:r>
          </w:p>
        </w:tc>
      </w:tr>
    </w:tbl>
    <w:p w14:paraId="64944583" w14:textId="77777777" w:rsidR="00255BBE" w:rsidRPr="00EB3ED8" w:rsidRDefault="00255BBE" w:rsidP="00255BBE">
      <w:pPr>
        <w:spacing w:after="0" w:line="240" w:lineRule="auto"/>
        <w:ind w:firstLine="709"/>
        <w:jc w:val="both"/>
        <w:rPr>
          <w:rFonts w:ascii="Times New Roman" w:hAnsi="Times New Roman"/>
          <w:sz w:val="28"/>
          <w:szCs w:val="28"/>
        </w:rPr>
      </w:pPr>
    </w:p>
    <w:p w14:paraId="273B9499" w14:textId="77777777" w:rsidR="00255BBE" w:rsidRPr="00EB3ED8" w:rsidRDefault="00255BBE" w:rsidP="00255BBE">
      <w:pPr>
        <w:spacing w:after="0" w:line="240" w:lineRule="auto"/>
        <w:ind w:firstLine="709"/>
        <w:jc w:val="both"/>
        <w:rPr>
          <w:rFonts w:ascii="Times New Roman" w:hAnsi="Times New Roman"/>
          <w:sz w:val="28"/>
          <w:szCs w:val="28"/>
          <w:lang w:val="ru-RU"/>
        </w:rPr>
      </w:pPr>
      <w:r w:rsidRPr="00EB3ED8">
        <w:rPr>
          <w:rFonts w:ascii="Times New Roman" w:hAnsi="Times New Roman"/>
          <w:sz w:val="28"/>
          <w:szCs w:val="28"/>
        </w:rPr>
        <w:t xml:space="preserve">На захищені видатки за звітний період спрямовано </w:t>
      </w:r>
      <w:r w:rsidRPr="00EB3ED8">
        <w:rPr>
          <w:rFonts w:ascii="Times New Roman" w:hAnsi="Times New Roman"/>
          <w:sz w:val="28"/>
          <w:szCs w:val="28"/>
          <w:lang w:val="ru-RU"/>
        </w:rPr>
        <w:t>6809056,20</w:t>
      </w:r>
      <w:r w:rsidRPr="00EB3ED8">
        <w:rPr>
          <w:rFonts w:ascii="Times New Roman" w:hAnsi="Times New Roman"/>
          <w:sz w:val="28"/>
          <w:szCs w:val="28"/>
        </w:rPr>
        <w:t xml:space="preserve"> грн, що складає </w:t>
      </w:r>
      <w:r w:rsidRPr="00EB3ED8">
        <w:rPr>
          <w:rFonts w:ascii="Times New Roman" w:hAnsi="Times New Roman"/>
          <w:sz w:val="28"/>
          <w:szCs w:val="28"/>
          <w:lang w:val="ru-RU"/>
        </w:rPr>
        <w:t>99,04</w:t>
      </w:r>
      <w:r w:rsidRPr="00EB3ED8">
        <w:rPr>
          <w:rFonts w:ascii="Times New Roman" w:hAnsi="Times New Roman"/>
          <w:sz w:val="28"/>
          <w:szCs w:val="28"/>
        </w:rPr>
        <w:t>% видатків за звітний період.</w:t>
      </w:r>
    </w:p>
    <w:p w14:paraId="33C07B8A" w14:textId="77777777" w:rsidR="00255BBE" w:rsidRPr="00EB3ED8" w:rsidRDefault="00255BBE" w:rsidP="00255BBE">
      <w:pPr>
        <w:spacing w:after="0" w:line="240" w:lineRule="auto"/>
        <w:ind w:firstLine="709"/>
        <w:jc w:val="both"/>
        <w:rPr>
          <w:rFonts w:ascii="Times New Roman" w:hAnsi="Times New Roman"/>
          <w:sz w:val="28"/>
          <w:szCs w:val="28"/>
        </w:rPr>
      </w:pPr>
      <w:r w:rsidRPr="00EB3ED8">
        <w:rPr>
          <w:rFonts w:ascii="Times New Roman" w:hAnsi="Times New Roman"/>
          <w:sz w:val="28"/>
          <w:szCs w:val="28"/>
        </w:rPr>
        <w:t xml:space="preserve">На забезпечення діяльності центру професійного розвитку педагогічних працівників: фактично використано – </w:t>
      </w:r>
      <w:r w:rsidRPr="00EB3ED8">
        <w:rPr>
          <w:rFonts w:ascii="Times New Roman" w:hAnsi="Times New Roman"/>
          <w:sz w:val="28"/>
          <w:szCs w:val="28"/>
          <w:lang w:val="ru-RU"/>
        </w:rPr>
        <w:t xml:space="preserve">313166,33 </w:t>
      </w:r>
      <w:r w:rsidRPr="00EB3ED8">
        <w:rPr>
          <w:rFonts w:ascii="Times New Roman" w:hAnsi="Times New Roman"/>
          <w:sz w:val="28"/>
          <w:szCs w:val="28"/>
        </w:rPr>
        <w:t xml:space="preserve">грн, при уточненому плані </w:t>
      </w:r>
      <w:r w:rsidRPr="00EB3ED8">
        <w:rPr>
          <w:rFonts w:ascii="Times New Roman" w:hAnsi="Times New Roman"/>
          <w:sz w:val="28"/>
          <w:szCs w:val="28"/>
          <w:lang w:val="ru-RU"/>
        </w:rPr>
        <w:t>587286,00</w:t>
      </w:r>
      <w:r w:rsidRPr="00EB3ED8">
        <w:rPr>
          <w:rFonts w:ascii="Times New Roman" w:hAnsi="Times New Roman"/>
          <w:sz w:val="28"/>
          <w:szCs w:val="28"/>
        </w:rPr>
        <w:t xml:space="preserve"> грн, виконання плану становить </w:t>
      </w:r>
      <w:r w:rsidRPr="00EB3ED8">
        <w:rPr>
          <w:rFonts w:ascii="Times New Roman" w:hAnsi="Times New Roman"/>
          <w:sz w:val="28"/>
          <w:szCs w:val="28"/>
          <w:lang w:val="ru-RU"/>
        </w:rPr>
        <w:t>53,32</w:t>
      </w:r>
      <w:r w:rsidRPr="00EB3ED8">
        <w:rPr>
          <w:rFonts w:ascii="Times New Roman" w:hAnsi="Times New Roman"/>
          <w:sz w:val="28"/>
          <w:szCs w:val="28"/>
        </w:rPr>
        <w:t>%, з них:</w:t>
      </w:r>
    </w:p>
    <w:p w14:paraId="7A501B52" w14:textId="77777777" w:rsidR="00255BBE" w:rsidRPr="00EB3ED8" w:rsidRDefault="00255BBE" w:rsidP="00255BBE">
      <w:pPr>
        <w:pStyle w:val="a6"/>
        <w:tabs>
          <w:tab w:val="left" w:pos="567"/>
        </w:tabs>
        <w:spacing w:after="0"/>
        <w:ind w:left="567"/>
        <w:jc w:val="both"/>
        <w:rPr>
          <w:sz w:val="28"/>
          <w:szCs w:val="28"/>
        </w:rPr>
      </w:pPr>
      <w:r w:rsidRPr="00EB3ED8">
        <w:rPr>
          <w:sz w:val="28"/>
          <w:szCs w:val="28"/>
        </w:rPr>
        <w:t xml:space="preserve">- на оплату праці – </w:t>
      </w:r>
      <w:r w:rsidRPr="00EB3ED8">
        <w:rPr>
          <w:sz w:val="28"/>
          <w:szCs w:val="28"/>
          <w:lang w:val="ru-RU"/>
        </w:rPr>
        <w:t>261254,45</w:t>
      </w:r>
      <w:r w:rsidRPr="00EB3ED8">
        <w:rPr>
          <w:sz w:val="28"/>
          <w:szCs w:val="28"/>
        </w:rPr>
        <w:t xml:space="preserve"> грн, виконання </w:t>
      </w:r>
      <w:r w:rsidRPr="00EB3ED8">
        <w:rPr>
          <w:sz w:val="28"/>
          <w:szCs w:val="28"/>
          <w:lang w:val="ru-RU"/>
        </w:rPr>
        <w:t>60,8</w:t>
      </w:r>
      <w:r w:rsidRPr="00EB3ED8">
        <w:rPr>
          <w:sz w:val="28"/>
          <w:szCs w:val="28"/>
        </w:rPr>
        <w:t>%;</w:t>
      </w:r>
    </w:p>
    <w:p w14:paraId="6E350FD9" w14:textId="77777777" w:rsidR="00255BBE" w:rsidRPr="00EB3ED8" w:rsidRDefault="00255BBE" w:rsidP="00255BBE">
      <w:pPr>
        <w:pStyle w:val="a6"/>
        <w:tabs>
          <w:tab w:val="left" w:pos="567"/>
        </w:tabs>
        <w:spacing w:after="0"/>
        <w:ind w:left="567"/>
        <w:jc w:val="both"/>
        <w:rPr>
          <w:sz w:val="28"/>
          <w:szCs w:val="28"/>
        </w:rPr>
      </w:pPr>
      <w:r w:rsidRPr="00EB3ED8">
        <w:rPr>
          <w:sz w:val="28"/>
          <w:szCs w:val="28"/>
        </w:rPr>
        <w:t xml:space="preserve">- нарахування на оплату праці – </w:t>
      </w:r>
      <w:r w:rsidRPr="00EB3ED8">
        <w:rPr>
          <w:sz w:val="28"/>
          <w:szCs w:val="28"/>
          <w:lang w:val="ru-RU"/>
        </w:rPr>
        <w:t>50189,88</w:t>
      </w:r>
      <w:r w:rsidRPr="00EB3ED8">
        <w:rPr>
          <w:sz w:val="28"/>
          <w:szCs w:val="28"/>
        </w:rPr>
        <w:t xml:space="preserve"> грн, виконання </w:t>
      </w:r>
      <w:r w:rsidRPr="00EB3ED8">
        <w:rPr>
          <w:sz w:val="28"/>
          <w:szCs w:val="28"/>
          <w:lang w:val="ru-RU"/>
        </w:rPr>
        <w:t>5</w:t>
      </w:r>
      <w:r w:rsidRPr="00EB3ED8">
        <w:rPr>
          <w:sz w:val="28"/>
          <w:szCs w:val="28"/>
        </w:rPr>
        <w:t>3</w:t>
      </w:r>
      <w:r w:rsidRPr="00EB3ED8">
        <w:rPr>
          <w:sz w:val="28"/>
          <w:szCs w:val="28"/>
          <w:lang w:val="ru-RU"/>
        </w:rPr>
        <w:t>,08</w:t>
      </w:r>
      <w:r w:rsidRPr="00EB3ED8">
        <w:rPr>
          <w:sz w:val="28"/>
          <w:szCs w:val="28"/>
        </w:rPr>
        <w:t>%;</w:t>
      </w:r>
    </w:p>
    <w:p w14:paraId="04ADE9CD" w14:textId="77777777" w:rsidR="00255BBE" w:rsidRPr="00EB3ED8" w:rsidRDefault="00255BBE" w:rsidP="00255BBE">
      <w:pPr>
        <w:pStyle w:val="a6"/>
        <w:tabs>
          <w:tab w:val="left" w:pos="567"/>
        </w:tabs>
        <w:spacing w:after="0"/>
        <w:ind w:left="567"/>
        <w:jc w:val="both"/>
        <w:rPr>
          <w:sz w:val="28"/>
          <w:szCs w:val="28"/>
        </w:rPr>
      </w:pPr>
      <w:r w:rsidRPr="00EB3ED8">
        <w:rPr>
          <w:sz w:val="28"/>
          <w:szCs w:val="28"/>
        </w:rPr>
        <w:t xml:space="preserve">-на придбання предметів, матеріалів, обладнання та інвентарю – </w:t>
      </w:r>
    </w:p>
    <w:p w14:paraId="1EEF1B97" w14:textId="77777777" w:rsidR="00255BBE" w:rsidRPr="00EB3ED8" w:rsidRDefault="00255BBE" w:rsidP="00255BBE">
      <w:pPr>
        <w:pStyle w:val="a6"/>
        <w:tabs>
          <w:tab w:val="left" w:pos="567"/>
        </w:tabs>
        <w:spacing w:after="0"/>
        <w:ind w:left="567"/>
        <w:jc w:val="both"/>
        <w:rPr>
          <w:sz w:val="28"/>
          <w:szCs w:val="28"/>
        </w:rPr>
      </w:pPr>
      <w:r w:rsidRPr="00EB3ED8">
        <w:rPr>
          <w:sz w:val="28"/>
          <w:szCs w:val="28"/>
          <w:lang w:val="ru-RU"/>
        </w:rPr>
        <w:t>1390</w:t>
      </w:r>
      <w:r w:rsidRPr="00EB3ED8">
        <w:rPr>
          <w:sz w:val="28"/>
          <w:szCs w:val="28"/>
        </w:rPr>
        <w:t xml:space="preserve">,00 грн, виконання </w:t>
      </w:r>
      <w:r w:rsidRPr="00EB3ED8">
        <w:rPr>
          <w:sz w:val="28"/>
          <w:szCs w:val="28"/>
          <w:lang w:val="ru-RU"/>
        </w:rPr>
        <w:t>9,86</w:t>
      </w:r>
      <w:r w:rsidRPr="00EB3ED8">
        <w:rPr>
          <w:sz w:val="28"/>
          <w:szCs w:val="28"/>
        </w:rPr>
        <w:t>%;</w:t>
      </w:r>
    </w:p>
    <w:p w14:paraId="56023995" w14:textId="77777777" w:rsidR="00255BBE" w:rsidRPr="00EB3ED8" w:rsidRDefault="00255BBE" w:rsidP="00255BBE">
      <w:pPr>
        <w:pStyle w:val="a6"/>
        <w:tabs>
          <w:tab w:val="left" w:pos="567"/>
        </w:tabs>
        <w:spacing w:after="0"/>
        <w:ind w:left="567"/>
        <w:jc w:val="both"/>
        <w:rPr>
          <w:sz w:val="28"/>
          <w:szCs w:val="28"/>
        </w:rPr>
      </w:pPr>
      <w:r w:rsidRPr="00EB3ED8">
        <w:rPr>
          <w:sz w:val="28"/>
          <w:szCs w:val="28"/>
        </w:rPr>
        <w:t xml:space="preserve">-на оплату послуг – </w:t>
      </w:r>
      <w:r w:rsidRPr="00EB3ED8">
        <w:rPr>
          <w:sz w:val="28"/>
          <w:szCs w:val="28"/>
          <w:lang w:val="ru-RU"/>
        </w:rPr>
        <w:t>332,00</w:t>
      </w:r>
      <w:r w:rsidRPr="00EB3ED8">
        <w:rPr>
          <w:sz w:val="28"/>
          <w:szCs w:val="28"/>
        </w:rPr>
        <w:t xml:space="preserve"> грн, виконання </w:t>
      </w:r>
      <w:r w:rsidRPr="00EB3ED8">
        <w:rPr>
          <w:sz w:val="28"/>
          <w:szCs w:val="28"/>
          <w:lang w:val="ru-RU"/>
        </w:rPr>
        <w:t>1,28</w:t>
      </w:r>
      <w:r w:rsidRPr="00EB3ED8">
        <w:rPr>
          <w:sz w:val="28"/>
          <w:szCs w:val="28"/>
        </w:rPr>
        <w:t>%.</w:t>
      </w:r>
    </w:p>
    <w:p w14:paraId="2E67FF24" w14:textId="77777777" w:rsidR="00255BBE" w:rsidRPr="00EB3ED8" w:rsidRDefault="00255BBE" w:rsidP="00255BBE">
      <w:pPr>
        <w:pStyle w:val="a6"/>
        <w:spacing w:after="0"/>
        <w:ind w:left="0"/>
        <w:jc w:val="both"/>
        <w:rPr>
          <w:sz w:val="28"/>
          <w:szCs w:val="28"/>
        </w:rPr>
      </w:pPr>
      <w:r w:rsidRPr="00EB3ED8">
        <w:rPr>
          <w:sz w:val="28"/>
          <w:szCs w:val="28"/>
        </w:rPr>
        <w:t xml:space="preserve">Видатки за І квартал 2022 року здійсненні за кошти бюджету Степанківської сільської територіальної громади в сумі 7201,94 грн, за рахунок іншої субвенції бюджетів територіальних громад в сумі 306346,39 грн. </w:t>
      </w:r>
    </w:p>
    <w:p w14:paraId="66B3E523"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Дебіторськ</w:t>
      </w:r>
      <w:r w:rsidRPr="00EB3ED8">
        <w:rPr>
          <w:sz w:val="28"/>
          <w:szCs w:val="28"/>
          <w:lang w:val="ru-RU"/>
        </w:rPr>
        <w:t>а заборгован</w:t>
      </w:r>
      <w:r w:rsidRPr="00EB3ED8">
        <w:rPr>
          <w:sz w:val="28"/>
          <w:szCs w:val="28"/>
        </w:rPr>
        <w:t>ість по галузі «Освіта» станом на 01.04.2022 року становить 6671,76 грн (передплата періодичних видань), кредиторська заборгованість становить 1715,00 грн (оплата послуг (крім комунальних).</w:t>
      </w:r>
    </w:p>
    <w:p w14:paraId="1E6A607C" w14:textId="77777777" w:rsidR="00255BBE" w:rsidRPr="00EB3ED8" w:rsidRDefault="00255BBE" w:rsidP="00255BBE">
      <w:pPr>
        <w:pStyle w:val="a6"/>
        <w:tabs>
          <w:tab w:val="left" w:pos="567"/>
        </w:tabs>
        <w:spacing w:after="0"/>
        <w:ind w:left="0" w:firstLine="709"/>
        <w:jc w:val="both"/>
        <w:rPr>
          <w:sz w:val="28"/>
          <w:szCs w:val="28"/>
        </w:rPr>
      </w:pPr>
    </w:p>
    <w:p w14:paraId="720436AE" w14:textId="77777777" w:rsidR="00255BBE" w:rsidRPr="00EB3ED8" w:rsidRDefault="00255BBE" w:rsidP="00255BBE">
      <w:pPr>
        <w:pStyle w:val="a6"/>
        <w:tabs>
          <w:tab w:val="left" w:pos="567"/>
        </w:tabs>
        <w:spacing w:after="0"/>
        <w:ind w:left="0" w:firstLine="709"/>
        <w:jc w:val="center"/>
        <w:rPr>
          <w:b/>
          <w:sz w:val="28"/>
          <w:szCs w:val="28"/>
        </w:rPr>
      </w:pPr>
      <w:r w:rsidRPr="00EB3ED8">
        <w:rPr>
          <w:b/>
          <w:sz w:val="28"/>
          <w:szCs w:val="28"/>
        </w:rPr>
        <w:t>КПКВКМБ 2000 «Охорона здоров’я»</w:t>
      </w:r>
    </w:p>
    <w:p w14:paraId="26B2B5E9"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На фінансування охорони здоров’я  у бюджеті Степанківської територіальної громади на І квартал 2022 року заплановані кошти в сумі 405783,00 грн, використано – 174974,96 грн, що становить 43,12% до уточнених призначень.</w:t>
      </w:r>
    </w:p>
    <w:p w14:paraId="30F9797F"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xml:space="preserve">На фінансування первинної медичної допомоги населенню, що надається центрами первинної медичної (медико-санітарної) допомоги </w:t>
      </w:r>
      <w:r w:rsidRPr="00EB3ED8">
        <w:rPr>
          <w:sz w:val="28"/>
          <w:szCs w:val="28"/>
        </w:rPr>
        <w:lastRenderedPageBreak/>
        <w:t>заплановані кошти в сумі 345783,00 грн, касові видатки - 124111,03 грн, що становить 35,89% виконання до планових показників за відповідний період.</w:t>
      </w:r>
    </w:p>
    <w:p w14:paraId="6DB6CC69" w14:textId="77777777" w:rsidR="00255BBE" w:rsidRPr="00EB3ED8" w:rsidRDefault="00255BBE" w:rsidP="00255BBE">
      <w:pPr>
        <w:pStyle w:val="a3"/>
        <w:ind w:left="0" w:firstLine="709"/>
        <w:jc w:val="both"/>
        <w:rPr>
          <w:bCs/>
          <w:iCs/>
          <w:sz w:val="28"/>
          <w:szCs w:val="28"/>
          <w:lang w:val="uk-UA"/>
        </w:rPr>
      </w:pPr>
      <w:r w:rsidRPr="00EB3ED8">
        <w:rPr>
          <w:sz w:val="28"/>
          <w:szCs w:val="28"/>
          <w:lang w:val="uk-UA"/>
        </w:rPr>
        <w:t>На відшкодування лікарських засобів за рецептами лікарів на пільговій основі жителям Степанківської сільської територіальної громади за І квартал 2022 року профінансовано 50863,93 грн шляхом фінансування договорів на відшкодування з аптеками.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892"/>
        <w:gridCol w:w="1236"/>
        <w:gridCol w:w="1236"/>
        <w:gridCol w:w="1496"/>
        <w:gridCol w:w="1370"/>
        <w:gridCol w:w="1207"/>
      </w:tblGrid>
      <w:tr w:rsidR="00255BBE" w:rsidRPr="00EB3ED8" w14:paraId="26204416" w14:textId="77777777" w:rsidTr="0095572A">
        <w:trPr>
          <w:trHeight w:val="282"/>
        </w:trPr>
        <w:tc>
          <w:tcPr>
            <w:tcW w:w="1056" w:type="dxa"/>
            <w:vMerge w:val="restart"/>
            <w:shd w:val="clear" w:color="auto" w:fill="auto"/>
            <w:vAlign w:val="center"/>
            <w:hideMark/>
          </w:tcPr>
          <w:p w14:paraId="18CCB8BB" w14:textId="77777777" w:rsidR="00255BBE" w:rsidRPr="00EB3ED8" w:rsidRDefault="00255BBE" w:rsidP="0095572A">
            <w:pPr>
              <w:spacing w:after="0" w:line="240" w:lineRule="auto"/>
              <w:jc w:val="center"/>
              <w:rPr>
                <w:rFonts w:ascii="Times New Roman" w:eastAsia="Times New Roman" w:hAnsi="Times New Roman"/>
                <w:bCs/>
                <w:color w:val="000000"/>
                <w:lang w:val="ru-RU" w:eastAsia="ru-RU"/>
              </w:rPr>
            </w:pPr>
            <w:r w:rsidRPr="00EB3ED8">
              <w:rPr>
                <w:rFonts w:ascii="Times New Roman" w:eastAsia="Times New Roman" w:hAnsi="Times New Roman"/>
                <w:bCs/>
                <w:color w:val="000000"/>
                <w:lang w:val="ru-RU" w:eastAsia="ru-RU"/>
              </w:rPr>
              <w:t>Код</w:t>
            </w:r>
          </w:p>
        </w:tc>
        <w:tc>
          <w:tcPr>
            <w:tcW w:w="1892" w:type="dxa"/>
            <w:vMerge w:val="restart"/>
            <w:shd w:val="clear" w:color="auto" w:fill="auto"/>
            <w:vAlign w:val="center"/>
            <w:hideMark/>
          </w:tcPr>
          <w:p w14:paraId="00D796A9" w14:textId="77777777" w:rsidR="00255BBE" w:rsidRPr="00EB3ED8" w:rsidRDefault="00255BBE" w:rsidP="0095572A">
            <w:pPr>
              <w:spacing w:after="0" w:line="240" w:lineRule="auto"/>
              <w:jc w:val="center"/>
              <w:rPr>
                <w:rFonts w:ascii="Times New Roman" w:eastAsia="Times New Roman" w:hAnsi="Times New Roman"/>
                <w:bCs/>
                <w:color w:val="000000"/>
                <w:lang w:val="ru-RU" w:eastAsia="ru-RU"/>
              </w:rPr>
            </w:pPr>
            <w:r w:rsidRPr="00EB3ED8">
              <w:rPr>
                <w:rFonts w:ascii="Times New Roman" w:eastAsia="Times New Roman" w:hAnsi="Times New Roman"/>
                <w:bCs/>
                <w:color w:val="000000"/>
                <w:lang w:val="ru-RU" w:eastAsia="ru-RU"/>
              </w:rPr>
              <w:t>Найменування</w:t>
            </w:r>
          </w:p>
        </w:tc>
        <w:tc>
          <w:tcPr>
            <w:tcW w:w="2472" w:type="dxa"/>
            <w:gridSpan w:val="2"/>
            <w:shd w:val="clear" w:color="auto" w:fill="auto"/>
            <w:vAlign w:val="center"/>
            <w:hideMark/>
          </w:tcPr>
          <w:p w14:paraId="69BB71C3" w14:textId="77777777" w:rsidR="00255BBE" w:rsidRPr="00EB3ED8" w:rsidRDefault="00255BBE" w:rsidP="0095572A">
            <w:pPr>
              <w:spacing w:after="0" w:line="240" w:lineRule="auto"/>
              <w:jc w:val="center"/>
              <w:rPr>
                <w:rFonts w:ascii="Times New Roman" w:eastAsia="Times New Roman" w:hAnsi="Times New Roman"/>
                <w:bCs/>
                <w:color w:val="000000"/>
                <w:lang w:val="ru-RU" w:eastAsia="ru-RU"/>
              </w:rPr>
            </w:pPr>
            <w:r w:rsidRPr="00EB3ED8">
              <w:rPr>
                <w:rFonts w:ascii="Times New Roman" w:eastAsia="Times New Roman" w:hAnsi="Times New Roman"/>
                <w:bCs/>
                <w:color w:val="000000"/>
                <w:lang w:val="ru-RU" w:eastAsia="ru-RU"/>
              </w:rPr>
              <w:t>Уточнений план</w:t>
            </w:r>
          </w:p>
        </w:tc>
        <w:tc>
          <w:tcPr>
            <w:tcW w:w="1496" w:type="dxa"/>
            <w:shd w:val="clear" w:color="auto" w:fill="auto"/>
            <w:vAlign w:val="center"/>
            <w:hideMark/>
          </w:tcPr>
          <w:p w14:paraId="570831A9" w14:textId="77777777" w:rsidR="00255BBE" w:rsidRPr="00EB3ED8" w:rsidRDefault="00255BBE" w:rsidP="0095572A">
            <w:pPr>
              <w:spacing w:after="0" w:line="240" w:lineRule="auto"/>
              <w:jc w:val="center"/>
              <w:rPr>
                <w:rFonts w:ascii="Times New Roman" w:eastAsia="Times New Roman" w:hAnsi="Times New Roman"/>
                <w:bCs/>
                <w:color w:val="000000"/>
                <w:lang w:val="ru-RU" w:eastAsia="ru-RU"/>
              </w:rPr>
            </w:pPr>
            <w:r w:rsidRPr="00EB3ED8">
              <w:rPr>
                <w:rFonts w:ascii="Times New Roman" w:eastAsia="Times New Roman" w:hAnsi="Times New Roman"/>
                <w:bCs/>
                <w:color w:val="000000"/>
                <w:lang w:val="ru-RU" w:eastAsia="ru-RU"/>
              </w:rPr>
              <w:t>Профінансо-вано</w:t>
            </w:r>
          </w:p>
        </w:tc>
        <w:tc>
          <w:tcPr>
            <w:tcW w:w="1370" w:type="dxa"/>
            <w:vMerge w:val="restart"/>
            <w:shd w:val="clear" w:color="auto" w:fill="auto"/>
            <w:vAlign w:val="center"/>
            <w:hideMark/>
          </w:tcPr>
          <w:p w14:paraId="7066144E" w14:textId="77777777" w:rsidR="00255BBE" w:rsidRPr="00EB3ED8" w:rsidRDefault="00255BBE" w:rsidP="0095572A">
            <w:pPr>
              <w:spacing w:after="0" w:line="240" w:lineRule="auto"/>
              <w:jc w:val="center"/>
              <w:rPr>
                <w:rFonts w:ascii="Times New Roman" w:eastAsia="Times New Roman" w:hAnsi="Times New Roman"/>
                <w:bCs/>
                <w:color w:val="000000"/>
                <w:lang w:val="ru-RU" w:eastAsia="ru-RU"/>
              </w:rPr>
            </w:pPr>
            <w:r w:rsidRPr="00EB3ED8">
              <w:rPr>
                <w:rFonts w:ascii="Times New Roman" w:eastAsia="Times New Roman" w:hAnsi="Times New Roman"/>
                <w:bCs/>
                <w:color w:val="000000"/>
                <w:lang w:val="ru-RU" w:eastAsia="ru-RU"/>
              </w:rPr>
              <w:t>Залишки асигнувань до кінця періоду, грн</w:t>
            </w:r>
          </w:p>
        </w:tc>
        <w:tc>
          <w:tcPr>
            <w:tcW w:w="1207" w:type="dxa"/>
            <w:vMerge w:val="restart"/>
            <w:shd w:val="clear" w:color="auto" w:fill="auto"/>
            <w:vAlign w:val="center"/>
            <w:hideMark/>
          </w:tcPr>
          <w:p w14:paraId="1725F477" w14:textId="77777777" w:rsidR="00255BBE" w:rsidRPr="00EB3ED8" w:rsidRDefault="00255BBE" w:rsidP="0095572A">
            <w:pPr>
              <w:spacing w:after="0" w:line="240" w:lineRule="auto"/>
              <w:jc w:val="center"/>
              <w:rPr>
                <w:rFonts w:ascii="Times New Roman" w:eastAsia="Times New Roman" w:hAnsi="Times New Roman"/>
                <w:bCs/>
                <w:color w:val="000000"/>
                <w:lang w:val="ru-RU" w:eastAsia="ru-RU"/>
              </w:rPr>
            </w:pPr>
            <w:r w:rsidRPr="00EB3ED8">
              <w:rPr>
                <w:rFonts w:ascii="Times New Roman" w:eastAsia="Times New Roman" w:hAnsi="Times New Roman"/>
                <w:bCs/>
                <w:color w:val="000000"/>
                <w:lang w:val="ru-RU" w:eastAsia="ru-RU"/>
              </w:rPr>
              <w:t>% виконання до плану з початку року</w:t>
            </w:r>
          </w:p>
        </w:tc>
      </w:tr>
      <w:tr w:rsidR="00255BBE" w:rsidRPr="00EB3ED8" w14:paraId="3524AB2E" w14:textId="77777777" w:rsidTr="0095572A">
        <w:trPr>
          <w:trHeight w:val="255"/>
        </w:trPr>
        <w:tc>
          <w:tcPr>
            <w:tcW w:w="1056" w:type="dxa"/>
            <w:vMerge/>
            <w:vAlign w:val="center"/>
            <w:hideMark/>
          </w:tcPr>
          <w:p w14:paraId="3EE0C514" w14:textId="77777777" w:rsidR="00255BBE" w:rsidRPr="00EB3ED8" w:rsidRDefault="00255BBE" w:rsidP="0095572A">
            <w:pPr>
              <w:spacing w:after="0" w:line="240" w:lineRule="auto"/>
              <w:rPr>
                <w:rFonts w:ascii="Times New Roman" w:eastAsia="Times New Roman" w:hAnsi="Times New Roman"/>
                <w:b/>
                <w:bCs/>
                <w:color w:val="000000"/>
                <w:lang w:val="ru-RU" w:eastAsia="ru-RU"/>
              </w:rPr>
            </w:pPr>
          </w:p>
        </w:tc>
        <w:tc>
          <w:tcPr>
            <w:tcW w:w="1892" w:type="dxa"/>
            <w:vMerge/>
            <w:vAlign w:val="center"/>
            <w:hideMark/>
          </w:tcPr>
          <w:p w14:paraId="4FF555E0" w14:textId="77777777" w:rsidR="00255BBE" w:rsidRPr="00EB3ED8" w:rsidRDefault="00255BBE" w:rsidP="0095572A">
            <w:pPr>
              <w:spacing w:after="0" w:line="240" w:lineRule="auto"/>
              <w:rPr>
                <w:rFonts w:ascii="Times New Roman" w:eastAsia="Times New Roman" w:hAnsi="Times New Roman"/>
                <w:b/>
                <w:bCs/>
                <w:color w:val="000000"/>
                <w:lang w:val="ru-RU" w:eastAsia="ru-RU"/>
              </w:rPr>
            </w:pPr>
          </w:p>
        </w:tc>
        <w:tc>
          <w:tcPr>
            <w:tcW w:w="1236" w:type="dxa"/>
            <w:shd w:val="clear" w:color="auto" w:fill="auto"/>
            <w:vAlign w:val="center"/>
            <w:hideMark/>
          </w:tcPr>
          <w:p w14:paraId="11EC4267" w14:textId="77777777" w:rsidR="00255BBE" w:rsidRPr="00EB3ED8" w:rsidRDefault="00255BBE" w:rsidP="0095572A">
            <w:pPr>
              <w:spacing w:after="0" w:line="240" w:lineRule="auto"/>
              <w:jc w:val="center"/>
              <w:rPr>
                <w:rFonts w:ascii="Times New Roman" w:eastAsia="Times New Roman" w:hAnsi="Times New Roman"/>
                <w:bCs/>
                <w:color w:val="000000"/>
                <w:lang w:val="ru-RU" w:eastAsia="ru-RU"/>
              </w:rPr>
            </w:pPr>
            <w:r w:rsidRPr="00EB3ED8">
              <w:rPr>
                <w:rFonts w:ascii="Times New Roman" w:eastAsia="Times New Roman" w:hAnsi="Times New Roman"/>
                <w:bCs/>
                <w:color w:val="000000"/>
                <w:lang w:val="ru-RU" w:eastAsia="ru-RU"/>
              </w:rPr>
              <w:t>Річний план, грн</w:t>
            </w:r>
          </w:p>
        </w:tc>
        <w:tc>
          <w:tcPr>
            <w:tcW w:w="1236" w:type="dxa"/>
            <w:shd w:val="clear" w:color="auto" w:fill="auto"/>
            <w:vAlign w:val="center"/>
            <w:hideMark/>
          </w:tcPr>
          <w:p w14:paraId="2FBC1C98" w14:textId="77777777" w:rsidR="00255BBE" w:rsidRPr="00EB3ED8" w:rsidRDefault="00255BBE" w:rsidP="0095572A">
            <w:pPr>
              <w:spacing w:after="0" w:line="240" w:lineRule="auto"/>
              <w:jc w:val="center"/>
              <w:rPr>
                <w:rFonts w:ascii="Times New Roman" w:eastAsia="Times New Roman" w:hAnsi="Times New Roman"/>
                <w:bCs/>
                <w:color w:val="000000"/>
                <w:lang w:val="ru-RU" w:eastAsia="ru-RU"/>
              </w:rPr>
            </w:pPr>
            <w:r w:rsidRPr="00EB3ED8">
              <w:rPr>
                <w:rFonts w:ascii="Times New Roman" w:eastAsia="Times New Roman" w:hAnsi="Times New Roman"/>
                <w:bCs/>
                <w:color w:val="000000"/>
                <w:lang w:val="ru-RU" w:eastAsia="ru-RU"/>
              </w:rPr>
              <w:t>І квартал 2022, грн</w:t>
            </w:r>
          </w:p>
        </w:tc>
        <w:tc>
          <w:tcPr>
            <w:tcW w:w="1496" w:type="dxa"/>
            <w:shd w:val="clear" w:color="auto" w:fill="auto"/>
            <w:vAlign w:val="center"/>
            <w:hideMark/>
          </w:tcPr>
          <w:p w14:paraId="5EA1CF61" w14:textId="77777777" w:rsidR="00255BBE" w:rsidRPr="00EB3ED8" w:rsidRDefault="00255BBE" w:rsidP="0095572A">
            <w:pPr>
              <w:spacing w:after="0" w:line="240" w:lineRule="auto"/>
              <w:jc w:val="center"/>
              <w:rPr>
                <w:rFonts w:ascii="Times New Roman" w:eastAsia="Times New Roman" w:hAnsi="Times New Roman"/>
                <w:bCs/>
                <w:color w:val="000000"/>
                <w:lang w:val="ru-RU" w:eastAsia="ru-RU"/>
              </w:rPr>
            </w:pPr>
            <w:r w:rsidRPr="00EB3ED8">
              <w:rPr>
                <w:rFonts w:ascii="Times New Roman" w:eastAsia="Times New Roman" w:hAnsi="Times New Roman"/>
                <w:bCs/>
                <w:color w:val="000000"/>
                <w:lang w:val="ru-RU" w:eastAsia="ru-RU"/>
              </w:rPr>
              <w:t>За І квартал 2022 року, грн</w:t>
            </w:r>
          </w:p>
        </w:tc>
        <w:tc>
          <w:tcPr>
            <w:tcW w:w="1370" w:type="dxa"/>
            <w:vMerge/>
            <w:vAlign w:val="center"/>
            <w:hideMark/>
          </w:tcPr>
          <w:p w14:paraId="009DA61E" w14:textId="77777777" w:rsidR="00255BBE" w:rsidRPr="00EB3ED8" w:rsidRDefault="00255BBE" w:rsidP="0095572A">
            <w:pPr>
              <w:spacing w:after="0" w:line="240" w:lineRule="auto"/>
              <w:rPr>
                <w:rFonts w:ascii="Times New Roman" w:eastAsia="Times New Roman" w:hAnsi="Times New Roman"/>
                <w:b/>
                <w:bCs/>
                <w:color w:val="000000"/>
                <w:lang w:val="ru-RU" w:eastAsia="ru-RU"/>
              </w:rPr>
            </w:pPr>
          </w:p>
        </w:tc>
        <w:tc>
          <w:tcPr>
            <w:tcW w:w="1207" w:type="dxa"/>
            <w:vMerge/>
            <w:vAlign w:val="center"/>
            <w:hideMark/>
          </w:tcPr>
          <w:p w14:paraId="3AFA7343" w14:textId="77777777" w:rsidR="00255BBE" w:rsidRPr="00EB3ED8" w:rsidRDefault="00255BBE" w:rsidP="0095572A">
            <w:pPr>
              <w:spacing w:after="0" w:line="240" w:lineRule="auto"/>
              <w:rPr>
                <w:rFonts w:ascii="Times New Roman" w:eastAsia="Times New Roman" w:hAnsi="Times New Roman"/>
                <w:b/>
                <w:bCs/>
                <w:color w:val="000000"/>
                <w:lang w:val="ru-RU" w:eastAsia="ru-RU"/>
              </w:rPr>
            </w:pPr>
          </w:p>
        </w:tc>
      </w:tr>
      <w:tr w:rsidR="00255BBE" w:rsidRPr="00EB3ED8" w14:paraId="3BEB5555" w14:textId="77777777" w:rsidTr="0095572A">
        <w:trPr>
          <w:trHeight w:val="687"/>
        </w:trPr>
        <w:tc>
          <w:tcPr>
            <w:tcW w:w="1056" w:type="dxa"/>
            <w:shd w:val="clear" w:color="auto" w:fill="auto"/>
            <w:hideMark/>
          </w:tcPr>
          <w:p w14:paraId="5AC7E0D8" w14:textId="77777777" w:rsidR="00255BBE" w:rsidRPr="00EB3ED8" w:rsidRDefault="00255BBE" w:rsidP="0095572A">
            <w:pPr>
              <w:spacing w:after="0" w:line="240" w:lineRule="auto"/>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2000</w:t>
            </w:r>
          </w:p>
        </w:tc>
        <w:tc>
          <w:tcPr>
            <w:tcW w:w="1892" w:type="dxa"/>
            <w:shd w:val="clear" w:color="auto" w:fill="auto"/>
            <w:hideMark/>
          </w:tcPr>
          <w:p w14:paraId="4109B634" w14:textId="77777777" w:rsidR="00255BBE" w:rsidRPr="00EB3ED8" w:rsidRDefault="00255BBE" w:rsidP="0095572A">
            <w:pPr>
              <w:spacing w:after="0" w:line="240" w:lineRule="auto"/>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Охорона здоров’я</w:t>
            </w:r>
          </w:p>
        </w:tc>
        <w:tc>
          <w:tcPr>
            <w:tcW w:w="1236" w:type="dxa"/>
            <w:shd w:val="clear" w:color="auto" w:fill="auto"/>
            <w:hideMark/>
          </w:tcPr>
          <w:p w14:paraId="2C9FCCC6"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867270,00</w:t>
            </w:r>
          </w:p>
        </w:tc>
        <w:tc>
          <w:tcPr>
            <w:tcW w:w="1236" w:type="dxa"/>
            <w:shd w:val="clear" w:color="auto" w:fill="auto"/>
            <w:hideMark/>
          </w:tcPr>
          <w:p w14:paraId="097F8048"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405783,00</w:t>
            </w:r>
          </w:p>
        </w:tc>
        <w:tc>
          <w:tcPr>
            <w:tcW w:w="1496" w:type="dxa"/>
            <w:shd w:val="clear" w:color="auto" w:fill="auto"/>
            <w:hideMark/>
          </w:tcPr>
          <w:p w14:paraId="7B68EE0B"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174974,96</w:t>
            </w:r>
          </w:p>
        </w:tc>
        <w:tc>
          <w:tcPr>
            <w:tcW w:w="1370" w:type="dxa"/>
            <w:shd w:val="clear" w:color="auto" w:fill="auto"/>
            <w:hideMark/>
          </w:tcPr>
          <w:p w14:paraId="03811C6D"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230808,04</w:t>
            </w:r>
          </w:p>
        </w:tc>
        <w:tc>
          <w:tcPr>
            <w:tcW w:w="1207" w:type="dxa"/>
            <w:shd w:val="clear" w:color="auto" w:fill="auto"/>
            <w:hideMark/>
          </w:tcPr>
          <w:p w14:paraId="0B2C41F7"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43,12 %</w:t>
            </w:r>
          </w:p>
        </w:tc>
      </w:tr>
      <w:tr w:rsidR="00255BBE" w:rsidRPr="00EB3ED8" w14:paraId="54E3104B" w14:textId="77777777" w:rsidTr="0095572A">
        <w:trPr>
          <w:trHeight w:val="2128"/>
        </w:trPr>
        <w:tc>
          <w:tcPr>
            <w:tcW w:w="1056" w:type="dxa"/>
            <w:shd w:val="clear" w:color="auto" w:fill="auto"/>
            <w:hideMark/>
          </w:tcPr>
          <w:p w14:paraId="4E3564FC" w14:textId="77777777" w:rsidR="00255BBE" w:rsidRPr="00EB3ED8" w:rsidRDefault="00255BBE" w:rsidP="0095572A">
            <w:pPr>
              <w:spacing w:after="0" w:line="240" w:lineRule="auto"/>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0212111</w:t>
            </w:r>
          </w:p>
        </w:tc>
        <w:tc>
          <w:tcPr>
            <w:tcW w:w="1892" w:type="dxa"/>
            <w:shd w:val="clear" w:color="auto" w:fill="auto"/>
            <w:hideMark/>
          </w:tcPr>
          <w:p w14:paraId="716FFFD8" w14:textId="77777777" w:rsidR="00255BBE" w:rsidRPr="00EB3ED8" w:rsidRDefault="00255BBE" w:rsidP="0095572A">
            <w:pPr>
              <w:spacing w:after="0" w:line="240" w:lineRule="auto"/>
              <w:rPr>
                <w:rFonts w:ascii="Times New Roman" w:eastAsia="Times New Roman" w:hAnsi="Times New Roman"/>
                <w:b/>
                <w:bCs/>
                <w:color w:val="000000"/>
                <w:lang w:val="ru-RU" w:eastAsia="ru-RU"/>
              </w:rPr>
            </w:pPr>
            <w:r w:rsidRPr="00EB3ED8">
              <w:rPr>
                <w:rFonts w:ascii="Times New Roman" w:hAnsi="Times New Roman"/>
                <w:b/>
                <w:lang w:val="ru-RU"/>
              </w:rPr>
              <w:t>П</w:t>
            </w:r>
            <w:r w:rsidRPr="00EB3ED8">
              <w:rPr>
                <w:rFonts w:ascii="Times New Roman" w:hAnsi="Times New Roman"/>
                <w:b/>
              </w:rPr>
              <w:t>ервинна медична допомога населенню, що надається центрами первинної медичної (медико-санітарної) допомоги</w:t>
            </w:r>
          </w:p>
        </w:tc>
        <w:tc>
          <w:tcPr>
            <w:tcW w:w="1236" w:type="dxa"/>
            <w:shd w:val="clear" w:color="auto" w:fill="auto"/>
            <w:hideMark/>
          </w:tcPr>
          <w:p w14:paraId="70B6FBAD"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667270,00</w:t>
            </w:r>
          </w:p>
        </w:tc>
        <w:tc>
          <w:tcPr>
            <w:tcW w:w="1236" w:type="dxa"/>
            <w:shd w:val="clear" w:color="auto" w:fill="auto"/>
            <w:hideMark/>
          </w:tcPr>
          <w:p w14:paraId="36E1FF94"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345783,00</w:t>
            </w:r>
          </w:p>
        </w:tc>
        <w:tc>
          <w:tcPr>
            <w:tcW w:w="1496" w:type="dxa"/>
            <w:shd w:val="clear" w:color="auto" w:fill="auto"/>
            <w:hideMark/>
          </w:tcPr>
          <w:p w14:paraId="1716A19E"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124111,03</w:t>
            </w:r>
          </w:p>
        </w:tc>
        <w:tc>
          <w:tcPr>
            <w:tcW w:w="1370" w:type="dxa"/>
            <w:shd w:val="clear" w:color="auto" w:fill="auto"/>
            <w:hideMark/>
          </w:tcPr>
          <w:p w14:paraId="5A42DD80"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221671,97</w:t>
            </w:r>
          </w:p>
        </w:tc>
        <w:tc>
          <w:tcPr>
            <w:tcW w:w="1207" w:type="dxa"/>
            <w:shd w:val="clear" w:color="auto" w:fill="auto"/>
            <w:hideMark/>
          </w:tcPr>
          <w:p w14:paraId="52384CB1"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35,89 %</w:t>
            </w:r>
          </w:p>
        </w:tc>
      </w:tr>
      <w:tr w:rsidR="00255BBE" w:rsidRPr="00EB3ED8" w14:paraId="73AB2EAE" w14:textId="77777777" w:rsidTr="0095572A">
        <w:trPr>
          <w:trHeight w:val="752"/>
        </w:trPr>
        <w:tc>
          <w:tcPr>
            <w:tcW w:w="1056" w:type="dxa"/>
            <w:shd w:val="clear" w:color="auto" w:fill="auto"/>
            <w:hideMark/>
          </w:tcPr>
          <w:p w14:paraId="25F4FFF7" w14:textId="77777777" w:rsidR="00255BBE" w:rsidRPr="00EB3ED8" w:rsidRDefault="00255BBE" w:rsidP="0095572A">
            <w:pPr>
              <w:spacing w:after="0" w:line="240" w:lineRule="auto"/>
              <w:rPr>
                <w:rFonts w:ascii="Times New Roman" w:eastAsia="Times New Roman" w:hAnsi="Times New Roman"/>
                <w:color w:val="000000"/>
                <w:lang w:val="ru-RU" w:eastAsia="ru-RU"/>
              </w:rPr>
            </w:pPr>
            <w:r w:rsidRPr="00EB3ED8">
              <w:rPr>
                <w:rFonts w:ascii="Times New Roman" w:eastAsia="Times New Roman" w:hAnsi="Times New Roman"/>
                <w:color w:val="000000"/>
                <w:lang w:val="ru-RU" w:eastAsia="ru-RU"/>
              </w:rPr>
              <w:t>2610</w:t>
            </w:r>
          </w:p>
        </w:tc>
        <w:tc>
          <w:tcPr>
            <w:tcW w:w="1892" w:type="dxa"/>
            <w:shd w:val="clear" w:color="auto" w:fill="auto"/>
            <w:hideMark/>
          </w:tcPr>
          <w:p w14:paraId="430C5DBA" w14:textId="77777777" w:rsidR="00255BBE" w:rsidRPr="00EB3ED8" w:rsidRDefault="00255BBE" w:rsidP="0095572A">
            <w:pPr>
              <w:spacing w:after="0" w:line="240" w:lineRule="auto"/>
              <w:rPr>
                <w:rFonts w:ascii="Times New Roman" w:eastAsia="Times New Roman" w:hAnsi="Times New Roman"/>
                <w:color w:val="000000"/>
                <w:lang w:val="ru-RU" w:eastAsia="ru-RU"/>
              </w:rPr>
            </w:pPr>
            <w:r w:rsidRPr="00EB3ED8">
              <w:rPr>
                <w:rFonts w:ascii="Times New Roman" w:eastAsia="Times New Roman" w:hAnsi="Times New Roman"/>
                <w:color w:val="000000"/>
                <w:lang w:val="ru-RU" w:eastAsia="ru-RU"/>
              </w:rPr>
              <w:t>Субсидії та поточні трансферти підприємствам (установам, організаціям)</w:t>
            </w:r>
          </w:p>
        </w:tc>
        <w:tc>
          <w:tcPr>
            <w:tcW w:w="1236" w:type="dxa"/>
            <w:shd w:val="clear" w:color="auto" w:fill="auto"/>
            <w:hideMark/>
          </w:tcPr>
          <w:p w14:paraId="4C748ED9" w14:textId="77777777" w:rsidR="00255BBE" w:rsidRPr="00EB3ED8" w:rsidRDefault="00255BBE" w:rsidP="0095572A">
            <w:pPr>
              <w:jc w:val="center"/>
              <w:rPr>
                <w:rFonts w:ascii="Times New Roman" w:hAnsi="Times New Roman"/>
              </w:rPr>
            </w:pPr>
            <w:r w:rsidRPr="00EB3ED8">
              <w:rPr>
                <w:rFonts w:ascii="Times New Roman" w:hAnsi="Times New Roman"/>
              </w:rPr>
              <w:t>667270,00</w:t>
            </w:r>
          </w:p>
        </w:tc>
        <w:tc>
          <w:tcPr>
            <w:tcW w:w="1236" w:type="dxa"/>
            <w:shd w:val="clear" w:color="auto" w:fill="auto"/>
            <w:hideMark/>
          </w:tcPr>
          <w:p w14:paraId="2E98F25A" w14:textId="77777777" w:rsidR="00255BBE" w:rsidRPr="00EB3ED8" w:rsidRDefault="00255BBE" w:rsidP="0095572A">
            <w:pPr>
              <w:jc w:val="center"/>
              <w:rPr>
                <w:rFonts w:ascii="Times New Roman" w:hAnsi="Times New Roman"/>
              </w:rPr>
            </w:pPr>
            <w:r w:rsidRPr="00EB3ED8">
              <w:rPr>
                <w:rFonts w:ascii="Times New Roman" w:hAnsi="Times New Roman"/>
              </w:rPr>
              <w:t>345783,00</w:t>
            </w:r>
          </w:p>
        </w:tc>
        <w:tc>
          <w:tcPr>
            <w:tcW w:w="1496" w:type="dxa"/>
            <w:shd w:val="clear" w:color="auto" w:fill="auto"/>
            <w:hideMark/>
          </w:tcPr>
          <w:p w14:paraId="3C96202A" w14:textId="77777777" w:rsidR="00255BBE" w:rsidRPr="00EB3ED8" w:rsidRDefault="00255BBE" w:rsidP="0095572A">
            <w:pPr>
              <w:jc w:val="center"/>
              <w:rPr>
                <w:rFonts w:ascii="Times New Roman" w:hAnsi="Times New Roman"/>
              </w:rPr>
            </w:pPr>
            <w:r w:rsidRPr="00EB3ED8">
              <w:rPr>
                <w:rFonts w:ascii="Times New Roman" w:hAnsi="Times New Roman"/>
              </w:rPr>
              <w:t>124111,03</w:t>
            </w:r>
          </w:p>
        </w:tc>
        <w:tc>
          <w:tcPr>
            <w:tcW w:w="1370" w:type="dxa"/>
            <w:shd w:val="clear" w:color="auto" w:fill="auto"/>
            <w:hideMark/>
          </w:tcPr>
          <w:p w14:paraId="665CD14F" w14:textId="77777777" w:rsidR="00255BBE" w:rsidRPr="00EB3ED8" w:rsidRDefault="00255BBE" w:rsidP="0095572A">
            <w:pPr>
              <w:jc w:val="center"/>
              <w:rPr>
                <w:rFonts w:ascii="Times New Roman" w:hAnsi="Times New Roman"/>
              </w:rPr>
            </w:pPr>
            <w:r w:rsidRPr="00EB3ED8">
              <w:rPr>
                <w:rFonts w:ascii="Times New Roman" w:hAnsi="Times New Roman"/>
              </w:rPr>
              <w:t>221671,97</w:t>
            </w:r>
          </w:p>
        </w:tc>
        <w:tc>
          <w:tcPr>
            <w:tcW w:w="1207" w:type="dxa"/>
            <w:shd w:val="clear" w:color="auto" w:fill="auto"/>
            <w:hideMark/>
          </w:tcPr>
          <w:p w14:paraId="11D6ACAD" w14:textId="77777777" w:rsidR="00255BBE" w:rsidRPr="00EB3ED8" w:rsidRDefault="00255BBE" w:rsidP="0095572A">
            <w:pPr>
              <w:jc w:val="center"/>
              <w:rPr>
                <w:rFonts w:ascii="Times New Roman" w:hAnsi="Times New Roman"/>
              </w:rPr>
            </w:pPr>
            <w:r w:rsidRPr="00EB3ED8">
              <w:rPr>
                <w:rFonts w:ascii="Times New Roman" w:hAnsi="Times New Roman"/>
              </w:rPr>
              <w:t>35,89 %</w:t>
            </w:r>
          </w:p>
        </w:tc>
      </w:tr>
      <w:tr w:rsidR="00255BBE" w:rsidRPr="00EB3ED8" w14:paraId="4EB7CE9A" w14:textId="77777777" w:rsidTr="0095572A">
        <w:trPr>
          <w:trHeight w:val="1186"/>
        </w:trPr>
        <w:tc>
          <w:tcPr>
            <w:tcW w:w="1056" w:type="dxa"/>
            <w:shd w:val="clear" w:color="auto" w:fill="auto"/>
            <w:hideMark/>
          </w:tcPr>
          <w:p w14:paraId="092AAE25" w14:textId="77777777" w:rsidR="00255BBE" w:rsidRPr="00EB3ED8" w:rsidRDefault="00255BBE" w:rsidP="0095572A">
            <w:pPr>
              <w:spacing w:after="0" w:line="240" w:lineRule="auto"/>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0212152</w:t>
            </w:r>
          </w:p>
        </w:tc>
        <w:tc>
          <w:tcPr>
            <w:tcW w:w="1892" w:type="dxa"/>
            <w:shd w:val="clear" w:color="auto" w:fill="auto"/>
            <w:hideMark/>
          </w:tcPr>
          <w:p w14:paraId="45676854" w14:textId="77777777" w:rsidR="00255BBE" w:rsidRPr="00EB3ED8" w:rsidRDefault="00255BBE" w:rsidP="0095572A">
            <w:pPr>
              <w:spacing w:after="0" w:line="240" w:lineRule="auto"/>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Інші програми та заходи у сфері охорони здоров’я</w:t>
            </w:r>
          </w:p>
          <w:p w14:paraId="2B1A42C5" w14:textId="77777777" w:rsidR="00255BBE" w:rsidRPr="00EB3ED8" w:rsidRDefault="00255BBE" w:rsidP="0095572A">
            <w:pPr>
              <w:spacing w:after="0" w:line="240" w:lineRule="auto"/>
              <w:rPr>
                <w:rFonts w:ascii="Times New Roman" w:eastAsia="Times New Roman" w:hAnsi="Times New Roman"/>
                <w:b/>
                <w:bCs/>
                <w:color w:val="000000"/>
                <w:lang w:val="ru-RU" w:eastAsia="ru-RU"/>
              </w:rPr>
            </w:pPr>
          </w:p>
        </w:tc>
        <w:tc>
          <w:tcPr>
            <w:tcW w:w="1236" w:type="dxa"/>
            <w:shd w:val="clear" w:color="auto" w:fill="auto"/>
            <w:hideMark/>
          </w:tcPr>
          <w:p w14:paraId="29805AC1"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200000,00</w:t>
            </w:r>
          </w:p>
        </w:tc>
        <w:tc>
          <w:tcPr>
            <w:tcW w:w="1236" w:type="dxa"/>
            <w:shd w:val="clear" w:color="auto" w:fill="auto"/>
            <w:hideMark/>
          </w:tcPr>
          <w:p w14:paraId="3C267A20"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60000,00</w:t>
            </w:r>
          </w:p>
        </w:tc>
        <w:tc>
          <w:tcPr>
            <w:tcW w:w="1496" w:type="dxa"/>
            <w:shd w:val="clear" w:color="auto" w:fill="auto"/>
            <w:hideMark/>
          </w:tcPr>
          <w:p w14:paraId="2B27F990"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50863,93</w:t>
            </w:r>
          </w:p>
        </w:tc>
        <w:tc>
          <w:tcPr>
            <w:tcW w:w="1370" w:type="dxa"/>
            <w:shd w:val="clear" w:color="auto" w:fill="auto"/>
            <w:hideMark/>
          </w:tcPr>
          <w:p w14:paraId="379DDE48"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9136,07</w:t>
            </w:r>
          </w:p>
        </w:tc>
        <w:tc>
          <w:tcPr>
            <w:tcW w:w="1207" w:type="dxa"/>
            <w:shd w:val="clear" w:color="auto" w:fill="auto"/>
            <w:hideMark/>
          </w:tcPr>
          <w:p w14:paraId="3E65493F"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84,77 %</w:t>
            </w:r>
          </w:p>
        </w:tc>
      </w:tr>
      <w:tr w:rsidR="00255BBE" w:rsidRPr="00EB3ED8" w14:paraId="612A8E2D" w14:textId="77777777" w:rsidTr="0095572A">
        <w:trPr>
          <w:trHeight w:val="240"/>
        </w:trPr>
        <w:tc>
          <w:tcPr>
            <w:tcW w:w="1056" w:type="dxa"/>
            <w:shd w:val="clear" w:color="auto" w:fill="auto"/>
            <w:hideMark/>
          </w:tcPr>
          <w:p w14:paraId="7C7DC62E" w14:textId="77777777" w:rsidR="00255BBE" w:rsidRPr="00EB3ED8" w:rsidRDefault="00255BBE" w:rsidP="0095572A">
            <w:pPr>
              <w:spacing w:after="0" w:line="240" w:lineRule="auto"/>
              <w:rPr>
                <w:rFonts w:ascii="Times New Roman" w:eastAsia="Times New Roman" w:hAnsi="Times New Roman"/>
                <w:color w:val="000000"/>
                <w:lang w:val="ru-RU" w:eastAsia="ru-RU"/>
              </w:rPr>
            </w:pPr>
            <w:r w:rsidRPr="00EB3ED8">
              <w:rPr>
                <w:rFonts w:ascii="Times New Roman" w:eastAsia="Times New Roman" w:hAnsi="Times New Roman"/>
                <w:color w:val="000000"/>
                <w:lang w:val="ru-RU" w:eastAsia="ru-RU"/>
              </w:rPr>
              <w:t>2730</w:t>
            </w:r>
          </w:p>
        </w:tc>
        <w:tc>
          <w:tcPr>
            <w:tcW w:w="1892" w:type="dxa"/>
            <w:shd w:val="clear" w:color="auto" w:fill="auto"/>
            <w:hideMark/>
          </w:tcPr>
          <w:p w14:paraId="0028C38F" w14:textId="77777777" w:rsidR="00255BBE" w:rsidRPr="00EB3ED8" w:rsidRDefault="00255BBE" w:rsidP="0095572A">
            <w:pPr>
              <w:spacing w:after="0" w:line="240" w:lineRule="auto"/>
              <w:rPr>
                <w:rFonts w:ascii="Times New Roman" w:eastAsia="Times New Roman" w:hAnsi="Times New Roman"/>
                <w:color w:val="000000"/>
                <w:lang w:val="ru-RU" w:eastAsia="ru-RU"/>
              </w:rPr>
            </w:pPr>
            <w:r w:rsidRPr="00EB3ED8">
              <w:rPr>
                <w:rFonts w:ascii="Times New Roman" w:eastAsia="Times New Roman" w:hAnsi="Times New Roman"/>
                <w:color w:val="000000"/>
                <w:lang w:val="ru-RU" w:eastAsia="ru-RU"/>
              </w:rPr>
              <w:t>Інші виплати населенню</w:t>
            </w:r>
          </w:p>
        </w:tc>
        <w:tc>
          <w:tcPr>
            <w:tcW w:w="1236" w:type="dxa"/>
            <w:shd w:val="clear" w:color="auto" w:fill="auto"/>
            <w:hideMark/>
          </w:tcPr>
          <w:p w14:paraId="36E2E758" w14:textId="77777777" w:rsidR="00255BBE" w:rsidRPr="00EB3ED8" w:rsidRDefault="00255BBE" w:rsidP="0095572A">
            <w:pPr>
              <w:jc w:val="center"/>
              <w:rPr>
                <w:rFonts w:ascii="Times New Roman" w:hAnsi="Times New Roman"/>
              </w:rPr>
            </w:pPr>
            <w:r w:rsidRPr="00EB3ED8">
              <w:rPr>
                <w:rFonts w:ascii="Times New Roman" w:hAnsi="Times New Roman"/>
              </w:rPr>
              <w:t>200000,00</w:t>
            </w:r>
          </w:p>
        </w:tc>
        <w:tc>
          <w:tcPr>
            <w:tcW w:w="1236" w:type="dxa"/>
            <w:shd w:val="clear" w:color="auto" w:fill="auto"/>
            <w:hideMark/>
          </w:tcPr>
          <w:p w14:paraId="39D1DCC2" w14:textId="77777777" w:rsidR="00255BBE" w:rsidRPr="00EB3ED8" w:rsidRDefault="00255BBE" w:rsidP="0095572A">
            <w:pPr>
              <w:jc w:val="center"/>
              <w:rPr>
                <w:rFonts w:ascii="Times New Roman" w:hAnsi="Times New Roman"/>
              </w:rPr>
            </w:pPr>
            <w:r w:rsidRPr="00EB3ED8">
              <w:rPr>
                <w:rFonts w:ascii="Times New Roman" w:hAnsi="Times New Roman"/>
              </w:rPr>
              <w:t>60000,00</w:t>
            </w:r>
          </w:p>
        </w:tc>
        <w:tc>
          <w:tcPr>
            <w:tcW w:w="1496" w:type="dxa"/>
            <w:shd w:val="clear" w:color="auto" w:fill="auto"/>
            <w:hideMark/>
          </w:tcPr>
          <w:p w14:paraId="430ED2C5" w14:textId="77777777" w:rsidR="00255BBE" w:rsidRPr="00EB3ED8" w:rsidRDefault="00255BBE" w:rsidP="0095572A">
            <w:pPr>
              <w:jc w:val="center"/>
              <w:rPr>
                <w:rFonts w:ascii="Times New Roman" w:hAnsi="Times New Roman"/>
              </w:rPr>
            </w:pPr>
            <w:r w:rsidRPr="00EB3ED8">
              <w:rPr>
                <w:rFonts w:ascii="Times New Roman" w:hAnsi="Times New Roman"/>
              </w:rPr>
              <w:t>50863,93</w:t>
            </w:r>
          </w:p>
        </w:tc>
        <w:tc>
          <w:tcPr>
            <w:tcW w:w="1370" w:type="dxa"/>
            <w:shd w:val="clear" w:color="auto" w:fill="auto"/>
            <w:hideMark/>
          </w:tcPr>
          <w:p w14:paraId="2AB8B6AB" w14:textId="77777777" w:rsidR="00255BBE" w:rsidRPr="00EB3ED8" w:rsidRDefault="00255BBE" w:rsidP="0095572A">
            <w:pPr>
              <w:jc w:val="center"/>
              <w:rPr>
                <w:rFonts w:ascii="Times New Roman" w:hAnsi="Times New Roman"/>
              </w:rPr>
            </w:pPr>
            <w:r w:rsidRPr="00EB3ED8">
              <w:rPr>
                <w:rFonts w:ascii="Times New Roman" w:hAnsi="Times New Roman"/>
              </w:rPr>
              <w:t>9136,07</w:t>
            </w:r>
          </w:p>
        </w:tc>
        <w:tc>
          <w:tcPr>
            <w:tcW w:w="1207" w:type="dxa"/>
            <w:shd w:val="clear" w:color="auto" w:fill="auto"/>
            <w:hideMark/>
          </w:tcPr>
          <w:p w14:paraId="0B449591" w14:textId="77777777" w:rsidR="00255BBE" w:rsidRPr="00EB3ED8" w:rsidRDefault="00255BBE" w:rsidP="0095572A">
            <w:pPr>
              <w:jc w:val="center"/>
              <w:rPr>
                <w:rFonts w:ascii="Times New Roman" w:hAnsi="Times New Roman"/>
              </w:rPr>
            </w:pPr>
            <w:r w:rsidRPr="00EB3ED8">
              <w:rPr>
                <w:rFonts w:ascii="Times New Roman" w:hAnsi="Times New Roman"/>
              </w:rPr>
              <w:t>84,77 %</w:t>
            </w:r>
          </w:p>
        </w:tc>
      </w:tr>
    </w:tbl>
    <w:p w14:paraId="389D3E86" w14:textId="77777777" w:rsidR="00255BBE" w:rsidRPr="00EB3ED8" w:rsidRDefault="00255BBE" w:rsidP="00255BBE">
      <w:pPr>
        <w:pStyle w:val="a6"/>
        <w:tabs>
          <w:tab w:val="left" w:pos="567"/>
        </w:tabs>
        <w:spacing w:after="0"/>
        <w:ind w:left="0" w:firstLine="709"/>
        <w:jc w:val="center"/>
        <w:rPr>
          <w:b/>
          <w:sz w:val="28"/>
          <w:szCs w:val="28"/>
        </w:rPr>
      </w:pPr>
    </w:p>
    <w:p w14:paraId="03745CEC" w14:textId="77777777" w:rsidR="00255BBE" w:rsidRPr="00EB3ED8" w:rsidRDefault="00255BBE" w:rsidP="00255BBE">
      <w:pPr>
        <w:pStyle w:val="a6"/>
        <w:tabs>
          <w:tab w:val="left" w:pos="567"/>
        </w:tabs>
        <w:spacing w:after="0"/>
        <w:ind w:left="0" w:firstLine="709"/>
        <w:jc w:val="center"/>
        <w:rPr>
          <w:b/>
          <w:sz w:val="28"/>
          <w:szCs w:val="28"/>
        </w:rPr>
      </w:pPr>
    </w:p>
    <w:p w14:paraId="221D6CBA" w14:textId="77777777" w:rsidR="00255BBE" w:rsidRPr="00EB3ED8" w:rsidRDefault="00255BBE" w:rsidP="00255BBE">
      <w:pPr>
        <w:pStyle w:val="a6"/>
        <w:tabs>
          <w:tab w:val="left" w:pos="567"/>
        </w:tabs>
        <w:spacing w:after="0"/>
        <w:ind w:left="0" w:firstLine="709"/>
        <w:jc w:val="center"/>
        <w:rPr>
          <w:b/>
          <w:sz w:val="28"/>
          <w:szCs w:val="28"/>
        </w:rPr>
      </w:pPr>
      <w:r w:rsidRPr="00EB3ED8">
        <w:rPr>
          <w:b/>
          <w:sz w:val="28"/>
          <w:szCs w:val="28"/>
        </w:rPr>
        <w:t>КПКВКМБ 3000 «Соціальний захист та соціальне забезпечення»</w:t>
      </w:r>
    </w:p>
    <w:p w14:paraId="5DE0EEBD" w14:textId="77777777" w:rsidR="00255BBE" w:rsidRPr="00EB3ED8" w:rsidRDefault="00255BBE" w:rsidP="00255BBE">
      <w:pPr>
        <w:pStyle w:val="a6"/>
        <w:tabs>
          <w:tab w:val="left" w:pos="567"/>
        </w:tabs>
        <w:spacing w:after="0"/>
        <w:ind w:left="0" w:firstLine="709"/>
        <w:jc w:val="center"/>
        <w:rPr>
          <w:b/>
          <w:sz w:val="28"/>
          <w:szCs w:val="28"/>
        </w:rPr>
      </w:pPr>
    </w:p>
    <w:p w14:paraId="1933BA54"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xml:space="preserve">На фінансування соціального захисту і соціального забезпечення у бюджеті Степанківської територіальної громади на І квартал 2022 року заплановані кошти в сумі 572784,00 грн, використано – 339303,41 грн, що становить 59,24% до уточнених призначень. </w:t>
      </w:r>
    </w:p>
    <w:p w14:paraId="707FF10B"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На утримання Центру надання соціальних послуг Степанківської сільської ради заплановані видатки в сумі 402840,00 грн, профінансовано – 274513,09 грн, що становить 67,29% до уточнених призначень.</w:t>
      </w:r>
    </w:p>
    <w:p w14:paraId="774F2C9A" w14:textId="77777777" w:rsidR="00255BBE" w:rsidRPr="00EB3ED8" w:rsidRDefault="00255BBE" w:rsidP="00255BBE">
      <w:pPr>
        <w:pStyle w:val="a6"/>
        <w:tabs>
          <w:tab w:val="left" w:pos="567"/>
        </w:tabs>
        <w:spacing w:after="0"/>
        <w:ind w:left="0" w:firstLine="709"/>
        <w:jc w:val="both"/>
        <w:rPr>
          <w:sz w:val="28"/>
          <w:szCs w:val="28"/>
        </w:rPr>
      </w:pPr>
    </w:p>
    <w:tbl>
      <w:tblPr>
        <w:tblW w:w="9489" w:type="dxa"/>
        <w:tblInd w:w="-5" w:type="dxa"/>
        <w:tblLook w:val="04A0" w:firstRow="1" w:lastRow="0" w:firstColumn="1" w:lastColumn="0" w:noHBand="0" w:noVBand="1"/>
      </w:tblPr>
      <w:tblGrid>
        <w:gridCol w:w="916"/>
        <w:gridCol w:w="2628"/>
        <w:gridCol w:w="1166"/>
        <w:gridCol w:w="1066"/>
        <w:gridCol w:w="1248"/>
        <w:gridCol w:w="1256"/>
        <w:gridCol w:w="1209"/>
      </w:tblGrid>
      <w:tr w:rsidR="00255BBE" w:rsidRPr="00EB3ED8" w14:paraId="3D1A194F" w14:textId="77777777" w:rsidTr="0095572A">
        <w:trPr>
          <w:trHeight w:val="282"/>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6F08A8"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Код</w:t>
            </w:r>
          </w:p>
        </w:tc>
        <w:tc>
          <w:tcPr>
            <w:tcW w:w="2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ABE07C"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Найменування</w:t>
            </w:r>
          </w:p>
        </w:tc>
        <w:tc>
          <w:tcPr>
            <w:tcW w:w="2232" w:type="dxa"/>
            <w:gridSpan w:val="2"/>
            <w:tcBorders>
              <w:top w:val="single" w:sz="4" w:space="0" w:color="auto"/>
              <w:left w:val="nil"/>
              <w:bottom w:val="single" w:sz="4" w:space="0" w:color="auto"/>
              <w:right w:val="single" w:sz="4" w:space="0" w:color="auto"/>
            </w:tcBorders>
            <w:shd w:val="clear" w:color="auto" w:fill="auto"/>
            <w:vAlign w:val="center"/>
            <w:hideMark/>
          </w:tcPr>
          <w:p w14:paraId="6DCFCB83"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Уточнений план</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57BF51F5" w14:textId="77777777" w:rsidR="00255BBE" w:rsidRPr="00EB3ED8" w:rsidRDefault="00255BBE" w:rsidP="0095572A">
            <w:pPr>
              <w:spacing w:after="0" w:line="240" w:lineRule="auto"/>
              <w:jc w:val="center"/>
              <w:rPr>
                <w:rFonts w:ascii="Times New Roman" w:eastAsia="Times New Roman" w:hAnsi="Times New Roman"/>
                <w:b/>
                <w:bCs/>
                <w:color w:val="000000"/>
                <w:sz w:val="18"/>
                <w:szCs w:val="18"/>
                <w:lang w:val="ru-RU" w:eastAsia="ru-RU"/>
              </w:rPr>
            </w:pPr>
            <w:r w:rsidRPr="00EB3ED8">
              <w:rPr>
                <w:rFonts w:ascii="Times New Roman" w:eastAsia="Times New Roman" w:hAnsi="Times New Roman"/>
                <w:b/>
                <w:bCs/>
                <w:color w:val="000000"/>
                <w:sz w:val="18"/>
                <w:szCs w:val="18"/>
                <w:lang w:val="ru-RU" w:eastAsia="ru-RU"/>
              </w:rPr>
              <w:t>Профінансо- вано</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7F719"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 xml:space="preserve">Залишки асигнувань до кінця періоду, грн </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F64C7"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 виконання до плану з початку року</w:t>
            </w:r>
          </w:p>
        </w:tc>
      </w:tr>
      <w:tr w:rsidR="00255BBE" w:rsidRPr="00EB3ED8" w14:paraId="56237EF1" w14:textId="77777777" w:rsidTr="0095572A">
        <w:trPr>
          <w:trHeight w:val="688"/>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2D49BE92" w14:textId="77777777" w:rsidR="00255BBE" w:rsidRPr="00EB3ED8" w:rsidRDefault="00255BBE" w:rsidP="0095572A">
            <w:pPr>
              <w:spacing w:after="0" w:line="240" w:lineRule="auto"/>
              <w:rPr>
                <w:rFonts w:ascii="Times New Roman" w:eastAsia="Times New Roman" w:hAnsi="Times New Roman"/>
                <w:b/>
                <w:bCs/>
                <w:color w:val="000000"/>
                <w:sz w:val="20"/>
                <w:szCs w:val="20"/>
                <w:lang w:val="ru-RU"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14:paraId="0120BCD6" w14:textId="77777777" w:rsidR="00255BBE" w:rsidRPr="00EB3ED8" w:rsidRDefault="00255BBE" w:rsidP="0095572A">
            <w:pPr>
              <w:spacing w:after="0" w:line="240" w:lineRule="auto"/>
              <w:rPr>
                <w:rFonts w:ascii="Times New Roman" w:eastAsia="Times New Roman" w:hAnsi="Times New Roman"/>
                <w:b/>
                <w:bCs/>
                <w:color w:val="000000"/>
                <w:sz w:val="20"/>
                <w:szCs w:val="20"/>
                <w:lang w:val="ru-RU" w:eastAsia="ru-RU"/>
              </w:rPr>
            </w:pPr>
          </w:p>
        </w:tc>
        <w:tc>
          <w:tcPr>
            <w:tcW w:w="1166" w:type="dxa"/>
            <w:tcBorders>
              <w:top w:val="nil"/>
              <w:left w:val="nil"/>
              <w:bottom w:val="single" w:sz="4" w:space="0" w:color="auto"/>
              <w:right w:val="single" w:sz="4" w:space="0" w:color="auto"/>
            </w:tcBorders>
            <w:shd w:val="clear" w:color="auto" w:fill="auto"/>
            <w:vAlign w:val="center"/>
            <w:hideMark/>
          </w:tcPr>
          <w:p w14:paraId="5FF91064"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Річний план, грн</w:t>
            </w:r>
          </w:p>
        </w:tc>
        <w:tc>
          <w:tcPr>
            <w:tcW w:w="1066" w:type="dxa"/>
            <w:tcBorders>
              <w:top w:val="nil"/>
              <w:left w:val="nil"/>
              <w:bottom w:val="single" w:sz="4" w:space="0" w:color="auto"/>
              <w:right w:val="single" w:sz="4" w:space="0" w:color="auto"/>
            </w:tcBorders>
            <w:shd w:val="clear" w:color="auto" w:fill="auto"/>
            <w:vAlign w:val="center"/>
            <w:hideMark/>
          </w:tcPr>
          <w:p w14:paraId="70F6C470"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І квартал 2022, грн</w:t>
            </w:r>
          </w:p>
        </w:tc>
        <w:tc>
          <w:tcPr>
            <w:tcW w:w="1248" w:type="dxa"/>
            <w:tcBorders>
              <w:top w:val="nil"/>
              <w:left w:val="nil"/>
              <w:bottom w:val="single" w:sz="4" w:space="0" w:color="auto"/>
              <w:right w:val="single" w:sz="4" w:space="0" w:color="auto"/>
            </w:tcBorders>
            <w:shd w:val="clear" w:color="auto" w:fill="auto"/>
            <w:vAlign w:val="center"/>
            <w:hideMark/>
          </w:tcPr>
          <w:p w14:paraId="45DAE882"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За І квартал 2022 року, грн</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7A16ABC0" w14:textId="77777777" w:rsidR="00255BBE" w:rsidRPr="00EB3ED8" w:rsidRDefault="00255BBE" w:rsidP="0095572A">
            <w:pPr>
              <w:spacing w:after="0" w:line="240" w:lineRule="auto"/>
              <w:rPr>
                <w:rFonts w:ascii="Times New Roman" w:eastAsia="Times New Roman" w:hAnsi="Times New Roman"/>
                <w:b/>
                <w:bCs/>
                <w:color w:val="000000"/>
                <w:sz w:val="20"/>
                <w:szCs w:val="20"/>
                <w:lang w:val="ru-RU" w:eastAsia="ru-RU"/>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14:paraId="52C7CD80" w14:textId="77777777" w:rsidR="00255BBE" w:rsidRPr="00EB3ED8" w:rsidRDefault="00255BBE" w:rsidP="0095572A">
            <w:pPr>
              <w:spacing w:after="0" w:line="240" w:lineRule="auto"/>
              <w:rPr>
                <w:rFonts w:ascii="Times New Roman" w:eastAsia="Times New Roman" w:hAnsi="Times New Roman"/>
                <w:b/>
                <w:bCs/>
                <w:color w:val="000000"/>
                <w:sz w:val="20"/>
                <w:szCs w:val="20"/>
                <w:lang w:val="ru-RU" w:eastAsia="ru-RU"/>
              </w:rPr>
            </w:pPr>
          </w:p>
        </w:tc>
      </w:tr>
      <w:tr w:rsidR="00255BBE" w:rsidRPr="00EB3ED8" w14:paraId="0422CA9D" w14:textId="77777777" w:rsidTr="0095572A">
        <w:trPr>
          <w:trHeight w:val="529"/>
        </w:trPr>
        <w:tc>
          <w:tcPr>
            <w:tcW w:w="916" w:type="dxa"/>
            <w:tcBorders>
              <w:top w:val="nil"/>
              <w:left w:val="single" w:sz="4" w:space="0" w:color="auto"/>
              <w:bottom w:val="single" w:sz="4" w:space="0" w:color="auto"/>
              <w:right w:val="single" w:sz="4" w:space="0" w:color="auto"/>
            </w:tcBorders>
            <w:shd w:val="clear" w:color="auto" w:fill="auto"/>
            <w:hideMark/>
          </w:tcPr>
          <w:p w14:paraId="2AC9BC6B"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3000</w:t>
            </w:r>
          </w:p>
        </w:tc>
        <w:tc>
          <w:tcPr>
            <w:tcW w:w="2628" w:type="dxa"/>
            <w:tcBorders>
              <w:top w:val="nil"/>
              <w:left w:val="nil"/>
              <w:bottom w:val="single" w:sz="4" w:space="0" w:color="auto"/>
              <w:right w:val="single" w:sz="4" w:space="0" w:color="auto"/>
            </w:tcBorders>
            <w:shd w:val="clear" w:color="auto" w:fill="auto"/>
            <w:hideMark/>
          </w:tcPr>
          <w:p w14:paraId="184E18AF" w14:textId="77777777" w:rsidR="00255BBE" w:rsidRPr="00EB3ED8" w:rsidRDefault="00255BBE" w:rsidP="0095572A">
            <w:pPr>
              <w:spacing w:after="0" w:line="240" w:lineRule="auto"/>
              <w:rPr>
                <w:rFonts w:ascii="Times New Roman" w:eastAsia="Times New Roman" w:hAnsi="Times New Roman"/>
                <w:bCs/>
                <w:color w:val="000000"/>
                <w:sz w:val="20"/>
                <w:szCs w:val="20"/>
                <w:lang w:val="ru-RU" w:eastAsia="ru-RU"/>
              </w:rPr>
            </w:pPr>
            <w:r w:rsidRPr="00EB3ED8">
              <w:rPr>
                <w:rFonts w:ascii="Times New Roman" w:eastAsia="Times New Roman" w:hAnsi="Times New Roman"/>
                <w:bCs/>
                <w:color w:val="000000"/>
                <w:sz w:val="20"/>
                <w:szCs w:val="20"/>
                <w:lang w:val="ru-RU" w:eastAsia="ru-RU"/>
              </w:rPr>
              <w:t>Соціальний захист та соціальне забезпечення</w:t>
            </w:r>
          </w:p>
        </w:tc>
        <w:tc>
          <w:tcPr>
            <w:tcW w:w="1166" w:type="dxa"/>
            <w:tcBorders>
              <w:top w:val="nil"/>
              <w:left w:val="nil"/>
              <w:bottom w:val="single" w:sz="4" w:space="0" w:color="auto"/>
              <w:right w:val="single" w:sz="4" w:space="0" w:color="auto"/>
            </w:tcBorders>
            <w:shd w:val="clear" w:color="auto" w:fill="auto"/>
            <w:hideMark/>
          </w:tcPr>
          <w:p w14:paraId="0715B3D1"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1895799,00</w:t>
            </w:r>
          </w:p>
        </w:tc>
        <w:tc>
          <w:tcPr>
            <w:tcW w:w="1066" w:type="dxa"/>
            <w:tcBorders>
              <w:top w:val="nil"/>
              <w:left w:val="nil"/>
              <w:bottom w:val="single" w:sz="4" w:space="0" w:color="auto"/>
              <w:right w:val="single" w:sz="4" w:space="0" w:color="auto"/>
            </w:tcBorders>
            <w:shd w:val="clear" w:color="auto" w:fill="auto"/>
            <w:hideMark/>
          </w:tcPr>
          <w:p w14:paraId="669FFBEA"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572784</w:t>
            </w:r>
          </w:p>
        </w:tc>
        <w:tc>
          <w:tcPr>
            <w:tcW w:w="1248" w:type="dxa"/>
            <w:tcBorders>
              <w:top w:val="nil"/>
              <w:left w:val="nil"/>
              <w:bottom w:val="single" w:sz="4" w:space="0" w:color="auto"/>
              <w:right w:val="single" w:sz="4" w:space="0" w:color="auto"/>
            </w:tcBorders>
            <w:shd w:val="clear" w:color="auto" w:fill="auto"/>
            <w:hideMark/>
          </w:tcPr>
          <w:p w14:paraId="2290398B"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342761,41</w:t>
            </w:r>
          </w:p>
        </w:tc>
        <w:tc>
          <w:tcPr>
            <w:tcW w:w="1256" w:type="dxa"/>
            <w:tcBorders>
              <w:top w:val="nil"/>
              <w:left w:val="nil"/>
              <w:bottom w:val="single" w:sz="4" w:space="0" w:color="auto"/>
              <w:right w:val="single" w:sz="4" w:space="0" w:color="auto"/>
            </w:tcBorders>
            <w:shd w:val="clear" w:color="auto" w:fill="auto"/>
            <w:hideMark/>
          </w:tcPr>
          <w:p w14:paraId="11FC54CD"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230022,59</w:t>
            </w:r>
          </w:p>
        </w:tc>
        <w:tc>
          <w:tcPr>
            <w:tcW w:w="1209" w:type="dxa"/>
            <w:tcBorders>
              <w:top w:val="nil"/>
              <w:left w:val="nil"/>
              <w:bottom w:val="single" w:sz="4" w:space="0" w:color="auto"/>
              <w:right w:val="single" w:sz="4" w:space="0" w:color="auto"/>
            </w:tcBorders>
            <w:shd w:val="clear" w:color="auto" w:fill="auto"/>
            <w:hideMark/>
          </w:tcPr>
          <w:p w14:paraId="184E0502" w14:textId="77777777" w:rsidR="00255BBE" w:rsidRPr="00EB3ED8" w:rsidRDefault="00255BBE" w:rsidP="0095572A">
            <w:pPr>
              <w:spacing w:after="0" w:line="240" w:lineRule="auto"/>
              <w:jc w:val="center"/>
              <w:rPr>
                <w:rFonts w:ascii="Times New Roman" w:eastAsia="Times New Roman" w:hAnsi="Times New Roman"/>
                <w:bCs/>
                <w:color w:val="000000"/>
                <w:sz w:val="20"/>
                <w:szCs w:val="20"/>
                <w:lang w:val="ru-RU" w:eastAsia="ru-RU"/>
              </w:rPr>
            </w:pPr>
            <w:r w:rsidRPr="00EB3ED8">
              <w:rPr>
                <w:rFonts w:ascii="Times New Roman" w:eastAsia="Times New Roman" w:hAnsi="Times New Roman"/>
                <w:bCs/>
                <w:color w:val="000000"/>
                <w:sz w:val="20"/>
                <w:szCs w:val="20"/>
                <w:lang w:val="ru-RU" w:eastAsia="ru-RU"/>
              </w:rPr>
              <w:t>59,24 %</w:t>
            </w:r>
          </w:p>
        </w:tc>
      </w:tr>
      <w:tr w:rsidR="00255BBE" w:rsidRPr="00EB3ED8" w14:paraId="0F9937EC" w14:textId="77777777" w:rsidTr="0095572A">
        <w:trPr>
          <w:trHeight w:val="693"/>
        </w:trPr>
        <w:tc>
          <w:tcPr>
            <w:tcW w:w="916" w:type="dxa"/>
            <w:tcBorders>
              <w:top w:val="nil"/>
              <w:left w:val="single" w:sz="4" w:space="0" w:color="auto"/>
              <w:bottom w:val="single" w:sz="4" w:space="0" w:color="auto"/>
              <w:right w:val="single" w:sz="4" w:space="0" w:color="auto"/>
            </w:tcBorders>
            <w:shd w:val="clear" w:color="auto" w:fill="auto"/>
            <w:hideMark/>
          </w:tcPr>
          <w:p w14:paraId="45C394F1"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0213032</w:t>
            </w:r>
          </w:p>
        </w:tc>
        <w:tc>
          <w:tcPr>
            <w:tcW w:w="2628" w:type="dxa"/>
            <w:tcBorders>
              <w:top w:val="nil"/>
              <w:left w:val="nil"/>
              <w:bottom w:val="single" w:sz="4" w:space="0" w:color="auto"/>
              <w:right w:val="single" w:sz="4" w:space="0" w:color="auto"/>
            </w:tcBorders>
            <w:shd w:val="clear" w:color="auto" w:fill="auto"/>
            <w:hideMark/>
          </w:tcPr>
          <w:p w14:paraId="7B35CC52" w14:textId="77777777" w:rsidR="00255BBE" w:rsidRPr="00EB3ED8" w:rsidRDefault="00255BBE" w:rsidP="0095572A">
            <w:pPr>
              <w:spacing w:after="0" w:line="240" w:lineRule="auto"/>
              <w:rPr>
                <w:rFonts w:ascii="Times New Roman" w:eastAsia="Times New Roman" w:hAnsi="Times New Roman"/>
                <w:bCs/>
                <w:color w:val="000000"/>
                <w:sz w:val="20"/>
                <w:szCs w:val="20"/>
                <w:lang w:val="ru-RU" w:eastAsia="ru-RU"/>
              </w:rPr>
            </w:pPr>
            <w:r w:rsidRPr="00EB3ED8">
              <w:rPr>
                <w:rFonts w:ascii="Times New Roman" w:eastAsia="Times New Roman" w:hAnsi="Times New Roman"/>
                <w:bCs/>
                <w:color w:val="000000"/>
                <w:sz w:val="20"/>
                <w:szCs w:val="20"/>
                <w:lang w:val="ru-RU" w:eastAsia="ru-RU"/>
              </w:rPr>
              <w:t>Надання пільг окремим категоріям громадян з оплати послуг зв'язку</w:t>
            </w:r>
          </w:p>
        </w:tc>
        <w:tc>
          <w:tcPr>
            <w:tcW w:w="1166" w:type="dxa"/>
            <w:tcBorders>
              <w:top w:val="nil"/>
              <w:left w:val="nil"/>
              <w:bottom w:val="single" w:sz="4" w:space="0" w:color="auto"/>
              <w:right w:val="single" w:sz="4" w:space="0" w:color="auto"/>
            </w:tcBorders>
            <w:shd w:val="clear" w:color="auto" w:fill="auto"/>
            <w:hideMark/>
          </w:tcPr>
          <w:p w14:paraId="59EC5FC5"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14100,00</w:t>
            </w:r>
          </w:p>
        </w:tc>
        <w:tc>
          <w:tcPr>
            <w:tcW w:w="1066" w:type="dxa"/>
            <w:tcBorders>
              <w:top w:val="nil"/>
              <w:left w:val="nil"/>
              <w:bottom w:val="single" w:sz="4" w:space="0" w:color="auto"/>
              <w:right w:val="single" w:sz="4" w:space="0" w:color="auto"/>
            </w:tcBorders>
            <w:shd w:val="clear" w:color="auto" w:fill="auto"/>
            <w:hideMark/>
          </w:tcPr>
          <w:p w14:paraId="5C22FDAE"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3525,00</w:t>
            </w:r>
          </w:p>
        </w:tc>
        <w:tc>
          <w:tcPr>
            <w:tcW w:w="1248" w:type="dxa"/>
            <w:tcBorders>
              <w:top w:val="nil"/>
              <w:left w:val="nil"/>
              <w:bottom w:val="single" w:sz="4" w:space="0" w:color="auto"/>
              <w:right w:val="single" w:sz="4" w:space="0" w:color="auto"/>
            </w:tcBorders>
            <w:shd w:val="clear" w:color="auto" w:fill="auto"/>
            <w:hideMark/>
          </w:tcPr>
          <w:p w14:paraId="456AD261"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1926,84</w:t>
            </w:r>
          </w:p>
        </w:tc>
        <w:tc>
          <w:tcPr>
            <w:tcW w:w="1256" w:type="dxa"/>
            <w:tcBorders>
              <w:top w:val="nil"/>
              <w:left w:val="nil"/>
              <w:bottom w:val="single" w:sz="4" w:space="0" w:color="auto"/>
              <w:right w:val="single" w:sz="4" w:space="0" w:color="auto"/>
            </w:tcBorders>
            <w:shd w:val="clear" w:color="auto" w:fill="auto"/>
            <w:hideMark/>
          </w:tcPr>
          <w:p w14:paraId="2E15A8BC"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1598,16</w:t>
            </w:r>
          </w:p>
        </w:tc>
        <w:tc>
          <w:tcPr>
            <w:tcW w:w="1209" w:type="dxa"/>
            <w:tcBorders>
              <w:top w:val="nil"/>
              <w:left w:val="nil"/>
              <w:bottom w:val="single" w:sz="4" w:space="0" w:color="auto"/>
              <w:right w:val="single" w:sz="4" w:space="0" w:color="auto"/>
            </w:tcBorders>
            <w:shd w:val="clear" w:color="auto" w:fill="auto"/>
            <w:hideMark/>
          </w:tcPr>
          <w:p w14:paraId="0FF6F171" w14:textId="77777777" w:rsidR="00255BBE" w:rsidRPr="00EB3ED8" w:rsidRDefault="00255BBE" w:rsidP="0095572A">
            <w:pPr>
              <w:spacing w:after="0" w:line="240" w:lineRule="auto"/>
              <w:jc w:val="center"/>
              <w:rPr>
                <w:rFonts w:ascii="Times New Roman" w:eastAsia="Times New Roman" w:hAnsi="Times New Roman"/>
                <w:bCs/>
                <w:color w:val="000000"/>
                <w:sz w:val="20"/>
                <w:szCs w:val="20"/>
                <w:lang w:val="ru-RU" w:eastAsia="ru-RU"/>
              </w:rPr>
            </w:pPr>
            <w:r w:rsidRPr="00EB3ED8">
              <w:rPr>
                <w:rFonts w:ascii="Times New Roman" w:eastAsia="Times New Roman" w:hAnsi="Times New Roman"/>
                <w:bCs/>
                <w:color w:val="000000"/>
                <w:sz w:val="20"/>
                <w:szCs w:val="20"/>
                <w:lang w:val="ru-RU" w:eastAsia="ru-RU"/>
              </w:rPr>
              <w:t>54,66 %</w:t>
            </w:r>
          </w:p>
        </w:tc>
      </w:tr>
      <w:tr w:rsidR="00255BBE" w:rsidRPr="00EB3ED8" w14:paraId="050F19B0" w14:textId="77777777" w:rsidTr="0095572A">
        <w:trPr>
          <w:trHeight w:val="1216"/>
        </w:trPr>
        <w:tc>
          <w:tcPr>
            <w:tcW w:w="916" w:type="dxa"/>
            <w:tcBorders>
              <w:top w:val="nil"/>
              <w:left w:val="single" w:sz="4" w:space="0" w:color="auto"/>
              <w:bottom w:val="single" w:sz="4" w:space="0" w:color="auto"/>
              <w:right w:val="single" w:sz="4" w:space="0" w:color="auto"/>
            </w:tcBorders>
            <w:shd w:val="clear" w:color="auto" w:fill="auto"/>
            <w:hideMark/>
          </w:tcPr>
          <w:p w14:paraId="0403113C"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0213033</w:t>
            </w:r>
          </w:p>
        </w:tc>
        <w:tc>
          <w:tcPr>
            <w:tcW w:w="2628" w:type="dxa"/>
            <w:tcBorders>
              <w:top w:val="nil"/>
              <w:left w:val="nil"/>
              <w:bottom w:val="single" w:sz="4" w:space="0" w:color="auto"/>
              <w:right w:val="single" w:sz="4" w:space="0" w:color="auto"/>
            </w:tcBorders>
            <w:shd w:val="clear" w:color="auto" w:fill="auto"/>
            <w:hideMark/>
          </w:tcPr>
          <w:p w14:paraId="04B8DCA1" w14:textId="77777777" w:rsidR="00255BBE" w:rsidRPr="00EB3ED8" w:rsidRDefault="00255BBE" w:rsidP="0095572A">
            <w:pPr>
              <w:spacing w:after="0" w:line="240" w:lineRule="auto"/>
              <w:rPr>
                <w:rFonts w:ascii="Times New Roman" w:eastAsia="Times New Roman" w:hAnsi="Times New Roman"/>
                <w:bCs/>
                <w:color w:val="000000"/>
                <w:sz w:val="20"/>
                <w:szCs w:val="20"/>
                <w:lang w:val="ru-RU" w:eastAsia="ru-RU"/>
              </w:rPr>
            </w:pPr>
            <w:r w:rsidRPr="00EB3ED8">
              <w:rPr>
                <w:rFonts w:ascii="Times New Roman" w:eastAsia="Times New Roman" w:hAnsi="Times New Roman"/>
                <w:bCs/>
                <w:color w:val="000000"/>
                <w:sz w:val="20"/>
                <w:szCs w:val="20"/>
                <w:lang w:val="ru-RU" w:eastAsia="ru-RU"/>
              </w:rPr>
              <w:t>Компенсаційні виплати на пільговий проїзд автомобільним транспортом окремим категоріям громадян</w:t>
            </w:r>
          </w:p>
        </w:tc>
        <w:tc>
          <w:tcPr>
            <w:tcW w:w="1166" w:type="dxa"/>
            <w:tcBorders>
              <w:top w:val="nil"/>
              <w:left w:val="nil"/>
              <w:bottom w:val="single" w:sz="4" w:space="0" w:color="auto"/>
              <w:right w:val="single" w:sz="4" w:space="0" w:color="auto"/>
            </w:tcBorders>
            <w:shd w:val="clear" w:color="auto" w:fill="auto"/>
            <w:hideMark/>
          </w:tcPr>
          <w:p w14:paraId="42F4B7F2"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168000,00</w:t>
            </w:r>
          </w:p>
        </w:tc>
        <w:tc>
          <w:tcPr>
            <w:tcW w:w="1066" w:type="dxa"/>
            <w:tcBorders>
              <w:top w:val="nil"/>
              <w:left w:val="nil"/>
              <w:bottom w:val="single" w:sz="4" w:space="0" w:color="auto"/>
              <w:right w:val="single" w:sz="4" w:space="0" w:color="auto"/>
            </w:tcBorders>
            <w:shd w:val="clear" w:color="auto" w:fill="auto"/>
            <w:hideMark/>
          </w:tcPr>
          <w:p w14:paraId="4141A63E"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42000,00</w:t>
            </w:r>
          </w:p>
        </w:tc>
        <w:tc>
          <w:tcPr>
            <w:tcW w:w="1248" w:type="dxa"/>
            <w:tcBorders>
              <w:top w:val="nil"/>
              <w:left w:val="nil"/>
              <w:bottom w:val="single" w:sz="4" w:space="0" w:color="auto"/>
              <w:right w:val="single" w:sz="4" w:space="0" w:color="auto"/>
            </w:tcBorders>
            <w:shd w:val="clear" w:color="auto" w:fill="auto"/>
            <w:hideMark/>
          </w:tcPr>
          <w:p w14:paraId="0E935E83"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26404,00</w:t>
            </w:r>
          </w:p>
        </w:tc>
        <w:tc>
          <w:tcPr>
            <w:tcW w:w="1256" w:type="dxa"/>
            <w:tcBorders>
              <w:top w:val="nil"/>
              <w:left w:val="nil"/>
              <w:bottom w:val="single" w:sz="4" w:space="0" w:color="auto"/>
              <w:right w:val="single" w:sz="4" w:space="0" w:color="auto"/>
            </w:tcBorders>
            <w:shd w:val="clear" w:color="auto" w:fill="auto"/>
            <w:hideMark/>
          </w:tcPr>
          <w:p w14:paraId="469D6DBA"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15596,00</w:t>
            </w:r>
          </w:p>
        </w:tc>
        <w:tc>
          <w:tcPr>
            <w:tcW w:w="1209" w:type="dxa"/>
            <w:tcBorders>
              <w:top w:val="nil"/>
              <w:left w:val="nil"/>
              <w:bottom w:val="single" w:sz="4" w:space="0" w:color="auto"/>
              <w:right w:val="single" w:sz="4" w:space="0" w:color="auto"/>
            </w:tcBorders>
            <w:shd w:val="clear" w:color="auto" w:fill="auto"/>
            <w:hideMark/>
          </w:tcPr>
          <w:p w14:paraId="208763DF" w14:textId="77777777" w:rsidR="00255BBE" w:rsidRPr="00EB3ED8" w:rsidRDefault="00255BBE" w:rsidP="0095572A">
            <w:pPr>
              <w:spacing w:after="0" w:line="240" w:lineRule="auto"/>
              <w:jc w:val="center"/>
              <w:rPr>
                <w:rFonts w:ascii="Times New Roman" w:eastAsia="Times New Roman" w:hAnsi="Times New Roman"/>
                <w:bCs/>
                <w:color w:val="000000"/>
                <w:sz w:val="20"/>
                <w:szCs w:val="20"/>
                <w:lang w:val="ru-RU" w:eastAsia="ru-RU"/>
              </w:rPr>
            </w:pPr>
            <w:r w:rsidRPr="00EB3ED8">
              <w:rPr>
                <w:rFonts w:ascii="Times New Roman" w:eastAsia="Times New Roman" w:hAnsi="Times New Roman"/>
                <w:bCs/>
                <w:color w:val="000000"/>
                <w:sz w:val="20"/>
                <w:szCs w:val="20"/>
                <w:lang w:val="ru-RU" w:eastAsia="ru-RU"/>
              </w:rPr>
              <w:t>62,87 %</w:t>
            </w:r>
          </w:p>
        </w:tc>
      </w:tr>
      <w:tr w:rsidR="00255BBE" w:rsidRPr="00EB3ED8" w14:paraId="73276B0A" w14:textId="77777777" w:rsidTr="0095572A">
        <w:trPr>
          <w:trHeight w:val="582"/>
        </w:trPr>
        <w:tc>
          <w:tcPr>
            <w:tcW w:w="916" w:type="dxa"/>
            <w:tcBorders>
              <w:top w:val="nil"/>
              <w:left w:val="single" w:sz="4" w:space="0" w:color="auto"/>
              <w:bottom w:val="single" w:sz="4" w:space="0" w:color="auto"/>
              <w:right w:val="single" w:sz="4" w:space="0" w:color="auto"/>
            </w:tcBorders>
            <w:shd w:val="clear" w:color="auto" w:fill="auto"/>
            <w:hideMark/>
          </w:tcPr>
          <w:p w14:paraId="2F5926D7"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0213050</w:t>
            </w:r>
          </w:p>
        </w:tc>
        <w:tc>
          <w:tcPr>
            <w:tcW w:w="2628" w:type="dxa"/>
            <w:tcBorders>
              <w:top w:val="nil"/>
              <w:left w:val="nil"/>
              <w:bottom w:val="single" w:sz="4" w:space="0" w:color="auto"/>
              <w:right w:val="single" w:sz="4" w:space="0" w:color="auto"/>
            </w:tcBorders>
            <w:shd w:val="clear" w:color="auto" w:fill="auto"/>
            <w:hideMark/>
          </w:tcPr>
          <w:p w14:paraId="0A33DEE6" w14:textId="77777777" w:rsidR="00255BBE" w:rsidRPr="00EB3ED8" w:rsidRDefault="00255BBE" w:rsidP="0095572A">
            <w:pPr>
              <w:spacing w:after="0" w:line="240" w:lineRule="auto"/>
              <w:rPr>
                <w:rFonts w:ascii="Times New Roman" w:eastAsia="Times New Roman" w:hAnsi="Times New Roman"/>
                <w:bCs/>
                <w:color w:val="000000"/>
                <w:sz w:val="20"/>
                <w:szCs w:val="20"/>
                <w:lang w:val="ru-RU" w:eastAsia="ru-RU"/>
              </w:rPr>
            </w:pPr>
            <w:r w:rsidRPr="00EB3ED8">
              <w:rPr>
                <w:rFonts w:ascii="Times New Roman" w:eastAsia="Times New Roman" w:hAnsi="Times New Roman"/>
                <w:bCs/>
                <w:color w:val="000000"/>
                <w:sz w:val="20"/>
                <w:szCs w:val="20"/>
                <w:lang w:val="ru-RU" w:eastAsia="ru-RU"/>
              </w:rPr>
              <w:t>Пільгове медичне обслуговування осіб, які постраждали внаслідок Чорнобильської катастрофи</w:t>
            </w:r>
          </w:p>
        </w:tc>
        <w:tc>
          <w:tcPr>
            <w:tcW w:w="1166" w:type="dxa"/>
            <w:tcBorders>
              <w:top w:val="nil"/>
              <w:left w:val="nil"/>
              <w:bottom w:val="single" w:sz="4" w:space="0" w:color="auto"/>
              <w:right w:val="single" w:sz="4" w:space="0" w:color="auto"/>
            </w:tcBorders>
            <w:shd w:val="clear" w:color="auto" w:fill="auto"/>
            <w:hideMark/>
          </w:tcPr>
          <w:p w14:paraId="02FADA67"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43381,00</w:t>
            </w:r>
          </w:p>
        </w:tc>
        <w:tc>
          <w:tcPr>
            <w:tcW w:w="1066" w:type="dxa"/>
            <w:tcBorders>
              <w:top w:val="nil"/>
              <w:left w:val="nil"/>
              <w:bottom w:val="single" w:sz="4" w:space="0" w:color="auto"/>
              <w:right w:val="single" w:sz="4" w:space="0" w:color="auto"/>
            </w:tcBorders>
            <w:shd w:val="clear" w:color="auto" w:fill="auto"/>
            <w:hideMark/>
          </w:tcPr>
          <w:p w14:paraId="6C994169"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10846,00</w:t>
            </w:r>
          </w:p>
        </w:tc>
        <w:tc>
          <w:tcPr>
            <w:tcW w:w="1248" w:type="dxa"/>
            <w:tcBorders>
              <w:top w:val="nil"/>
              <w:left w:val="nil"/>
              <w:bottom w:val="single" w:sz="4" w:space="0" w:color="auto"/>
              <w:right w:val="single" w:sz="4" w:space="0" w:color="auto"/>
            </w:tcBorders>
            <w:shd w:val="clear" w:color="auto" w:fill="auto"/>
            <w:hideMark/>
          </w:tcPr>
          <w:p w14:paraId="4E6F487D"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7321,23</w:t>
            </w:r>
          </w:p>
        </w:tc>
        <w:tc>
          <w:tcPr>
            <w:tcW w:w="1256" w:type="dxa"/>
            <w:tcBorders>
              <w:top w:val="nil"/>
              <w:left w:val="nil"/>
              <w:bottom w:val="single" w:sz="4" w:space="0" w:color="auto"/>
              <w:right w:val="single" w:sz="4" w:space="0" w:color="auto"/>
            </w:tcBorders>
            <w:shd w:val="clear" w:color="auto" w:fill="auto"/>
            <w:hideMark/>
          </w:tcPr>
          <w:p w14:paraId="1E3CD12F"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3524,77</w:t>
            </w:r>
          </w:p>
        </w:tc>
        <w:tc>
          <w:tcPr>
            <w:tcW w:w="1209" w:type="dxa"/>
            <w:tcBorders>
              <w:top w:val="nil"/>
              <w:left w:val="nil"/>
              <w:bottom w:val="single" w:sz="4" w:space="0" w:color="auto"/>
              <w:right w:val="single" w:sz="4" w:space="0" w:color="auto"/>
            </w:tcBorders>
            <w:shd w:val="clear" w:color="auto" w:fill="auto"/>
            <w:hideMark/>
          </w:tcPr>
          <w:p w14:paraId="1E31AF86" w14:textId="77777777" w:rsidR="00255BBE" w:rsidRPr="00EB3ED8" w:rsidRDefault="00255BBE" w:rsidP="0095572A">
            <w:pPr>
              <w:spacing w:after="0" w:line="240" w:lineRule="auto"/>
              <w:jc w:val="center"/>
              <w:rPr>
                <w:rFonts w:ascii="Times New Roman" w:eastAsia="Times New Roman" w:hAnsi="Times New Roman"/>
                <w:bCs/>
                <w:color w:val="000000"/>
                <w:sz w:val="20"/>
                <w:szCs w:val="20"/>
                <w:lang w:val="ru-RU" w:eastAsia="ru-RU"/>
              </w:rPr>
            </w:pPr>
            <w:r w:rsidRPr="00EB3ED8">
              <w:rPr>
                <w:rFonts w:ascii="Times New Roman" w:eastAsia="Times New Roman" w:hAnsi="Times New Roman"/>
                <w:bCs/>
                <w:color w:val="000000"/>
                <w:sz w:val="20"/>
                <w:szCs w:val="20"/>
                <w:lang w:val="ru-RU" w:eastAsia="ru-RU"/>
              </w:rPr>
              <w:t>67,50 %</w:t>
            </w:r>
          </w:p>
        </w:tc>
      </w:tr>
      <w:tr w:rsidR="00255BBE" w:rsidRPr="00EB3ED8" w14:paraId="47F934B6" w14:textId="77777777" w:rsidTr="0095572A">
        <w:trPr>
          <w:trHeight w:val="582"/>
        </w:trPr>
        <w:tc>
          <w:tcPr>
            <w:tcW w:w="916" w:type="dxa"/>
            <w:tcBorders>
              <w:top w:val="nil"/>
              <w:left w:val="single" w:sz="4" w:space="0" w:color="auto"/>
              <w:bottom w:val="single" w:sz="4" w:space="0" w:color="auto"/>
              <w:right w:val="single" w:sz="4" w:space="0" w:color="auto"/>
            </w:tcBorders>
            <w:shd w:val="clear" w:color="auto" w:fill="auto"/>
            <w:hideMark/>
          </w:tcPr>
          <w:p w14:paraId="4A4243C9"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0213090</w:t>
            </w:r>
          </w:p>
        </w:tc>
        <w:tc>
          <w:tcPr>
            <w:tcW w:w="2628" w:type="dxa"/>
            <w:tcBorders>
              <w:top w:val="nil"/>
              <w:left w:val="nil"/>
              <w:bottom w:val="single" w:sz="4" w:space="0" w:color="auto"/>
              <w:right w:val="single" w:sz="4" w:space="0" w:color="auto"/>
            </w:tcBorders>
            <w:shd w:val="clear" w:color="auto" w:fill="auto"/>
            <w:hideMark/>
          </w:tcPr>
          <w:p w14:paraId="6B2F5840" w14:textId="77777777" w:rsidR="00255BBE" w:rsidRPr="00EB3ED8" w:rsidRDefault="00255BBE" w:rsidP="0095572A">
            <w:pPr>
              <w:spacing w:after="0" w:line="240" w:lineRule="auto"/>
              <w:rPr>
                <w:rFonts w:ascii="Times New Roman" w:eastAsia="Times New Roman" w:hAnsi="Times New Roman"/>
                <w:bCs/>
                <w:color w:val="000000"/>
                <w:sz w:val="20"/>
                <w:szCs w:val="20"/>
                <w:lang w:val="ru-RU" w:eastAsia="ru-RU"/>
              </w:rPr>
            </w:pPr>
            <w:r w:rsidRPr="00EB3ED8">
              <w:rPr>
                <w:rFonts w:ascii="Times New Roman" w:eastAsia="Times New Roman" w:hAnsi="Times New Roman"/>
                <w:bCs/>
                <w:color w:val="000000"/>
                <w:sz w:val="20"/>
                <w:szCs w:val="20"/>
                <w:lang w:val="ru-RU" w:eastAsia="ru-RU"/>
              </w:rPr>
              <w:t>Видатки на поховання учасників бойових дій та осіб з інвалідністю внаслідок війни</w:t>
            </w:r>
          </w:p>
        </w:tc>
        <w:tc>
          <w:tcPr>
            <w:tcW w:w="1166" w:type="dxa"/>
            <w:tcBorders>
              <w:top w:val="nil"/>
              <w:left w:val="nil"/>
              <w:bottom w:val="single" w:sz="4" w:space="0" w:color="auto"/>
              <w:right w:val="single" w:sz="4" w:space="0" w:color="auto"/>
            </w:tcBorders>
            <w:shd w:val="clear" w:color="auto" w:fill="auto"/>
            <w:hideMark/>
          </w:tcPr>
          <w:p w14:paraId="12596E1D"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4326,00</w:t>
            </w:r>
          </w:p>
        </w:tc>
        <w:tc>
          <w:tcPr>
            <w:tcW w:w="1066" w:type="dxa"/>
            <w:tcBorders>
              <w:top w:val="nil"/>
              <w:left w:val="nil"/>
              <w:bottom w:val="single" w:sz="4" w:space="0" w:color="auto"/>
              <w:right w:val="single" w:sz="4" w:space="0" w:color="auto"/>
            </w:tcBorders>
            <w:shd w:val="clear" w:color="auto" w:fill="auto"/>
            <w:hideMark/>
          </w:tcPr>
          <w:p w14:paraId="0BE20084"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0,00</w:t>
            </w:r>
          </w:p>
        </w:tc>
        <w:tc>
          <w:tcPr>
            <w:tcW w:w="1248" w:type="dxa"/>
            <w:tcBorders>
              <w:top w:val="nil"/>
              <w:left w:val="nil"/>
              <w:bottom w:val="single" w:sz="4" w:space="0" w:color="auto"/>
              <w:right w:val="single" w:sz="4" w:space="0" w:color="auto"/>
            </w:tcBorders>
            <w:shd w:val="clear" w:color="auto" w:fill="auto"/>
            <w:hideMark/>
          </w:tcPr>
          <w:p w14:paraId="783A8158"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0,00</w:t>
            </w:r>
          </w:p>
        </w:tc>
        <w:tc>
          <w:tcPr>
            <w:tcW w:w="1256" w:type="dxa"/>
            <w:tcBorders>
              <w:top w:val="nil"/>
              <w:left w:val="nil"/>
              <w:bottom w:val="single" w:sz="4" w:space="0" w:color="auto"/>
              <w:right w:val="single" w:sz="4" w:space="0" w:color="auto"/>
            </w:tcBorders>
            <w:shd w:val="clear" w:color="auto" w:fill="auto"/>
            <w:hideMark/>
          </w:tcPr>
          <w:p w14:paraId="7781126A"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0,00</w:t>
            </w:r>
          </w:p>
        </w:tc>
        <w:tc>
          <w:tcPr>
            <w:tcW w:w="1209" w:type="dxa"/>
            <w:tcBorders>
              <w:top w:val="nil"/>
              <w:left w:val="nil"/>
              <w:bottom w:val="single" w:sz="4" w:space="0" w:color="auto"/>
              <w:right w:val="single" w:sz="4" w:space="0" w:color="auto"/>
            </w:tcBorders>
            <w:shd w:val="clear" w:color="auto" w:fill="auto"/>
            <w:hideMark/>
          </w:tcPr>
          <w:p w14:paraId="2DAC59AE" w14:textId="77777777" w:rsidR="00255BBE" w:rsidRPr="00EB3ED8" w:rsidRDefault="00255BBE" w:rsidP="0095572A">
            <w:pPr>
              <w:spacing w:after="0" w:line="240" w:lineRule="auto"/>
              <w:jc w:val="center"/>
              <w:rPr>
                <w:rFonts w:ascii="Times New Roman" w:eastAsia="Times New Roman" w:hAnsi="Times New Roman"/>
                <w:bCs/>
                <w:color w:val="000000"/>
                <w:sz w:val="20"/>
                <w:szCs w:val="20"/>
                <w:lang w:val="ru-RU" w:eastAsia="ru-RU"/>
              </w:rPr>
            </w:pPr>
            <w:r w:rsidRPr="00EB3ED8">
              <w:rPr>
                <w:rFonts w:ascii="Times New Roman" w:eastAsia="Times New Roman" w:hAnsi="Times New Roman"/>
                <w:bCs/>
                <w:color w:val="000000"/>
                <w:sz w:val="20"/>
                <w:szCs w:val="20"/>
                <w:lang w:val="ru-RU" w:eastAsia="ru-RU"/>
              </w:rPr>
              <w:t>0,00 %</w:t>
            </w:r>
          </w:p>
        </w:tc>
      </w:tr>
      <w:tr w:rsidR="00255BBE" w:rsidRPr="00EB3ED8" w14:paraId="1A757E97" w14:textId="77777777" w:rsidTr="0095572A">
        <w:trPr>
          <w:trHeight w:val="2815"/>
        </w:trPr>
        <w:tc>
          <w:tcPr>
            <w:tcW w:w="916" w:type="dxa"/>
            <w:tcBorders>
              <w:top w:val="nil"/>
              <w:left w:val="single" w:sz="4" w:space="0" w:color="auto"/>
              <w:bottom w:val="single" w:sz="4" w:space="0" w:color="auto"/>
              <w:right w:val="single" w:sz="4" w:space="0" w:color="auto"/>
            </w:tcBorders>
            <w:shd w:val="clear" w:color="auto" w:fill="auto"/>
            <w:hideMark/>
          </w:tcPr>
          <w:p w14:paraId="3E68156A"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0213160</w:t>
            </w:r>
          </w:p>
        </w:tc>
        <w:tc>
          <w:tcPr>
            <w:tcW w:w="2628" w:type="dxa"/>
            <w:tcBorders>
              <w:top w:val="nil"/>
              <w:left w:val="nil"/>
              <w:bottom w:val="single" w:sz="4" w:space="0" w:color="auto"/>
              <w:right w:val="single" w:sz="4" w:space="0" w:color="auto"/>
            </w:tcBorders>
            <w:shd w:val="clear" w:color="auto" w:fill="auto"/>
            <w:hideMark/>
          </w:tcPr>
          <w:p w14:paraId="3A0A618B" w14:textId="77777777" w:rsidR="00255BBE" w:rsidRPr="00EB3ED8" w:rsidRDefault="00255BBE" w:rsidP="0095572A">
            <w:pPr>
              <w:spacing w:after="0" w:line="240" w:lineRule="auto"/>
              <w:rPr>
                <w:rFonts w:ascii="Times New Roman" w:eastAsia="Times New Roman" w:hAnsi="Times New Roman"/>
                <w:bCs/>
                <w:color w:val="000000"/>
                <w:sz w:val="18"/>
                <w:szCs w:val="18"/>
                <w:lang w:val="ru-RU" w:eastAsia="ru-RU"/>
              </w:rPr>
            </w:pPr>
            <w:r w:rsidRPr="00EB3ED8">
              <w:rPr>
                <w:rFonts w:ascii="Times New Roman" w:eastAsia="Times New Roman" w:hAnsi="Times New Roman"/>
                <w:bCs/>
                <w:color w:val="000000"/>
                <w:sz w:val="18"/>
                <w:szCs w:val="18"/>
                <w:lang w:val="ru-RU" w:eastAsia="ru-RU"/>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1166" w:type="dxa"/>
            <w:tcBorders>
              <w:top w:val="nil"/>
              <w:left w:val="nil"/>
              <w:bottom w:val="single" w:sz="4" w:space="0" w:color="auto"/>
              <w:right w:val="single" w:sz="4" w:space="0" w:color="auto"/>
            </w:tcBorders>
            <w:shd w:val="clear" w:color="auto" w:fill="auto"/>
            <w:hideMark/>
          </w:tcPr>
          <w:p w14:paraId="3B4CE9C3"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60000,00</w:t>
            </w:r>
          </w:p>
        </w:tc>
        <w:tc>
          <w:tcPr>
            <w:tcW w:w="1066" w:type="dxa"/>
            <w:tcBorders>
              <w:top w:val="nil"/>
              <w:left w:val="nil"/>
              <w:bottom w:val="single" w:sz="4" w:space="0" w:color="auto"/>
              <w:right w:val="single" w:sz="4" w:space="0" w:color="auto"/>
            </w:tcBorders>
            <w:shd w:val="clear" w:color="auto" w:fill="auto"/>
            <w:hideMark/>
          </w:tcPr>
          <w:p w14:paraId="10B0B6A2"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15000,00</w:t>
            </w:r>
          </w:p>
        </w:tc>
        <w:tc>
          <w:tcPr>
            <w:tcW w:w="1248" w:type="dxa"/>
            <w:tcBorders>
              <w:top w:val="nil"/>
              <w:left w:val="nil"/>
              <w:bottom w:val="single" w:sz="4" w:space="0" w:color="auto"/>
              <w:right w:val="single" w:sz="4" w:space="0" w:color="auto"/>
            </w:tcBorders>
            <w:shd w:val="clear" w:color="auto" w:fill="auto"/>
            <w:hideMark/>
          </w:tcPr>
          <w:p w14:paraId="665B21B1"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7143,54</w:t>
            </w:r>
          </w:p>
        </w:tc>
        <w:tc>
          <w:tcPr>
            <w:tcW w:w="1256" w:type="dxa"/>
            <w:tcBorders>
              <w:top w:val="nil"/>
              <w:left w:val="nil"/>
              <w:bottom w:val="single" w:sz="4" w:space="0" w:color="auto"/>
              <w:right w:val="single" w:sz="4" w:space="0" w:color="auto"/>
            </w:tcBorders>
            <w:shd w:val="clear" w:color="auto" w:fill="auto"/>
            <w:hideMark/>
          </w:tcPr>
          <w:p w14:paraId="51287005"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7856,46</w:t>
            </w:r>
          </w:p>
        </w:tc>
        <w:tc>
          <w:tcPr>
            <w:tcW w:w="1209" w:type="dxa"/>
            <w:tcBorders>
              <w:top w:val="nil"/>
              <w:left w:val="nil"/>
              <w:bottom w:val="single" w:sz="4" w:space="0" w:color="auto"/>
              <w:right w:val="single" w:sz="4" w:space="0" w:color="auto"/>
            </w:tcBorders>
            <w:shd w:val="clear" w:color="auto" w:fill="auto"/>
            <w:hideMark/>
          </w:tcPr>
          <w:p w14:paraId="175E5F2A" w14:textId="77777777" w:rsidR="00255BBE" w:rsidRPr="00EB3ED8" w:rsidRDefault="00255BBE" w:rsidP="0095572A">
            <w:pPr>
              <w:spacing w:after="0" w:line="240" w:lineRule="auto"/>
              <w:jc w:val="center"/>
              <w:rPr>
                <w:rFonts w:ascii="Times New Roman" w:eastAsia="Times New Roman" w:hAnsi="Times New Roman"/>
                <w:bCs/>
                <w:color w:val="000000"/>
                <w:sz w:val="20"/>
                <w:szCs w:val="20"/>
                <w:lang w:val="ru-RU" w:eastAsia="ru-RU"/>
              </w:rPr>
            </w:pPr>
            <w:r w:rsidRPr="00EB3ED8">
              <w:rPr>
                <w:rFonts w:ascii="Times New Roman" w:eastAsia="Times New Roman" w:hAnsi="Times New Roman"/>
                <w:bCs/>
                <w:color w:val="000000"/>
                <w:sz w:val="20"/>
                <w:szCs w:val="20"/>
                <w:lang w:val="ru-RU" w:eastAsia="ru-RU"/>
              </w:rPr>
              <w:t>47,62 %</w:t>
            </w:r>
          </w:p>
        </w:tc>
      </w:tr>
      <w:tr w:rsidR="00255BBE" w:rsidRPr="00EB3ED8" w14:paraId="16864827" w14:textId="77777777" w:rsidTr="0095572A">
        <w:trPr>
          <w:trHeight w:val="942"/>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28862067"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0213171</w:t>
            </w:r>
          </w:p>
        </w:tc>
        <w:tc>
          <w:tcPr>
            <w:tcW w:w="2628" w:type="dxa"/>
            <w:tcBorders>
              <w:top w:val="single" w:sz="4" w:space="0" w:color="auto"/>
              <w:left w:val="nil"/>
              <w:bottom w:val="single" w:sz="4" w:space="0" w:color="auto"/>
              <w:right w:val="single" w:sz="4" w:space="0" w:color="auto"/>
            </w:tcBorders>
            <w:shd w:val="clear" w:color="auto" w:fill="auto"/>
            <w:hideMark/>
          </w:tcPr>
          <w:p w14:paraId="3C95D613" w14:textId="77777777" w:rsidR="00255BBE" w:rsidRPr="00EB3ED8" w:rsidRDefault="00255BBE" w:rsidP="0095572A">
            <w:pPr>
              <w:spacing w:after="0" w:line="240" w:lineRule="auto"/>
              <w:rPr>
                <w:rFonts w:ascii="Times New Roman" w:eastAsia="Times New Roman" w:hAnsi="Times New Roman"/>
                <w:bCs/>
                <w:color w:val="000000"/>
                <w:sz w:val="20"/>
                <w:szCs w:val="20"/>
                <w:lang w:val="ru-RU" w:eastAsia="ru-RU"/>
              </w:rPr>
            </w:pPr>
            <w:r w:rsidRPr="00EB3ED8">
              <w:rPr>
                <w:rFonts w:ascii="Times New Roman" w:eastAsia="Times New Roman" w:hAnsi="Times New Roman"/>
                <w:bCs/>
                <w:color w:val="000000"/>
                <w:sz w:val="20"/>
                <w:szCs w:val="20"/>
                <w:lang w:val="ru-RU" w:eastAsia="ru-RU"/>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p>
        </w:tc>
        <w:tc>
          <w:tcPr>
            <w:tcW w:w="1166" w:type="dxa"/>
            <w:tcBorders>
              <w:top w:val="single" w:sz="4" w:space="0" w:color="auto"/>
              <w:left w:val="nil"/>
              <w:bottom w:val="single" w:sz="4" w:space="0" w:color="auto"/>
              <w:right w:val="single" w:sz="4" w:space="0" w:color="auto"/>
            </w:tcBorders>
            <w:shd w:val="clear" w:color="auto" w:fill="auto"/>
            <w:hideMark/>
          </w:tcPr>
          <w:p w14:paraId="5B427BC1"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5146,00</w:t>
            </w:r>
          </w:p>
        </w:tc>
        <w:tc>
          <w:tcPr>
            <w:tcW w:w="1066" w:type="dxa"/>
            <w:tcBorders>
              <w:top w:val="single" w:sz="4" w:space="0" w:color="auto"/>
              <w:left w:val="nil"/>
              <w:bottom w:val="single" w:sz="4" w:space="0" w:color="auto"/>
              <w:right w:val="single" w:sz="4" w:space="0" w:color="auto"/>
            </w:tcBorders>
            <w:shd w:val="clear" w:color="auto" w:fill="auto"/>
            <w:hideMark/>
          </w:tcPr>
          <w:p w14:paraId="209287B0"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2573,00</w:t>
            </w:r>
          </w:p>
        </w:tc>
        <w:tc>
          <w:tcPr>
            <w:tcW w:w="1248" w:type="dxa"/>
            <w:tcBorders>
              <w:top w:val="single" w:sz="4" w:space="0" w:color="auto"/>
              <w:left w:val="nil"/>
              <w:bottom w:val="single" w:sz="4" w:space="0" w:color="auto"/>
              <w:right w:val="single" w:sz="4" w:space="0" w:color="auto"/>
            </w:tcBorders>
            <w:shd w:val="clear" w:color="auto" w:fill="auto"/>
            <w:hideMark/>
          </w:tcPr>
          <w:p w14:paraId="306C25FB"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2452,71</w:t>
            </w:r>
          </w:p>
        </w:tc>
        <w:tc>
          <w:tcPr>
            <w:tcW w:w="1256" w:type="dxa"/>
            <w:tcBorders>
              <w:top w:val="single" w:sz="4" w:space="0" w:color="auto"/>
              <w:left w:val="nil"/>
              <w:bottom w:val="single" w:sz="4" w:space="0" w:color="auto"/>
              <w:right w:val="single" w:sz="4" w:space="0" w:color="auto"/>
            </w:tcBorders>
            <w:shd w:val="clear" w:color="auto" w:fill="auto"/>
            <w:hideMark/>
          </w:tcPr>
          <w:p w14:paraId="3FF9ED1E"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120,29</w:t>
            </w:r>
          </w:p>
        </w:tc>
        <w:tc>
          <w:tcPr>
            <w:tcW w:w="1209" w:type="dxa"/>
            <w:tcBorders>
              <w:top w:val="single" w:sz="4" w:space="0" w:color="auto"/>
              <w:left w:val="nil"/>
              <w:bottom w:val="single" w:sz="4" w:space="0" w:color="auto"/>
              <w:right w:val="single" w:sz="4" w:space="0" w:color="auto"/>
            </w:tcBorders>
            <w:shd w:val="clear" w:color="auto" w:fill="auto"/>
            <w:hideMark/>
          </w:tcPr>
          <w:p w14:paraId="720A770E" w14:textId="77777777" w:rsidR="00255BBE" w:rsidRPr="00EB3ED8" w:rsidRDefault="00255BBE" w:rsidP="0095572A">
            <w:pPr>
              <w:spacing w:after="0" w:line="240" w:lineRule="auto"/>
              <w:jc w:val="center"/>
              <w:rPr>
                <w:rFonts w:ascii="Times New Roman" w:eastAsia="Times New Roman" w:hAnsi="Times New Roman"/>
                <w:bCs/>
                <w:color w:val="000000"/>
                <w:sz w:val="20"/>
                <w:szCs w:val="20"/>
                <w:lang w:val="ru-RU" w:eastAsia="ru-RU"/>
              </w:rPr>
            </w:pPr>
            <w:r w:rsidRPr="00EB3ED8">
              <w:rPr>
                <w:rFonts w:ascii="Times New Roman" w:eastAsia="Times New Roman" w:hAnsi="Times New Roman"/>
                <w:bCs/>
                <w:color w:val="000000"/>
                <w:sz w:val="20"/>
                <w:szCs w:val="20"/>
                <w:lang w:val="ru-RU" w:eastAsia="ru-RU"/>
              </w:rPr>
              <w:t>95,32 %</w:t>
            </w:r>
          </w:p>
        </w:tc>
      </w:tr>
      <w:tr w:rsidR="00255BBE" w:rsidRPr="00EB3ED8" w14:paraId="584695B1" w14:textId="77777777" w:rsidTr="0095572A">
        <w:trPr>
          <w:trHeight w:val="582"/>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388AC195"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0213241</w:t>
            </w:r>
          </w:p>
        </w:tc>
        <w:tc>
          <w:tcPr>
            <w:tcW w:w="2628" w:type="dxa"/>
            <w:tcBorders>
              <w:top w:val="single" w:sz="4" w:space="0" w:color="auto"/>
              <w:left w:val="nil"/>
              <w:bottom w:val="single" w:sz="4" w:space="0" w:color="auto"/>
              <w:right w:val="single" w:sz="4" w:space="0" w:color="auto"/>
            </w:tcBorders>
            <w:shd w:val="clear" w:color="auto" w:fill="auto"/>
            <w:hideMark/>
          </w:tcPr>
          <w:p w14:paraId="3E313A8F" w14:textId="77777777" w:rsidR="00255BBE" w:rsidRPr="00EB3ED8" w:rsidRDefault="00255BBE" w:rsidP="0095572A">
            <w:pPr>
              <w:spacing w:after="0" w:line="240" w:lineRule="auto"/>
              <w:rPr>
                <w:rFonts w:ascii="Times New Roman" w:eastAsia="Times New Roman" w:hAnsi="Times New Roman"/>
                <w:bCs/>
                <w:color w:val="000000"/>
                <w:sz w:val="20"/>
                <w:szCs w:val="20"/>
                <w:lang w:val="ru-RU" w:eastAsia="ru-RU"/>
              </w:rPr>
            </w:pPr>
            <w:r w:rsidRPr="00EB3ED8">
              <w:rPr>
                <w:rFonts w:ascii="Times New Roman" w:eastAsia="Times New Roman" w:hAnsi="Times New Roman"/>
                <w:bCs/>
                <w:color w:val="000000"/>
                <w:sz w:val="20"/>
                <w:szCs w:val="20"/>
                <w:lang w:val="ru-RU" w:eastAsia="ru-RU"/>
              </w:rPr>
              <w:t>Забезпечення діяльності інших закладів у сфері соціального захисту і соціального забезпечення</w:t>
            </w:r>
          </w:p>
        </w:tc>
        <w:tc>
          <w:tcPr>
            <w:tcW w:w="1166" w:type="dxa"/>
            <w:tcBorders>
              <w:top w:val="single" w:sz="4" w:space="0" w:color="auto"/>
              <w:left w:val="nil"/>
              <w:bottom w:val="single" w:sz="4" w:space="0" w:color="auto"/>
              <w:right w:val="single" w:sz="4" w:space="0" w:color="auto"/>
            </w:tcBorders>
            <w:shd w:val="clear" w:color="auto" w:fill="auto"/>
            <w:hideMark/>
          </w:tcPr>
          <w:p w14:paraId="01A05A18"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1300846,00</w:t>
            </w:r>
          </w:p>
        </w:tc>
        <w:tc>
          <w:tcPr>
            <w:tcW w:w="1066" w:type="dxa"/>
            <w:tcBorders>
              <w:top w:val="single" w:sz="4" w:space="0" w:color="auto"/>
              <w:left w:val="nil"/>
              <w:bottom w:val="single" w:sz="4" w:space="0" w:color="auto"/>
              <w:right w:val="single" w:sz="4" w:space="0" w:color="auto"/>
            </w:tcBorders>
            <w:shd w:val="clear" w:color="auto" w:fill="auto"/>
            <w:hideMark/>
          </w:tcPr>
          <w:p w14:paraId="7FACEB89"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402840,00</w:t>
            </w:r>
          </w:p>
        </w:tc>
        <w:tc>
          <w:tcPr>
            <w:tcW w:w="1248" w:type="dxa"/>
            <w:tcBorders>
              <w:top w:val="single" w:sz="4" w:space="0" w:color="auto"/>
              <w:left w:val="nil"/>
              <w:bottom w:val="single" w:sz="4" w:space="0" w:color="auto"/>
              <w:right w:val="single" w:sz="4" w:space="0" w:color="auto"/>
            </w:tcBorders>
            <w:shd w:val="clear" w:color="auto" w:fill="auto"/>
            <w:hideMark/>
          </w:tcPr>
          <w:p w14:paraId="27D4D60B"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274513,09</w:t>
            </w:r>
          </w:p>
        </w:tc>
        <w:tc>
          <w:tcPr>
            <w:tcW w:w="1256" w:type="dxa"/>
            <w:tcBorders>
              <w:top w:val="single" w:sz="4" w:space="0" w:color="auto"/>
              <w:left w:val="nil"/>
              <w:bottom w:val="single" w:sz="4" w:space="0" w:color="auto"/>
              <w:right w:val="single" w:sz="4" w:space="0" w:color="auto"/>
            </w:tcBorders>
            <w:shd w:val="clear" w:color="auto" w:fill="auto"/>
            <w:hideMark/>
          </w:tcPr>
          <w:p w14:paraId="2B2418F9"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128326,91</w:t>
            </w:r>
          </w:p>
        </w:tc>
        <w:tc>
          <w:tcPr>
            <w:tcW w:w="1209" w:type="dxa"/>
            <w:tcBorders>
              <w:top w:val="single" w:sz="4" w:space="0" w:color="auto"/>
              <w:left w:val="nil"/>
              <w:bottom w:val="single" w:sz="4" w:space="0" w:color="auto"/>
              <w:right w:val="single" w:sz="4" w:space="0" w:color="auto"/>
            </w:tcBorders>
            <w:shd w:val="clear" w:color="auto" w:fill="auto"/>
            <w:hideMark/>
          </w:tcPr>
          <w:p w14:paraId="22DECC0B" w14:textId="77777777" w:rsidR="00255BBE" w:rsidRPr="00EB3ED8" w:rsidRDefault="00255BBE" w:rsidP="0095572A">
            <w:pPr>
              <w:spacing w:after="0" w:line="240" w:lineRule="auto"/>
              <w:jc w:val="center"/>
              <w:rPr>
                <w:rFonts w:ascii="Times New Roman" w:eastAsia="Times New Roman" w:hAnsi="Times New Roman"/>
                <w:bCs/>
                <w:color w:val="000000"/>
                <w:sz w:val="20"/>
                <w:szCs w:val="20"/>
                <w:lang w:val="ru-RU" w:eastAsia="ru-RU"/>
              </w:rPr>
            </w:pPr>
            <w:r w:rsidRPr="00EB3ED8">
              <w:rPr>
                <w:rFonts w:ascii="Times New Roman" w:eastAsia="Times New Roman" w:hAnsi="Times New Roman"/>
                <w:bCs/>
                <w:color w:val="000000"/>
                <w:sz w:val="20"/>
                <w:szCs w:val="20"/>
                <w:lang w:val="ru-RU" w:eastAsia="ru-RU"/>
              </w:rPr>
              <w:t>67,29 %</w:t>
            </w:r>
          </w:p>
        </w:tc>
      </w:tr>
      <w:tr w:rsidR="00255BBE" w:rsidRPr="00EB3ED8" w14:paraId="4F93D197" w14:textId="77777777" w:rsidTr="0095572A">
        <w:trPr>
          <w:trHeight w:val="240"/>
        </w:trPr>
        <w:tc>
          <w:tcPr>
            <w:tcW w:w="916" w:type="dxa"/>
            <w:tcBorders>
              <w:top w:val="nil"/>
              <w:left w:val="single" w:sz="4" w:space="0" w:color="auto"/>
              <w:bottom w:val="single" w:sz="4" w:space="0" w:color="auto"/>
              <w:right w:val="single" w:sz="4" w:space="0" w:color="auto"/>
            </w:tcBorders>
            <w:shd w:val="clear" w:color="auto" w:fill="auto"/>
            <w:hideMark/>
          </w:tcPr>
          <w:p w14:paraId="26E97D05" w14:textId="77777777" w:rsidR="00255BBE" w:rsidRPr="00EB3ED8" w:rsidRDefault="00255BBE" w:rsidP="0095572A">
            <w:pPr>
              <w:spacing w:after="0" w:line="240" w:lineRule="auto"/>
              <w:jc w:val="center"/>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2111</w:t>
            </w:r>
          </w:p>
        </w:tc>
        <w:tc>
          <w:tcPr>
            <w:tcW w:w="2628" w:type="dxa"/>
            <w:tcBorders>
              <w:top w:val="nil"/>
              <w:left w:val="nil"/>
              <w:bottom w:val="single" w:sz="4" w:space="0" w:color="auto"/>
              <w:right w:val="single" w:sz="4" w:space="0" w:color="auto"/>
            </w:tcBorders>
            <w:shd w:val="clear" w:color="auto" w:fill="auto"/>
            <w:hideMark/>
          </w:tcPr>
          <w:p w14:paraId="666DFADC" w14:textId="77777777" w:rsidR="00255BBE" w:rsidRPr="00EB3ED8" w:rsidRDefault="00255BBE" w:rsidP="0095572A">
            <w:pPr>
              <w:spacing w:after="0" w:line="240" w:lineRule="auto"/>
              <w:ind w:left="399"/>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Заробітна плата</w:t>
            </w:r>
          </w:p>
        </w:tc>
        <w:tc>
          <w:tcPr>
            <w:tcW w:w="1166" w:type="dxa"/>
            <w:tcBorders>
              <w:top w:val="nil"/>
              <w:left w:val="nil"/>
              <w:bottom w:val="single" w:sz="4" w:space="0" w:color="auto"/>
              <w:right w:val="single" w:sz="4" w:space="0" w:color="auto"/>
            </w:tcBorders>
            <w:shd w:val="clear" w:color="auto" w:fill="auto"/>
            <w:hideMark/>
          </w:tcPr>
          <w:p w14:paraId="243DC628" w14:textId="77777777" w:rsidR="00255BBE" w:rsidRPr="00EB3ED8" w:rsidRDefault="00255BBE" w:rsidP="0095572A">
            <w:pPr>
              <w:spacing w:after="0" w:line="240" w:lineRule="auto"/>
              <w:jc w:val="center"/>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1050006,00</w:t>
            </w:r>
          </w:p>
        </w:tc>
        <w:tc>
          <w:tcPr>
            <w:tcW w:w="1066" w:type="dxa"/>
            <w:tcBorders>
              <w:top w:val="nil"/>
              <w:left w:val="nil"/>
              <w:bottom w:val="single" w:sz="4" w:space="0" w:color="auto"/>
              <w:right w:val="single" w:sz="4" w:space="0" w:color="auto"/>
            </w:tcBorders>
            <w:shd w:val="clear" w:color="auto" w:fill="auto"/>
            <w:hideMark/>
          </w:tcPr>
          <w:p w14:paraId="70E7A626" w14:textId="77777777" w:rsidR="00255BBE" w:rsidRPr="00EB3ED8" w:rsidRDefault="00255BBE" w:rsidP="0095572A">
            <w:pPr>
              <w:spacing w:after="0" w:line="240" w:lineRule="auto"/>
              <w:jc w:val="center"/>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317000,00</w:t>
            </w:r>
          </w:p>
        </w:tc>
        <w:tc>
          <w:tcPr>
            <w:tcW w:w="1248" w:type="dxa"/>
            <w:tcBorders>
              <w:top w:val="nil"/>
              <w:left w:val="nil"/>
              <w:bottom w:val="single" w:sz="4" w:space="0" w:color="auto"/>
              <w:right w:val="single" w:sz="4" w:space="0" w:color="auto"/>
            </w:tcBorders>
            <w:shd w:val="clear" w:color="auto" w:fill="auto"/>
            <w:hideMark/>
          </w:tcPr>
          <w:p w14:paraId="01DDF3CC" w14:textId="77777777" w:rsidR="00255BBE" w:rsidRPr="00EB3ED8" w:rsidRDefault="00255BBE" w:rsidP="0095572A">
            <w:pPr>
              <w:spacing w:after="0" w:line="240" w:lineRule="auto"/>
              <w:jc w:val="center"/>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213932,62</w:t>
            </w:r>
          </w:p>
        </w:tc>
        <w:tc>
          <w:tcPr>
            <w:tcW w:w="1256" w:type="dxa"/>
            <w:tcBorders>
              <w:top w:val="nil"/>
              <w:left w:val="nil"/>
              <w:bottom w:val="single" w:sz="4" w:space="0" w:color="auto"/>
              <w:right w:val="single" w:sz="4" w:space="0" w:color="auto"/>
            </w:tcBorders>
            <w:shd w:val="clear" w:color="auto" w:fill="auto"/>
            <w:hideMark/>
          </w:tcPr>
          <w:p w14:paraId="3ADE937B" w14:textId="77777777" w:rsidR="00255BBE" w:rsidRPr="00EB3ED8" w:rsidRDefault="00255BBE" w:rsidP="0095572A">
            <w:pPr>
              <w:spacing w:after="0" w:line="240" w:lineRule="auto"/>
              <w:jc w:val="center"/>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103067,38</w:t>
            </w:r>
          </w:p>
        </w:tc>
        <w:tc>
          <w:tcPr>
            <w:tcW w:w="1209" w:type="dxa"/>
            <w:tcBorders>
              <w:top w:val="nil"/>
              <w:left w:val="nil"/>
              <w:bottom w:val="single" w:sz="4" w:space="0" w:color="auto"/>
              <w:right w:val="single" w:sz="4" w:space="0" w:color="auto"/>
            </w:tcBorders>
            <w:shd w:val="clear" w:color="auto" w:fill="auto"/>
            <w:hideMark/>
          </w:tcPr>
          <w:p w14:paraId="07CC9C46" w14:textId="77777777" w:rsidR="00255BBE" w:rsidRPr="00EB3ED8" w:rsidRDefault="00255BBE" w:rsidP="0095572A">
            <w:pPr>
              <w:spacing w:after="0" w:line="240" w:lineRule="auto"/>
              <w:jc w:val="center"/>
              <w:rPr>
                <w:rFonts w:ascii="Times New Roman" w:eastAsia="Times New Roman" w:hAnsi="Times New Roman"/>
                <w:bCs/>
                <w:color w:val="000000"/>
                <w:sz w:val="20"/>
                <w:szCs w:val="20"/>
                <w:lang w:val="ru-RU" w:eastAsia="ru-RU"/>
              </w:rPr>
            </w:pPr>
            <w:r w:rsidRPr="00EB3ED8">
              <w:rPr>
                <w:rFonts w:ascii="Times New Roman" w:eastAsia="Times New Roman" w:hAnsi="Times New Roman"/>
                <w:bCs/>
                <w:color w:val="000000"/>
                <w:sz w:val="20"/>
                <w:szCs w:val="20"/>
                <w:lang w:val="ru-RU" w:eastAsia="ru-RU"/>
              </w:rPr>
              <w:t>67,49 %</w:t>
            </w:r>
          </w:p>
        </w:tc>
      </w:tr>
      <w:tr w:rsidR="00255BBE" w:rsidRPr="00EB3ED8" w14:paraId="415BD690" w14:textId="77777777" w:rsidTr="0095572A">
        <w:trPr>
          <w:trHeight w:val="720"/>
        </w:trPr>
        <w:tc>
          <w:tcPr>
            <w:tcW w:w="916" w:type="dxa"/>
            <w:tcBorders>
              <w:top w:val="nil"/>
              <w:left w:val="single" w:sz="4" w:space="0" w:color="auto"/>
              <w:bottom w:val="single" w:sz="4" w:space="0" w:color="auto"/>
              <w:right w:val="single" w:sz="4" w:space="0" w:color="auto"/>
            </w:tcBorders>
            <w:shd w:val="clear" w:color="auto" w:fill="auto"/>
            <w:hideMark/>
          </w:tcPr>
          <w:p w14:paraId="74DC757A" w14:textId="77777777" w:rsidR="00255BBE" w:rsidRPr="00EB3ED8" w:rsidRDefault="00255BBE" w:rsidP="0095572A">
            <w:pPr>
              <w:spacing w:after="0" w:line="240" w:lineRule="auto"/>
              <w:jc w:val="center"/>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2120</w:t>
            </w:r>
          </w:p>
        </w:tc>
        <w:tc>
          <w:tcPr>
            <w:tcW w:w="2628" w:type="dxa"/>
            <w:tcBorders>
              <w:top w:val="nil"/>
              <w:left w:val="nil"/>
              <w:bottom w:val="single" w:sz="4" w:space="0" w:color="auto"/>
              <w:right w:val="single" w:sz="4" w:space="0" w:color="auto"/>
            </w:tcBorders>
            <w:shd w:val="clear" w:color="auto" w:fill="auto"/>
            <w:hideMark/>
          </w:tcPr>
          <w:p w14:paraId="4893D18A" w14:textId="77777777" w:rsidR="00255BBE" w:rsidRPr="00EB3ED8" w:rsidRDefault="00255BBE" w:rsidP="0095572A">
            <w:pPr>
              <w:spacing w:after="0" w:line="240" w:lineRule="auto"/>
              <w:ind w:left="399"/>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Нарахування на оплату праці</w:t>
            </w:r>
          </w:p>
        </w:tc>
        <w:tc>
          <w:tcPr>
            <w:tcW w:w="1166" w:type="dxa"/>
            <w:tcBorders>
              <w:top w:val="nil"/>
              <w:left w:val="nil"/>
              <w:bottom w:val="single" w:sz="4" w:space="0" w:color="auto"/>
              <w:right w:val="single" w:sz="4" w:space="0" w:color="auto"/>
            </w:tcBorders>
            <w:shd w:val="clear" w:color="auto" w:fill="auto"/>
            <w:hideMark/>
          </w:tcPr>
          <w:p w14:paraId="69DA7DA9" w14:textId="77777777" w:rsidR="00255BBE" w:rsidRPr="00EB3ED8" w:rsidRDefault="00255BBE" w:rsidP="0095572A">
            <w:pPr>
              <w:spacing w:after="0" w:line="240" w:lineRule="auto"/>
              <w:jc w:val="center"/>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238740,00</w:t>
            </w:r>
          </w:p>
        </w:tc>
        <w:tc>
          <w:tcPr>
            <w:tcW w:w="1066" w:type="dxa"/>
            <w:tcBorders>
              <w:top w:val="nil"/>
              <w:left w:val="nil"/>
              <w:bottom w:val="single" w:sz="4" w:space="0" w:color="auto"/>
              <w:right w:val="single" w:sz="4" w:space="0" w:color="auto"/>
            </w:tcBorders>
            <w:shd w:val="clear" w:color="auto" w:fill="auto"/>
            <w:hideMark/>
          </w:tcPr>
          <w:p w14:paraId="7E13B720" w14:textId="77777777" w:rsidR="00255BBE" w:rsidRPr="00EB3ED8" w:rsidRDefault="00255BBE" w:rsidP="0095572A">
            <w:pPr>
              <w:spacing w:after="0" w:line="240" w:lineRule="auto"/>
              <w:jc w:val="center"/>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73740,00</w:t>
            </w:r>
          </w:p>
        </w:tc>
        <w:tc>
          <w:tcPr>
            <w:tcW w:w="1248" w:type="dxa"/>
            <w:tcBorders>
              <w:top w:val="nil"/>
              <w:left w:val="nil"/>
              <w:bottom w:val="single" w:sz="4" w:space="0" w:color="auto"/>
              <w:right w:val="single" w:sz="4" w:space="0" w:color="auto"/>
            </w:tcBorders>
            <w:shd w:val="clear" w:color="auto" w:fill="auto"/>
            <w:hideMark/>
          </w:tcPr>
          <w:p w14:paraId="556534B2" w14:textId="77777777" w:rsidR="00255BBE" w:rsidRPr="00EB3ED8" w:rsidRDefault="00255BBE" w:rsidP="0095572A">
            <w:pPr>
              <w:spacing w:after="0" w:line="240" w:lineRule="auto"/>
              <w:jc w:val="center"/>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55122,47</w:t>
            </w:r>
          </w:p>
        </w:tc>
        <w:tc>
          <w:tcPr>
            <w:tcW w:w="1256" w:type="dxa"/>
            <w:tcBorders>
              <w:top w:val="nil"/>
              <w:left w:val="nil"/>
              <w:bottom w:val="single" w:sz="4" w:space="0" w:color="auto"/>
              <w:right w:val="single" w:sz="4" w:space="0" w:color="auto"/>
            </w:tcBorders>
            <w:shd w:val="clear" w:color="auto" w:fill="auto"/>
            <w:hideMark/>
          </w:tcPr>
          <w:p w14:paraId="26A36410" w14:textId="77777777" w:rsidR="00255BBE" w:rsidRPr="00EB3ED8" w:rsidRDefault="00255BBE" w:rsidP="0095572A">
            <w:pPr>
              <w:spacing w:after="0" w:line="240" w:lineRule="auto"/>
              <w:jc w:val="center"/>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18617,53</w:t>
            </w:r>
          </w:p>
        </w:tc>
        <w:tc>
          <w:tcPr>
            <w:tcW w:w="1209" w:type="dxa"/>
            <w:tcBorders>
              <w:top w:val="nil"/>
              <w:left w:val="nil"/>
              <w:bottom w:val="single" w:sz="4" w:space="0" w:color="auto"/>
              <w:right w:val="single" w:sz="4" w:space="0" w:color="auto"/>
            </w:tcBorders>
            <w:shd w:val="clear" w:color="auto" w:fill="auto"/>
            <w:hideMark/>
          </w:tcPr>
          <w:p w14:paraId="654273A8" w14:textId="77777777" w:rsidR="00255BBE" w:rsidRPr="00EB3ED8" w:rsidRDefault="00255BBE" w:rsidP="0095572A">
            <w:pPr>
              <w:spacing w:after="0" w:line="240" w:lineRule="auto"/>
              <w:jc w:val="center"/>
              <w:rPr>
                <w:rFonts w:ascii="Times New Roman" w:eastAsia="Times New Roman" w:hAnsi="Times New Roman"/>
                <w:bCs/>
                <w:color w:val="000000"/>
                <w:sz w:val="20"/>
                <w:szCs w:val="20"/>
                <w:lang w:val="ru-RU" w:eastAsia="ru-RU"/>
              </w:rPr>
            </w:pPr>
            <w:r w:rsidRPr="00EB3ED8">
              <w:rPr>
                <w:rFonts w:ascii="Times New Roman" w:eastAsia="Times New Roman" w:hAnsi="Times New Roman"/>
                <w:bCs/>
                <w:color w:val="000000"/>
                <w:sz w:val="20"/>
                <w:szCs w:val="20"/>
                <w:lang w:val="ru-RU" w:eastAsia="ru-RU"/>
              </w:rPr>
              <w:t>74,75%</w:t>
            </w:r>
          </w:p>
        </w:tc>
      </w:tr>
      <w:tr w:rsidR="00255BBE" w:rsidRPr="00EB3ED8" w14:paraId="66A7F853" w14:textId="77777777" w:rsidTr="0095572A">
        <w:trPr>
          <w:trHeight w:val="402"/>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7B4326AE" w14:textId="77777777" w:rsidR="00255BBE" w:rsidRPr="00EB3ED8" w:rsidRDefault="00255BBE" w:rsidP="0095572A">
            <w:pPr>
              <w:spacing w:after="0" w:line="240" w:lineRule="auto"/>
              <w:jc w:val="center"/>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2210</w:t>
            </w:r>
          </w:p>
        </w:tc>
        <w:tc>
          <w:tcPr>
            <w:tcW w:w="2628" w:type="dxa"/>
            <w:tcBorders>
              <w:top w:val="single" w:sz="4" w:space="0" w:color="auto"/>
              <w:left w:val="nil"/>
              <w:bottom w:val="single" w:sz="4" w:space="0" w:color="auto"/>
              <w:right w:val="single" w:sz="4" w:space="0" w:color="auto"/>
            </w:tcBorders>
            <w:shd w:val="clear" w:color="auto" w:fill="auto"/>
            <w:hideMark/>
          </w:tcPr>
          <w:p w14:paraId="5A2FCF48" w14:textId="77777777" w:rsidR="00255BBE" w:rsidRPr="00EB3ED8" w:rsidRDefault="00255BBE" w:rsidP="0095572A">
            <w:pPr>
              <w:spacing w:after="0" w:line="240" w:lineRule="auto"/>
              <w:ind w:left="399"/>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Предмети, матеріали, обладнання та інвентар</w:t>
            </w:r>
          </w:p>
        </w:tc>
        <w:tc>
          <w:tcPr>
            <w:tcW w:w="1166" w:type="dxa"/>
            <w:tcBorders>
              <w:top w:val="single" w:sz="4" w:space="0" w:color="auto"/>
              <w:left w:val="nil"/>
              <w:bottom w:val="single" w:sz="4" w:space="0" w:color="auto"/>
              <w:right w:val="single" w:sz="4" w:space="0" w:color="auto"/>
            </w:tcBorders>
            <w:shd w:val="clear" w:color="auto" w:fill="auto"/>
            <w:hideMark/>
          </w:tcPr>
          <w:p w14:paraId="772FD08C" w14:textId="77777777" w:rsidR="00255BBE" w:rsidRPr="00EB3ED8" w:rsidRDefault="00255BBE" w:rsidP="0095572A">
            <w:pPr>
              <w:spacing w:after="0" w:line="240" w:lineRule="auto"/>
              <w:jc w:val="center"/>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7100,00</w:t>
            </w:r>
          </w:p>
        </w:tc>
        <w:tc>
          <w:tcPr>
            <w:tcW w:w="1066" w:type="dxa"/>
            <w:tcBorders>
              <w:top w:val="single" w:sz="4" w:space="0" w:color="auto"/>
              <w:left w:val="nil"/>
              <w:bottom w:val="single" w:sz="4" w:space="0" w:color="auto"/>
              <w:right w:val="single" w:sz="4" w:space="0" w:color="auto"/>
            </w:tcBorders>
            <w:shd w:val="clear" w:color="auto" w:fill="auto"/>
            <w:hideMark/>
          </w:tcPr>
          <w:p w14:paraId="0060916F" w14:textId="77777777" w:rsidR="00255BBE" w:rsidRPr="00EB3ED8" w:rsidRDefault="00255BBE" w:rsidP="0095572A">
            <w:pPr>
              <w:spacing w:after="0" w:line="240" w:lineRule="auto"/>
              <w:jc w:val="center"/>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7100,00</w:t>
            </w:r>
          </w:p>
        </w:tc>
        <w:tc>
          <w:tcPr>
            <w:tcW w:w="1248" w:type="dxa"/>
            <w:tcBorders>
              <w:top w:val="single" w:sz="4" w:space="0" w:color="auto"/>
              <w:left w:val="nil"/>
              <w:bottom w:val="single" w:sz="4" w:space="0" w:color="auto"/>
              <w:right w:val="single" w:sz="4" w:space="0" w:color="auto"/>
            </w:tcBorders>
            <w:shd w:val="clear" w:color="auto" w:fill="auto"/>
            <w:hideMark/>
          </w:tcPr>
          <w:p w14:paraId="13B80B7F" w14:textId="77777777" w:rsidR="00255BBE" w:rsidRPr="00EB3ED8" w:rsidRDefault="00255BBE" w:rsidP="0095572A">
            <w:pPr>
              <w:spacing w:after="0" w:line="240" w:lineRule="auto"/>
              <w:jc w:val="center"/>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2960,00</w:t>
            </w:r>
          </w:p>
        </w:tc>
        <w:tc>
          <w:tcPr>
            <w:tcW w:w="1256" w:type="dxa"/>
            <w:tcBorders>
              <w:top w:val="single" w:sz="4" w:space="0" w:color="auto"/>
              <w:left w:val="nil"/>
              <w:bottom w:val="single" w:sz="4" w:space="0" w:color="auto"/>
              <w:right w:val="single" w:sz="4" w:space="0" w:color="auto"/>
            </w:tcBorders>
            <w:shd w:val="clear" w:color="auto" w:fill="auto"/>
            <w:hideMark/>
          </w:tcPr>
          <w:p w14:paraId="169DB526" w14:textId="77777777" w:rsidR="00255BBE" w:rsidRPr="00EB3ED8" w:rsidRDefault="00255BBE" w:rsidP="0095572A">
            <w:pPr>
              <w:spacing w:after="0" w:line="240" w:lineRule="auto"/>
              <w:jc w:val="center"/>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4140,00</w:t>
            </w:r>
          </w:p>
        </w:tc>
        <w:tc>
          <w:tcPr>
            <w:tcW w:w="1209" w:type="dxa"/>
            <w:tcBorders>
              <w:top w:val="single" w:sz="4" w:space="0" w:color="auto"/>
              <w:left w:val="nil"/>
              <w:bottom w:val="single" w:sz="4" w:space="0" w:color="auto"/>
              <w:right w:val="single" w:sz="4" w:space="0" w:color="auto"/>
            </w:tcBorders>
            <w:shd w:val="clear" w:color="auto" w:fill="auto"/>
            <w:hideMark/>
          </w:tcPr>
          <w:p w14:paraId="3B3B2284" w14:textId="77777777" w:rsidR="00255BBE" w:rsidRPr="00EB3ED8" w:rsidRDefault="00255BBE" w:rsidP="0095572A">
            <w:pPr>
              <w:spacing w:after="0" w:line="240" w:lineRule="auto"/>
              <w:jc w:val="center"/>
              <w:rPr>
                <w:rFonts w:ascii="Times New Roman" w:eastAsia="Times New Roman" w:hAnsi="Times New Roman"/>
                <w:bCs/>
                <w:color w:val="000000"/>
                <w:sz w:val="20"/>
                <w:szCs w:val="20"/>
                <w:lang w:val="ru-RU" w:eastAsia="ru-RU"/>
              </w:rPr>
            </w:pPr>
            <w:r w:rsidRPr="00EB3ED8">
              <w:rPr>
                <w:rFonts w:ascii="Times New Roman" w:eastAsia="Times New Roman" w:hAnsi="Times New Roman"/>
                <w:bCs/>
                <w:color w:val="000000"/>
                <w:sz w:val="20"/>
                <w:szCs w:val="20"/>
                <w:lang w:val="ru-RU" w:eastAsia="ru-RU"/>
              </w:rPr>
              <w:t>0,00 %</w:t>
            </w:r>
          </w:p>
        </w:tc>
      </w:tr>
      <w:tr w:rsidR="00255BBE" w:rsidRPr="00EB3ED8" w14:paraId="24B1CE2D" w14:textId="77777777" w:rsidTr="0095572A">
        <w:trPr>
          <w:trHeight w:val="240"/>
        </w:trPr>
        <w:tc>
          <w:tcPr>
            <w:tcW w:w="916" w:type="dxa"/>
            <w:tcBorders>
              <w:top w:val="nil"/>
              <w:left w:val="single" w:sz="4" w:space="0" w:color="auto"/>
              <w:bottom w:val="single" w:sz="4" w:space="0" w:color="auto"/>
              <w:right w:val="single" w:sz="4" w:space="0" w:color="auto"/>
            </w:tcBorders>
            <w:shd w:val="clear" w:color="auto" w:fill="auto"/>
            <w:hideMark/>
          </w:tcPr>
          <w:p w14:paraId="54EE7A6B" w14:textId="77777777" w:rsidR="00255BBE" w:rsidRPr="00EB3ED8" w:rsidRDefault="00255BBE" w:rsidP="0095572A">
            <w:pPr>
              <w:spacing w:after="0" w:line="240" w:lineRule="auto"/>
              <w:jc w:val="center"/>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2240</w:t>
            </w:r>
          </w:p>
        </w:tc>
        <w:tc>
          <w:tcPr>
            <w:tcW w:w="2628" w:type="dxa"/>
            <w:tcBorders>
              <w:top w:val="nil"/>
              <w:left w:val="nil"/>
              <w:bottom w:val="single" w:sz="4" w:space="0" w:color="auto"/>
              <w:right w:val="single" w:sz="4" w:space="0" w:color="auto"/>
            </w:tcBorders>
            <w:shd w:val="clear" w:color="auto" w:fill="auto"/>
            <w:hideMark/>
          </w:tcPr>
          <w:p w14:paraId="5BDB34C9" w14:textId="77777777" w:rsidR="00255BBE" w:rsidRPr="00EB3ED8" w:rsidRDefault="00255BBE" w:rsidP="0095572A">
            <w:pPr>
              <w:spacing w:after="0" w:line="240" w:lineRule="auto"/>
              <w:ind w:left="399"/>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Оплата послуг (крім комунальних)</w:t>
            </w:r>
          </w:p>
        </w:tc>
        <w:tc>
          <w:tcPr>
            <w:tcW w:w="1166" w:type="dxa"/>
            <w:tcBorders>
              <w:top w:val="nil"/>
              <w:left w:val="nil"/>
              <w:bottom w:val="single" w:sz="4" w:space="0" w:color="auto"/>
              <w:right w:val="single" w:sz="4" w:space="0" w:color="auto"/>
            </w:tcBorders>
            <w:shd w:val="clear" w:color="auto" w:fill="auto"/>
            <w:hideMark/>
          </w:tcPr>
          <w:p w14:paraId="0384DBAA" w14:textId="77777777" w:rsidR="00255BBE" w:rsidRPr="00EB3ED8" w:rsidRDefault="00255BBE" w:rsidP="0095572A">
            <w:pPr>
              <w:spacing w:after="0" w:line="240" w:lineRule="auto"/>
              <w:jc w:val="center"/>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5000,00</w:t>
            </w:r>
          </w:p>
        </w:tc>
        <w:tc>
          <w:tcPr>
            <w:tcW w:w="1066" w:type="dxa"/>
            <w:tcBorders>
              <w:top w:val="nil"/>
              <w:left w:val="nil"/>
              <w:bottom w:val="single" w:sz="4" w:space="0" w:color="auto"/>
              <w:right w:val="single" w:sz="4" w:space="0" w:color="auto"/>
            </w:tcBorders>
            <w:shd w:val="clear" w:color="auto" w:fill="auto"/>
            <w:hideMark/>
          </w:tcPr>
          <w:p w14:paraId="1AEBB7AA" w14:textId="77777777" w:rsidR="00255BBE" w:rsidRPr="00EB3ED8" w:rsidRDefault="00255BBE" w:rsidP="0095572A">
            <w:pPr>
              <w:spacing w:after="0" w:line="240" w:lineRule="auto"/>
              <w:jc w:val="center"/>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5000,00</w:t>
            </w:r>
          </w:p>
        </w:tc>
        <w:tc>
          <w:tcPr>
            <w:tcW w:w="1248" w:type="dxa"/>
            <w:tcBorders>
              <w:top w:val="nil"/>
              <w:left w:val="nil"/>
              <w:bottom w:val="single" w:sz="4" w:space="0" w:color="auto"/>
              <w:right w:val="single" w:sz="4" w:space="0" w:color="auto"/>
            </w:tcBorders>
            <w:shd w:val="clear" w:color="auto" w:fill="auto"/>
            <w:hideMark/>
          </w:tcPr>
          <w:p w14:paraId="5FF1C35B" w14:textId="77777777" w:rsidR="00255BBE" w:rsidRPr="00EB3ED8" w:rsidRDefault="00255BBE" w:rsidP="0095572A">
            <w:pPr>
              <w:spacing w:after="0" w:line="240" w:lineRule="auto"/>
              <w:jc w:val="center"/>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2498,00</w:t>
            </w:r>
          </w:p>
        </w:tc>
        <w:tc>
          <w:tcPr>
            <w:tcW w:w="1256" w:type="dxa"/>
            <w:tcBorders>
              <w:top w:val="nil"/>
              <w:left w:val="nil"/>
              <w:bottom w:val="single" w:sz="4" w:space="0" w:color="auto"/>
              <w:right w:val="single" w:sz="4" w:space="0" w:color="auto"/>
            </w:tcBorders>
            <w:shd w:val="clear" w:color="auto" w:fill="auto"/>
            <w:hideMark/>
          </w:tcPr>
          <w:p w14:paraId="58E068A7" w14:textId="77777777" w:rsidR="00255BBE" w:rsidRPr="00EB3ED8" w:rsidRDefault="00255BBE" w:rsidP="0095572A">
            <w:pPr>
              <w:spacing w:after="0" w:line="240" w:lineRule="auto"/>
              <w:jc w:val="center"/>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2502,00</w:t>
            </w:r>
          </w:p>
        </w:tc>
        <w:tc>
          <w:tcPr>
            <w:tcW w:w="1209" w:type="dxa"/>
            <w:tcBorders>
              <w:top w:val="nil"/>
              <w:left w:val="nil"/>
              <w:bottom w:val="single" w:sz="4" w:space="0" w:color="auto"/>
              <w:right w:val="single" w:sz="4" w:space="0" w:color="auto"/>
            </w:tcBorders>
            <w:shd w:val="clear" w:color="auto" w:fill="auto"/>
            <w:hideMark/>
          </w:tcPr>
          <w:p w14:paraId="341BAC68" w14:textId="77777777" w:rsidR="00255BBE" w:rsidRPr="00EB3ED8" w:rsidRDefault="00255BBE" w:rsidP="0095572A">
            <w:pPr>
              <w:spacing w:after="0" w:line="240" w:lineRule="auto"/>
              <w:jc w:val="center"/>
              <w:rPr>
                <w:rFonts w:ascii="Times New Roman" w:eastAsia="Times New Roman" w:hAnsi="Times New Roman"/>
                <w:bCs/>
                <w:color w:val="000000"/>
                <w:sz w:val="20"/>
                <w:szCs w:val="20"/>
                <w:lang w:val="ru-RU" w:eastAsia="ru-RU"/>
              </w:rPr>
            </w:pPr>
            <w:r w:rsidRPr="00EB3ED8">
              <w:rPr>
                <w:rFonts w:ascii="Times New Roman" w:eastAsia="Times New Roman" w:hAnsi="Times New Roman"/>
                <w:bCs/>
                <w:color w:val="000000"/>
                <w:sz w:val="20"/>
                <w:szCs w:val="20"/>
                <w:lang w:val="ru-RU" w:eastAsia="ru-RU"/>
              </w:rPr>
              <w:t>40,00 %</w:t>
            </w:r>
          </w:p>
        </w:tc>
      </w:tr>
      <w:tr w:rsidR="00255BBE" w:rsidRPr="00EB3ED8" w14:paraId="656854F2" w14:textId="77777777" w:rsidTr="0095572A">
        <w:trPr>
          <w:trHeight w:val="402"/>
        </w:trPr>
        <w:tc>
          <w:tcPr>
            <w:tcW w:w="916" w:type="dxa"/>
            <w:tcBorders>
              <w:top w:val="nil"/>
              <w:left w:val="single" w:sz="4" w:space="0" w:color="auto"/>
              <w:bottom w:val="single" w:sz="4" w:space="0" w:color="auto"/>
              <w:right w:val="single" w:sz="4" w:space="0" w:color="auto"/>
            </w:tcBorders>
            <w:shd w:val="clear" w:color="auto" w:fill="auto"/>
            <w:hideMark/>
          </w:tcPr>
          <w:p w14:paraId="543F5742"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0213242</w:t>
            </w:r>
          </w:p>
        </w:tc>
        <w:tc>
          <w:tcPr>
            <w:tcW w:w="2628" w:type="dxa"/>
            <w:tcBorders>
              <w:top w:val="nil"/>
              <w:left w:val="nil"/>
              <w:bottom w:val="single" w:sz="4" w:space="0" w:color="auto"/>
              <w:right w:val="single" w:sz="4" w:space="0" w:color="auto"/>
            </w:tcBorders>
            <w:shd w:val="clear" w:color="auto" w:fill="auto"/>
            <w:hideMark/>
          </w:tcPr>
          <w:p w14:paraId="1D0360AF" w14:textId="77777777" w:rsidR="00255BBE" w:rsidRPr="00EB3ED8" w:rsidRDefault="00255BBE" w:rsidP="0095572A">
            <w:pPr>
              <w:spacing w:after="0" w:line="240" w:lineRule="auto"/>
              <w:rPr>
                <w:rFonts w:ascii="Times New Roman" w:eastAsia="Times New Roman" w:hAnsi="Times New Roman"/>
                <w:bCs/>
                <w:color w:val="000000"/>
                <w:sz w:val="20"/>
                <w:szCs w:val="20"/>
                <w:lang w:val="ru-RU" w:eastAsia="ru-RU"/>
              </w:rPr>
            </w:pPr>
            <w:r w:rsidRPr="00EB3ED8">
              <w:rPr>
                <w:rFonts w:ascii="Times New Roman" w:eastAsia="Times New Roman" w:hAnsi="Times New Roman"/>
                <w:bCs/>
                <w:color w:val="000000"/>
                <w:sz w:val="20"/>
                <w:szCs w:val="20"/>
                <w:lang w:val="ru-RU" w:eastAsia="ru-RU"/>
              </w:rPr>
              <w:t>Інші заходи у сфері соціального захисту і соціального забезпечення</w:t>
            </w:r>
          </w:p>
        </w:tc>
        <w:tc>
          <w:tcPr>
            <w:tcW w:w="1166" w:type="dxa"/>
            <w:tcBorders>
              <w:top w:val="nil"/>
              <w:left w:val="nil"/>
              <w:bottom w:val="single" w:sz="4" w:space="0" w:color="auto"/>
              <w:right w:val="single" w:sz="4" w:space="0" w:color="auto"/>
            </w:tcBorders>
            <w:shd w:val="clear" w:color="auto" w:fill="auto"/>
            <w:hideMark/>
          </w:tcPr>
          <w:p w14:paraId="25A0EE05"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300000,00</w:t>
            </w:r>
          </w:p>
        </w:tc>
        <w:tc>
          <w:tcPr>
            <w:tcW w:w="1066" w:type="dxa"/>
            <w:tcBorders>
              <w:top w:val="nil"/>
              <w:left w:val="nil"/>
              <w:bottom w:val="single" w:sz="4" w:space="0" w:color="auto"/>
              <w:right w:val="single" w:sz="4" w:space="0" w:color="auto"/>
            </w:tcBorders>
            <w:shd w:val="clear" w:color="auto" w:fill="auto"/>
            <w:hideMark/>
          </w:tcPr>
          <w:p w14:paraId="29D8047E"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96000,00</w:t>
            </w:r>
          </w:p>
        </w:tc>
        <w:tc>
          <w:tcPr>
            <w:tcW w:w="1248" w:type="dxa"/>
            <w:tcBorders>
              <w:top w:val="nil"/>
              <w:left w:val="nil"/>
              <w:bottom w:val="single" w:sz="4" w:space="0" w:color="auto"/>
              <w:right w:val="single" w:sz="4" w:space="0" w:color="auto"/>
            </w:tcBorders>
            <w:shd w:val="clear" w:color="auto" w:fill="auto"/>
            <w:hideMark/>
          </w:tcPr>
          <w:p w14:paraId="5F3124F9"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23000,00</w:t>
            </w:r>
          </w:p>
        </w:tc>
        <w:tc>
          <w:tcPr>
            <w:tcW w:w="1256" w:type="dxa"/>
            <w:tcBorders>
              <w:top w:val="nil"/>
              <w:left w:val="nil"/>
              <w:bottom w:val="single" w:sz="4" w:space="0" w:color="auto"/>
              <w:right w:val="single" w:sz="4" w:space="0" w:color="auto"/>
            </w:tcBorders>
            <w:shd w:val="clear" w:color="auto" w:fill="auto"/>
            <w:hideMark/>
          </w:tcPr>
          <w:p w14:paraId="7B643E11" w14:textId="77777777" w:rsidR="00255BBE" w:rsidRPr="00EB3ED8" w:rsidRDefault="00255BBE" w:rsidP="0095572A">
            <w:pPr>
              <w:spacing w:after="0" w:line="240" w:lineRule="auto"/>
              <w:jc w:val="center"/>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73000,00</w:t>
            </w:r>
          </w:p>
        </w:tc>
        <w:tc>
          <w:tcPr>
            <w:tcW w:w="1209" w:type="dxa"/>
            <w:tcBorders>
              <w:top w:val="nil"/>
              <w:left w:val="nil"/>
              <w:bottom w:val="single" w:sz="4" w:space="0" w:color="auto"/>
              <w:right w:val="single" w:sz="4" w:space="0" w:color="auto"/>
            </w:tcBorders>
            <w:shd w:val="clear" w:color="auto" w:fill="auto"/>
            <w:hideMark/>
          </w:tcPr>
          <w:p w14:paraId="4FAE1BAB" w14:textId="77777777" w:rsidR="00255BBE" w:rsidRPr="00EB3ED8" w:rsidRDefault="00255BBE" w:rsidP="0095572A">
            <w:pPr>
              <w:spacing w:after="0" w:line="240" w:lineRule="auto"/>
              <w:jc w:val="center"/>
              <w:rPr>
                <w:rFonts w:ascii="Times New Roman" w:eastAsia="Times New Roman" w:hAnsi="Times New Roman"/>
                <w:bCs/>
                <w:color w:val="000000"/>
                <w:sz w:val="20"/>
                <w:szCs w:val="20"/>
                <w:lang w:val="ru-RU" w:eastAsia="ru-RU"/>
              </w:rPr>
            </w:pPr>
            <w:r w:rsidRPr="00EB3ED8">
              <w:rPr>
                <w:rFonts w:ascii="Times New Roman" w:eastAsia="Times New Roman" w:hAnsi="Times New Roman"/>
                <w:bCs/>
                <w:color w:val="000000"/>
                <w:sz w:val="20"/>
                <w:szCs w:val="20"/>
                <w:lang w:val="ru-RU" w:eastAsia="ru-RU"/>
              </w:rPr>
              <w:t>23,96 %</w:t>
            </w:r>
          </w:p>
        </w:tc>
      </w:tr>
    </w:tbl>
    <w:p w14:paraId="6E8FC258" w14:textId="77777777" w:rsidR="00255BBE" w:rsidRPr="00EB3ED8" w:rsidRDefault="00255BBE" w:rsidP="00255BBE">
      <w:pPr>
        <w:tabs>
          <w:tab w:val="left" w:pos="567"/>
        </w:tabs>
        <w:spacing w:after="0" w:line="240" w:lineRule="auto"/>
        <w:ind w:firstLine="709"/>
        <w:jc w:val="both"/>
        <w:rPr>
          <w:rFonts w:ascii="Times New Roman" w:eastAsia="Times New Roman" w:hAnsi="Times New Roman"/>
          <w:sz w:val="20"/>
          <w:szCs w:val="20"/>
          <w:lang w:eastAsia="ru-RU"/>
        </w:rPr>
      </w:pPr>
    </w:p>
    <w:p w14:paraId="1C1FA288" w14:textId="77777777" w:rsidR="00255BBE" w:rsidRPr="00EB3ED8" w:rsidRDefault="00255BBE" w:rsidP="00255BBE">
      <w:pPr>
        <w:pStyle w:val="a6"/>
        <w:tabs>
          <w:tab w:val="left" w:pos="567"/>
        </w:tabs>
        <w:spacing w:after="0"/>
        <w:ind w:left="0" w:firstLine="709"/>
        <w:jc w:val="both"/>
        <w:rPr>
          <w:sz w:val="28"/>
          <w:szCs w:val="28"/>
        </w:rPr>
      </w:pPr>
    </w:p>
    <w:p w14:paraId="04AAF8ED" w14:textId="77777777" w:rsidR="00255BBE" w:rsidRPr="00EB3ED8" w:rsidRDefault="00255BBE" w:rsidP="00255BBE">
      <w:pPr>
        <w:pStyle w:val="a6"/>
        <w:tabs>
          <w:tab w:val="left" w:pos="567"/>
        </w:tabs>
        <w:spacing w:after="0"/>
        <w:ind w:left="0" w:firstLine="709"/>
        <w:jc w:val="center"/>
        <w:rPr>
          <w:b/>
          <w:sz w:val="28"/>
          <w:szCs w:val="28"/>
        </w:rPr>
      </w:pPr>
      <w:r w:rsidRPr="00EB3ED8">
        <w:rPr>
          <w:b/>
          <w:sz w:val="28"/>
          <w:szCs w:val="28"/>
        </w:rPr>
        <w:t>КПКВКМБ 4000 «Культура і мистецтво»</w:t>
      </w:r>
    </w:p>
    <w:p w14:paraId="2E1C5472"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lastRenderedPageBreak/>
        <w:t xml:space="preserve">По галузі «Культура» за звітний період здійснено видатки в сумі 678202,38 грн при уточненому плані 1415929,00 грн, що становить 47,90%. </w:t>
      </w:r>
    </w:p>
    <w:p w14:paraId="0FE063AC" w14:textId="77777777" w:rsidR="00255BBE" w:rsidRPr="00EB3ED8" w:rsidRDefault="00255BBE" w:rsidP="00255BBE">
      <w:pPr>
        <w:spacing w:after="0" w:line="240" w:lineRule="auto"/>
        <w:ind w:firstLine="709"/>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За бюджетною програмою КПКВКМБ 0214030 «Забезпечення діяльності бібліотек» передбачається надання бібліотечних послуг такою мережею закладів:</w:t>
      </w:r>
    </w:p>
    <w:p w14:paraId="2E5C7130" w14:textId="77777777" w:rsidR="00255BBE" w:rsidRPr="00EB3ED8" w:rsidRDefault="00255BBE" w:rsidP="00255BBE">
      <w:pPr>
        <w:numPr>
          <w:ilvl w:val="0"/>
          <w:numId w:val="30"/>
        </w:numPr>
        <w:spacing w:after="0" w:line="240" w:lineRule="auto"/>
        <w:ind w:left="0" w:firstLine="426"/>
        <w:contextualSpacing/>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КЗ «Степанківська центральна публічна бібліотека»;</w:t>
      </w:r>
    </w:p>
    <w:p w14:paraId="2B6EFEA7" w14:textId="77777777" w:rsidR="00255BBE" w:rsidRPr="00EB3ED8" w:rsidRDefault="00255BBE" w:rsidP="00255BBE">
      <w:pPr>
        <w:numPr>
          <w:ilvl w:val="0"/>
          <w:numId w:val="30"/>
        </w:numPr>
        <w:spacing w:after="0" w:line="240" w:lineRule="auto"/>
        <w:ind w:left="0" w:firstLine="426"/>
        <w:contextualSpacing/>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Бібліотека-філія КЗ «Степанківська центральна публічна бібліотека»;</w:t>
      </w:r>
    </w:p>
    <w:p w14:paraId="5C2C19B1" w14:textId="77777777" w:rsidR="00255BBE" w:rsidRPr="00EB3ED8" w:rsidRDefault="00255BBE" w:rsidP="00255BBE">
      <w:pPr>
        <w:numPr>
          <w:ilvl w:val="0"/>
          <w:numId w:val="30"/>
        </w:numPr>
        <w:spacing w:after="0" w:line="240" w:lineRule="auto"/>
        <w:ind w:left="0" w:firstLine="426"/>
        <w:contextualSpacing/>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Голов’ятинська сільська бібліотека;</w:t>
      </w:r>
    </w:p>
    <w:p w14:paraId="22E29104" w14:textId="77777777" w:rsidR="00255BBE" w:rsidRPr="00EB3ED8" w:rsidRDefault="00255BBE" w:rsidP="00255BBE">
      <w:pPr>
        <w:numPr>
          <w:ilvl w:val="0"/>
          <w:numId w:val="30"/>
        </w:numPr>
        <w:spacing w:after="0" w:line="240" w:lineRule="auto"/>
        <w:ind w:left="0" w:firstLine="426"/>
        <w:contextualSpacing/>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Малобузуківська сільська бібліотека;</w:t>
      </w:r>
    </w:p>
    <w:p w14:paraId="68E207A3" w14:textId="77777777" w:rsidR="00255BBE" w:rsidRPr="00EB3ED8" w:rsidRDefault="00255BBE" w:rsidP="00255BBE">
      <w:pPr>
        <w:numPr>
          <w:ilvl w:val="0"/>
          <w:numId w:val="30"/>
        </w:numPr>
        <w:spacing w:after="0" w:line="240" w:lineRule="auto"/>
        <w:ind w:left="0" w:firstLine="426"/>
        <w:contextualSpacing/>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Залевківська сільська бібліотека.</w:t>
      </w:r>
    </w:p>
    <w:p w14:paraId="424BF977"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На утримання бібліотек за І квартал 2022 року використано коштів – 110239,83 грн, виконання становить 40,93% при уточненому плані 269310,00 грн, в тому числі:</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94"/>
        <w:gridCol w:w="1293"/>
        <w:gridCol w:w="1293"/>
        <w:gridCol w:w="1585"/>
        <w:gridCol w:w="1421"/>
        <w:gridCol w:w="1402"/>
      </w:tblGrid>
      <w:tr w:rsidR="00255BBE" w:rsidRPr="00EB3ED8" w14:paraId="27667984" w14:textId="77777777" w:rsidTr="0095572A">
        <w:trPr>
          <w:trHeight w:val="284"/>
        </w:trPr>
        <w:tc>
          <w:tcPr>
            <w:tcW w:w="708" w:type="dxa"/>
            <w:vMerge w:val="restart"/>
            <w:shd w:val="clear" w:color="auto" w:fill="auto"/>
            <w:vAlign w:val="center"/>
            <w:hideMark/>
          </w:tcPr>
          <w:p w14:paraId="77AE30BB"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Код</w:t>
            </w:r>
          </w:p>
        </w:tc>
        <w:tc>
          <w:tcPr>
            <w:tcW w:w="1894" w:type="dxa"/>
            <w:vMerge w:val="restart"/>
            <w:shd w:val="clear" w:color="auto" w:fill="auto"/>
            <w:vAlign w:val="center"/>
            <w:hideMark/>
          </w:tcPr>
          <w:p w14:paraId="7090625A"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Найменування</w:t>
            </w:r>
          </w:p>
        </w:tc>
        <w:tc>
          <w:tcPr>
            <w:tcW w:w="2585" w:type="dxa"/>
            <w:gridSpan w:val="2"/>
            <w:shd w:val="clear" w:color="auto" w:fill="auto"/>
            <w:vAlign w:val="center"/>
            <w:hideMark/>
          </w:tcPr>
          <w:p w14:paraId="6E1A109A"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Уточнений план, грн</w:t>
            </w:r>
          </w:p>
        </w:tc>
        <w:tc>
          <w:tcPr>
            <w:tcW w:w="1585" w:type="dxa"/>
            <w:shd w:val="clear" w:color="auto" w:fill="auto"/>
            <w:vAlign w:val="center"/>
            <w:hideMark/>
          </w:tcPr>
          <w:p w14:paraId="78FBD229"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Профінансо-вано, грн</w:t>
            </w:r>
          </w:p>
        </w:tc>
        <w:tc>
          <w:tcPr>
            <w:tcW w:w="1421" w:type="dxa"/>
            <w:vMerge w:val="restart"/>
            <w:shd w:val="clear" w:color="auto" w:fill="auto"/>
            <w:vAlign w:val="center"/>
            <w:hideMark/>
          </w:tcPr>
          <w:p w14:paraId="6FBA7696"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Залишки асигнувань до кінця періоду , грн</w:t>
            </w:r>
          </w:p>
        </w:tc>
        <w:tc>
          <w:tcPr>
            <w:tcW w:w="1402" w:type="dxa"/>
            <w:vMerge w:val="restart"/>
            <w:shd w:val="clear" w:color="auto" w:fill="auto"/>
            <w:vAlign w:val="center"/>
            <w:hideMark/>
          </w:tcPr>
          <w:p w14:paraId="5F6456E5"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 виконання до плану з початку року</w:t>
            </w:r>
          </w:p>
        </w:tc>
      </w:tr>
      <w:tr w:rsidR="00255BBE" w:rsidRPr="00EB3ED8" w14:paraId="09AF0DFB" w14:textId="77777777" w:rsidTr="0095572A">
        <w:trPr>
          <w:trHeight w:val="363"/>
        </w:trPr>
        <w:tc>
          <w:tcPr>
            <w:tcW w:w="708" w:type="dxa"/>
            <w:vMerge/>
            <w:vAlign w:val="center"/>
            <w:hideMark/>
          </w:tcPr>
          <w:p w14:paraId="21508D21" w14:textId="77777777" w:rsidR="00255BBE" w:rsidRPr="00EB3ED8" w:rsidRDefault="00255BBE" w:rsidP="0095572A">
            <w:pPr>
              <w:spacing w:after="0" w:line="240" w:lineRule="auto"/>
              <w:rPr>
                <w:rFonts w:ascii="Times New Roman" w:eastAsia="Times New Roman" w:hAnsi="Times New Roman"/>
                <w:b/>
                <w:bCs/>
                <w:color w:val="000000"/>
                <w:sz w:val="24"/>
                <w:szCs w:val="24"/>
                <w:lang w:val="ru-RU" w:eastAsia="ru-RU"/>
              </w:rPr>
            </w:pPr>
          </w:p>
        </w:tc>
        <w:tc>
          <w:tcPr>
            <w:tcW w:w="1894" w:type="dxa"/>
            <w:vMerge/>
            <w:vAlign w:val="center"/>
            <w:hideMark/>
          </w:tcPr>
          <w:p w14:paraId="2A42EC1A" w14:textId="77777777" w:rsidR="00255BBE" w:rsidRPr="00EB3ED8" w:rsidRDefault="00255BBE" w:rsidP="0095572A">
            <w:pPr>
              <w:spacing w:after="0" w:line="240" w:lineRule="auto"/>
              <w:rPr>
                <w:rFonts w:ascii="Times New Roman" w:eastAsia="Times New Roman" w:hAnsi="Times New Roman"/>
                <w:b/>
                <w:bCs/>
                <w:color w:val="000000"/>
                <w:sz w:val="24"/>
                <w:szCs w:val="24"/>
                <w:lang w:val="ru-RU" w:eastAsia="ru-RU"/>
              </w:rPr>
            </w:pPr>
          </w:p>
        </w:tc>
        <w:tc>
          <w:tcPr>
            <w:tcW w:w="1293" w:type="dxa"/>
            <w:shd w:val="clear" w:color="auto" w:fill="auto"/>
            <w:vAlign w:val="center"/>
            <w:hideMark/>
          </w:tcPr>
          <w:p w14:paraId="6468755D"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Річний план</w:t>
            </w:r>
          </w:p>
        </w:tc>
        <w:tc>
          <w:tcPr>
            <w:tcW w:w="1293" w:type="dxa"/>
            <w:shd w:val="clear" w:color="auto" w:fill="auto"/>
            <w:vAlign w:val="center"/>
            <w:hideMark/>
          </w:tcPr>
          <w:p w14:paraId="166B5B69"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І квартал 2022 року</w:t>
            </w:r>
          </w:p>
        </w:tc>
        <w:tc>
          <w:tcPr>
            <w:tcW w:w="1585" w:type="dxa"/>
            <w:shd w:val="clear" w:color="auto" w:fill="auto"/>
            <w:vAlign w:val="center"/>
            <w:hideMark/>
          </w:tcPr>
          <w:p w14:paraId="2F9E90D4"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За І квартал 2022 року</w:t>
            </w:r>
          </w:p>
        </w:tc>
        <w:tc>
          <w:tcPr>
            <w:tcW w:w="1421" w:type="dxa"/>
            <w:vMerge/>
            <w:vAlign w:val="center"/>
            <w:hideMark/>
          </w:tcPr>
          <w:p w14:paraId="7126EC01" w14:textId="77777777" w:rsidR="00255BBE" w:rsidRPr="00EB3ED8" w:rsidRDefault="00255BBE" w:rsidP="0095572A">
            <w:pPr>
              <w:spacing w:after="0" w:line="240" w:lineRule="auto"/>
              <w:rPr>
                <w:rFonts w:ascii="Times New Roman" w:eastAsia="Times New Roman" w:hAnsi="Times New Roman"/>
                <w:b/>
                <w:bCs/>
                <w:color w:val="000000"/>
                <w:sz w:val="24"/>
                <w:szCs w:val="24"/>
                <w:lang w:val="ru-RU" w:eastAsia="ru-RU"/>
              </w:rPr>
            </w:pPr>
          </w:p>
        </w:tc>
        <w:tc>
          <w:tcPr>
            <w:tcW w:w="1402" w:type="dxa"/>
            <w:vMerge/>
            <w:vAlign w:val="center"/>
            <w:hideMark/>
          </w:tcPr>
          <w:p w14:paraId="7D38DE24" w14:textId="77777777" w:rsidR="00255BBE" w:rsidRPr="00EB3ED8" w:rsidRDefault="00255BBE" w:rsidP="0095572A">
            <w:pPr>
              <w:spacing w:after="0" w:line="240" w:lineRule="auto"/>
              <w:rPr>
                <w:rFonts w:ascii="Times New Roman" w:eastAsia="Times New Roman" w:hAnsi="Times New Roman"/>
                <w:b/>
                <w:bCs/>
                <w:color w:val="000000"/>
                <w:sz w:val="24"/>
                <w:szCs w:val="24"/>
                <w:lang w:val="ru-RU" w:eastAsia="ru-RU"/>
              </w:rPr>
            </w:pPr>
          </w:p>
        </w:tc>
      </w:tr>
      <w:tr w:rsidR="00255BBE" w:rsidRPr="00EB3ED8" w14:paraId="0C09C149" w14:textId="77777777" w:rsidTr="0095572A">
        <w:trPr>
          <w:trHeight w:val="242"/>
        </w:trPr>
        <w:tc>
          <w:tcPr>
            <w:tcW w:w="708" w:type="dxa"/>
            <w:shd w:val="clear" w:color="auto" w:fill="auto"/>
            <w:hideMark/>
          </w:tcPr>
          <w:p w14:paraId="1BB81640" w14:textId="77777777" w:rsidR="00255BBE" w:rsidRPr="00EB3ED8" w:rsidRDefault="00255BBE" w:rsidP="0095572A">
            <w:pPr>
              <w:spacing w:after="0" w:line="240" w:lineRule="auto"/>
              <w:jc w:val="center"/>
              <w:rPr>
                <w:rFonts w:ascii="Times New Roman" w:eastAsia="Times New Roman" w:hAnsi="Times New Roman"/>
                <w:color w:val="000000"/>
                <w:lang w:val="ru-RU" w:eastAsia="ru-RU"/>
              </w:rPr>
            </w:pPr>
            <w:r w:rsidRPr="00EB3ED8">
              <w:rPr>
                <w:rFonts w:ascii="Times New Roman" w:eastAsia="Times New Roman" w:hAnsi="Times New Roman"/>
                <w:color w:val="000000"/>
                <w:lang w:val="ru-RU" w:eastAsia="ru-RU"/>
              </w:rPr>
              <w:t>2111</w:t>
            </w:r>
          </w:p>
        </w:tc>
        <w:tc>
          <w:tcPr>
            <w:tcW w:w="1894" w:type="dxa"/>
            <w:shd w:val="clear" w:color="auto" w:fill="auto"/>
            <w:hideMark/>
          </w:tcPr>
          <w:p w14:paraId="003A5458" w14:textId="77777777" w:rsidR="00255BBE" w:rsidRPr="00EB3ED8" w:rsidRDefault="00255BBE" w:rsidP="0095572A">
            <w:pPr>
              <w:spacing w:after="0" w:line="240" w:lineRule="auto"/>
              <w:rPr>
                <w:rFonts w:ascii="Times New Roman" w:eastAsia="Times New Roman" w:hAnsi="Times New Roman"/>
                <w:color w:val="000000"/>
                <w:lang w:val="ru-RU" w:eastAsia="ru-RU"/>
              </w:rPr>
            </w:pPr>
            <w:r w:rsidRPr="00EB3ED8">
              <w:rPr>
                <w:rFonts w:ascii="Times New Roman" w:eastAsia="Times New Roman" w:hAnsi="Times New Roman"/>
                <w:color w:val="000000"/>
                <w:lang w:val="ru-RU" w:eastAsia="ru-RU"/>
              </w:rPr>
              <w:t>Заробітна плата</w:t>
            </w:r>
          </w:p>
        </w:tc>
        <w:tc>
          <w:tcPr>
            <w:tcW w:w="1293" w:type="dxa"/>
            <w:shd w:val="clear" w:color="auto" w:fill="auto"/>
            <w:hideMark/>
          </w:tcPr>
          <w:p w14:paraId="58C26532"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554457,00</w:t>
            </w:r>
          </w:p>
        </w:tc>
        <w:tc>
          <w:tcPr>
            <w:tcW w:w="1293" w:type="dxa"/>
            <w:shd w:val="clear" w:color="auto" w:fill="auto"/>
            <w:hideMark/>
          </w:tcPr>
          <w:p w14:paraId="34B115F8"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138615,00</w:t>
            </w:r>
          </w:p>
        </w:tc>
        <w:tc>
          <w:tcPr>
            <w:tcW w:w="1585" w:type="dxa"/>
            <w:shd w:val="clear" w:color="auto" w:fill="auto"/>
            <w:hideMark/>
          </w:tcPr>
          <w:p w14:paraId="08A4950D"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91433,18</w:t>
            </w:r>
          </w:p>
        </w:tc>
        <w:tc>
          <w:tcPr>
            <w:tcW w:w="1421" w:type="dxa"/>
            <w:shd w:val="clear" w:color="auto" w:fill="auto"/>
            <w:hideMark/>
          </w:tcPr>
          <w:p w14:paraId="2CF6D1EA"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47181,82</w:t>
            </w:r>
          </w:p>
        </w:tc>
        <w:tc>
          <w:tcPr>
            <w:tcW w:w="1402" w:type="dxa"/>
            <w:shd w:val="clear" w:color="auto" w:fill="auto"/>
            <w:hideMark/>
          </w:tcPr>
          <w:p w14:paraId="13DFCEB5" w14:textId="77777777" w:rsidR="00255BBE" w:rsidRPr="00EB3ED8" w:rsidRDefault="00255BBE" w:rsidP="0095572A">
            <w:pPr>
              <w:spacing w:after="0" w:line="240" w:lineRule="auto"/>
              <w:jc w:val="center"/>
              <w:rPr>
                <w:rFonts w:ascii="Times New Roman" w:eastAsia="Times New Roman" w:hAnsi="Times New Roman"/>
                <w:bCs/>
                <w:color w:val="000000"/>
                <w:sz w:val="24"/>
                <w:szCs w:val="24"/>
                <w:lang w:val="ru-RU" w:eastAsia="ru-RU"/>
              </w:rPr>
            </w:pPr>
            <w:r w:rsidRPr="00EB3ED8">
              <w:rPr>
                <w:rFonts w:ascii="Times New Roman" w:eastAsia="Times New Roman" w:hAnsi="Times New Roman"/>
                <w:bCs/>
                <w:color w:val="000000"/>
                <w:sz w:val="24"/>
                <w:szCs w:val="24"/>
                <w:lang w:val="ru-RU" w:eastAsia="ru-RU"/>
              </w:rPr>
              <w:t>65,96 %</w:t>
            </w:r>
          </w:p>
        </w:tc>
      </w:tr>
      <w:tr w:rsidR="00255BBE" w:rsidRPr="00EB3ED8" w14:paraId="0355C2A7" w14:textId="77777777" w:rsidTr="0095572A">
        <w:trPr>
          <w:trHeight w:val="242"/>
        </w:trPr>
        <w:tc>
          <w:tcPr>
            <w:tcW w:w="708" w:type="dxa"/>
            <w:shd w:val="clear" w:color="auto" w:fill="auto"/>
            <w:hideMark/>
          </w:tcPr>
          <w:p w14:paraId="6D48C497" w14:textId="77777777" w:rsidR="00255BBE" w:rsidRPr="00EB3ED8" w:rsidRDefault="00255BBE" w:rsidP="0095572A">
            <w:pPr>
              <w:spacing w:after="0" w:line="240" w:lineRule="auto"/>
              <w:jc w:val="center"/>
              <w:rPr>
                <w:rFonts w:ascii="Times New Roman" w:eastAsia="Times New Roman" w:hAnsi="Times New Roman"/>
                <w:color w:val="000000"/>
                <w:lang w:val="ru-RU" w:eastAsia="ru-RU"/>
              </w:rPr>
            </w:pPr>
            <w:r w:rsidRPr="00EB3ED8">
              <w:rPr>
                <w:rFonts w:ascii="Times New Roman" w:eastAsia="Times New Roman" w:hAnsi="Times New Roman"/>
                <w:color w:val="000000"/>
                <w:lang w:val="ru-RU" w:eastAsia="ru-RU"/>
              </w:rPr>
              <w:t>2120</w:t>
            </w:r>
          </w:p>
        </w:tc>
        <w:tc>
          <w:tcPr>
            <w:tcW w:w="1894" w:type="dxa"/>
            <w:shd w:val="clear" w:color="auto" w:fill="auto"/>
            <w:hideMark/>
          </w:tcPr>
          <w:p w14:paraId="1BAAC21A" w14:textId="77777777" w:rsidR="00255BBE" w:rsidRPr="00EB3ED8" w:rsidRDefault="00255BBE" w:rsidP="0095572A">
            <w:pPr>
              <w:spacing w:after="0" w:line="240" w:lineRule="auto"/>
              <w:rPr>
                <w:rFonts w:ascii="Times New Roman" w:eastAsia="Times New Roman" w:hAnsi="Times New Roman"/>
                <w:color w:val="000000"/>
                <w:lang w:val="ru-RU" w:eastAsia="ru-RU"/>
              </w:rPr>
            </w:pPr>
            <w:r w:rsidRPr="00EB3ED8">
              <w:rPr>
                <w:rFonts w:ascii="Times New Roman" w:eastAsia="Times New Roman" w:hAnsi="Times New Roman"/>
                <w:color w:val="000000"/>
                <w:lang w:val="ru-RU" w:eastAsia="ru-RU"/>
              </w:rPr>
              <w:t>Нарахування на оплату праці</w:t>
            </w:r>
          </w:p>
        </w:tc>
        <w:tc>
          <w:tcPr>
            <w:tcW w:w="1293" w:type="dxa"/>
            <w:shd w:val="clear" w:color="auto" w:fill="auto"/>
            <w:hideMark/>
          </w:tcPr>
          <w:p w14:paraId="00E532FF"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121980,00</w:t>
            </w:r>
          </w:p>
        </w:tc>
        <w:tc>
          <w:tcPr>
            <w:tcW w:w="1293" w:type="dxa"/>
            <w:shd w:val="clear" w:color="auto" w:fill="auto"/>
            <w:hideMark/>
          </w:tcPr>
          <w:p w14:paraId="73E2020D"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30495,00</w:t>
            </w:r>
          </w:p>
        </w:tc>
        <w:tc>
          <w:tcPr>
            <w:tcW w:w="1585" w:type="dxa"/>
            <w:shd w:val="clear" w:color="auto" w:fill="auto"/>
            <w:hideMark/>
          </w:tcPr>
          <w:p w14:paraId="4075AD60"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18806,65</w:t>
            </w:r>
          </w:p>
        </w:tc>
        <w:tc>
          <w:tcPr>
            <w:tcW w:w="1421" w:type="dxa"/>
            <w:shd w:val="clear" w:color="auto" w:fill="auto"/>
            <w:hideMark/>
          </w:tcPr>
          <w:p w14:paraId="7D891C9B"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11688,35</w:t>
            </w:r>
          </w:p>
        </w:tc>
        <w:tc>
          <w:tcPr>
            <w:tcW w:w="1402" w:type="dxa"/>
            <w:shd w:val="clear" w:color="auto" w:fill="auto"/>
            <w:hideMark/>
          </w:tcPr>
          <w:p w14:paraId="101B5342" w14:textId="77777777" w:rsidR="00255BBE" w:rsidRPr="00EB3ED8" w:rsidRDefault="00255BBE" w:rsidP="0095572A">
            <w:pPr>
              <w:spacing w:after="0" w:line="240" w:lineRule="auto"/>
              <w:jc w:val="center"/>
              <w:rPr>
                <w:rFonts w:ascii="Times New Roman" w:eastAsia="Times New Roman" w:hAnsi="Times New Roman"/>
                <w:bCs/>
                <w:color w:val="000000"/>
                <w:sz w:val="24"/>
                <w:szCs w:val="24"/>
                <w:lang w:val="ru-RU" w:eastAsia="ru-RU"/>
              </w:rPr>
            </w:pPr>
            <w:r w:rsidRPr="00EB3ED8">
              <w:rPr>
                <w:rFonts w:ascii="Times New Roman" w:eastAsia="Times New Roman" w:hAnsi="Times New Roman"/>
                <w:bCs/>
                <w:color w:val="000000"/>
                <w:sz w:val="24"/>
                <w:szCs w:val="24"/>
                <w:lang w:val="ru-RU" w:eastAsia="ru-RU"/>
              </w:rPr>
              <w:t>61,6677 %</w:t>
            </w:r>
          </w:p>
        </w:tc>
      </w:tr>
      <w:tr w:rsidR="00255BBE" w:rsidRPr="00EB3ED8" w14:paraId="764FB00E" w14:textId="77777777" w:rsidTr="0095572A">
        <w:trPr>
          <w:trHeight w:val="405"/>
        </w:trPr>
        <w:tc>
          <w:tcPr>
            <w:tcW w:w="708" w:type="dxa"/>
            <w:shd w:val="clear" w:color="auto" w:fill="auto"/>
            <w:hideMark/>
          </w:tcPr>
          <w:p w14:paraId="0C193293" w14:textId="77777777" w:rsidR="00255BBE" w:rsidRPr="00EB3ED8" w:rsidRDefault="00255BBE" w:rsidP="0095572A">
            <w:pPr>
              <w:spacing w:after="0" w:line="240" w:lineRule="auto"/>
              <w:jc w:val="center"/>
              <w:rPr>
                <w:rFonts w:ascii="Times New Roman" w:eastAsia="Times New Roman" w:hAnsi="Times New Roman"/>
                <w:color w:val="000000"/>
                <w:lang w:val="ru-RU" w:eastAsia="ru-RU"/>
              </w:rPr>
            </w:pPr>
            <w:r w:rsidRPr="00EB3ED8">
              <w:rPr>
                <w:rFonts w:ascii="Times New Roman" w:eastAsia="Times New Roman" w:hAnsi="Times New Roman"/>
                <w:color w:val="000000"/>
                <w:lang w:val="ru-RU" w:eastAsia="ru-RU"/>
              </w:rPr>
              <w:t>2210</w:t>
            </w:r>
          </w:p>
        </w:tc>
        <w:tc>
          <w:tcPr>
            <w:tcW w:w="1894" w:type="dxa"/>
            <w:shd w:val="clear" w:color="auto" w:fill="auto"/>
            <w:hideMark/>
          </w:tcPr>
          <w:p w14:paraId="3DB5E3D4" w14:textId="77777777" w:rsidR="00255BBE" w:rsidRPr="00EB3ED8" w:rsidRDefault="00255BBE" w:rsidP="0095572A">
            <w:pPr>
              <w:spacing w:after="0" w:line="240" w:lineRule="auto"/>
              <w:rPr>
                <w:rFonts w:ascii="Times New Roman" w:eastAsia="Times New Roman" w:hAnsi="Times New Roman"/>
                <w:color w:val="000000"/>
                <w:lang w:val="ru-RU" w:eastAsia="ru-RU"/>
              </w:rPr>
            </w:pPr>
            <w:r w:rsidRPr="00EB3ED8">
              <w:rPr>
                <w:rFonts w:ascii="Times New Roman" w:eastAsia="Times New Roman" w:hAnsi="Times New Roman"/>
                <w:color w:val="000000"/>
                <w:lang w:val="ru-RU" w:eastAsia="ru-RU"/>
              </w:rPr>
              <w:t>Предмети, матеріали, обладнання та інвентар</w:t>
            </w:r>
          </w:p>
        </w:tc>
        <w:tc>
          <w:tcPr>
            <w:tcW w:w="1293" w:type="dxa"/>
            <w:shd w:val="clear" w:color="auto" w:fill="auto"/>
            <w:hideMark/>
          </w:tcPr>
          <w:p w14:paraId="05F21F39"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120000,00</w:t>
            </w:r>
          </w:p>
        </w:tc>
        <w:tc>
          <w:tcPr>
            <w:tcW w:w="1293" w:type="dxa"/>
            <w:shd w:val="clear" w:color="auto" w:fill="auto"/>
            <w:hideMark/>
          </w:tcPr>
          <w:p w14:paraId="34A49411"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95000,00</w:t>
            </w:r>
          </w:p>
        </w:tc>
        <w:tc>
          <w:tcPr>
            <w:tcW w:w="1585" w:type="dxa"/>
            <w:shd w:val="clear" w:color="auto" w:fill="auto"/>
            <w:hideMark/>
          </w:tcPr>
          <w:p w14:paraId="28D11928"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0,00</w:t>
            </w:r>
          </w:p>
        </w:tc>
        <w:tc>
          <w:tcPr>
            <w:tcW w:w="1421" w:type="dxa"/>
            <w:shd w:val="clear" w:color="auto" w:fill="auto"/>
            <w:hideMark/>
          </w:tcPr>
          <w:p w14:paraId="78BEEA38"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95000,00</w:t>
            </w:r>
          </w:p>
        </w:tc>
        <w:tc>
          <w:tcPr>
            <w:tcW w:w="1402" w:type="dxa"/>
            <w:shd w:val="clear" w:color="auto" w:fill="auto"/>
            <w:hideMark/>
          </w:tcPr>
          <w:p w14:paraId="4F2C6C9D" w14:textId="77777777" w:rsidR="00255BBE" w:rsidRPr="00EB3ED8" w:rsidRDefault="00255BBE" w:rsidP="0095572A">
            <w:pPr>
              <w:spacing w:after="0" w:line="240" w:lineRule="auto"/>
              <w:jc w:val="center"/>
              <w:rPr>
                <w:rFonts w:ascii="Times New Roman" w:eastAsia="Times New Roman" w:hAnsi="Times New Roman"/>
                <w:bCs/>
                <w:color w:val="000000"/>
                <w:sz w:val="24"/>
                <w:szCs w:val="24"/>
                <w:lang w:val="ru-RU" w:eastAsia="ru-RU"/>
              </w:rPr>
            </w:pPr>
            <w:r w:rsidRPr="00EB3ED8">
              <w:rPr>
                <w:rFonts w:ascii="Times New Roman" w:eastAsia="Times New Roman" w:hAnsi="Times New Roman"/>
                <w:bCs/>
                <w:color w:val="000000"/>
                <w:sz w:val="24"/>
                <w:szCs w:val="24"/>
                <w:lang w:val="ru-RU" w:eastAsia="ru-RU"/>
              </w:rPr>
              <w:t>0,00 %</w:t>
            </w:r>
          </w:p>
        </w:tc>
      </w:tr>
      <w:tr w:rsidR="00255BBE" w:rsidRPr="00EB3ED8" w14:paraId="02B50A0F" w14:textId="77777777" w:rsidTr="0095572A">
        <w:trPr>
          <w:trHeight w:val="242"/>
        </w:trPr>
        <w:tc>
          <w:tcPr>
            <w:tcW w:w="708" w:type="dxa"/>
            <w:shd w:val="clear" w:color="auto" w:fill="auto"/>
            <w:hideMark/>
          </w:tcPr>
          <w:p w14:paraId="6A21EDF0" w14:textId="77777777" w:rsidR="00255BBE" w:rsidRPr="00EB3ED8" w:rsidRDefault="00255BBE" w:rsidP="0095572A">
            <w:pPr>
              <w:spacing w:after="0" w:line="240" w:lineRule="auto"/>
              <w:jc w:val="center"/>
              <w:rPr>
                <w:rFonts w:ascii="Times New Roman" w:eastAsia="Times New Roman" w:hAnsi="Times New Roman"/>
                <w:color w:val="000000"/>
                <w:lang w:val="ru-RU" w:eastAsia="ru-RU"/>
              </w:rPr>
            </w:pPr>
            <w:r w:rsidRPr="00EB3ED8">
              <w:rPr>
                <w:rFonts w:ascii="Times New Roman" w:eastAsia="Times New Roman" w:hAnsi="Times New Roman"/>
                <w:color w:val="000000"/>
                <w:lang w:val="ru-RU" w:eastAsia="ru-RU"/>
              </w:rPr>
              <w:t>2240</w:t>
            </w:r>
          </w:p>
        </w:tc>
        <w:tc>
          <w:tcPr>
            <w:tcW w:w="1894" w:type="dxa"/>
            <w:shd w:val="clear" w:color="auto" w:fill="auto"/>
            <w:hideMark/>
          </w:tcPr>
          <w:p w14:paraId="32B1FCE9" w14:textId="77777777" w:rsidR="00255BBE" w:rsidRPr="00EB3ED8" w:rsidRDefault="00255BBE" w:rsidP="0095572A">
            <w:pPr>
              <w:spacing w:after="0" w:line="240" w:lineRule="auto"/>
              <w:rPr>
                <w:rFonts w:ascii="Times New Roman" w:eastAsia="Times New Roman" w:hAnsi="Times New Roman"/>
                <w:color w:val="000000"/>
                <w:lang w:val="ru-RU" w:eastAsia="ru-RU"/>
              </w:rPr>
            </w:pPr>
            <w:r w:rsidRPr="00EB3ED8">
              <w:rPr>
                <w:rFonts w:ascii="Times New Roman" w:eastAsia="Times New Roman" w:hAnsi="Times New Roman"/>
                <w:color w:val="000000"/>
                <w:lang w:val="ru-RU" w:eastAsia="ru-RU"/>
              </w:rPr>
              <w:t>Оплата послуг (крім комунальних)</w:t>
            </w:r>
          </w:p>
        </w:tc>
        <w:tc>
          <w:tcPr>
            <w:tcW w:w="1293" w:type="dxa"/>
            <w:shd w:val="clear" w:color="auto" w:fill="auto"/>
            <w:hideMark/>
          </w:tcPr>
          <w:p w14:paraId="71403F9F"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9000,00</w:t>
            </w:r>
          </w:p>
        </w:tc>
        <w:tc>
          <w:tcPr>
            <w:tcW w:w="1293" w:type="dxa"/>
            <w:shd w:val="clear" w:color="auto" w:fill="auto"/>
            <w:hideMark/>
          </w:tcPr>
          <w:p w14:paraId="48D5B3D1"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5200,00</w:t>
            </w:r>
          </w:p>
        </w:tc>
        <w:tc>
          <w:tcPr>
            <w:tcW w:w="1585" w:type="dxa"/>
            <w:shd w:val="clear" w:color="auto" w:fill="auto"/>
            <w:hideMark/>
          </w:tcPr>
          <w:p w14:paraId="496038E9"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0,00</w:t>
            </w:r>
          </w:p>
        </w:tc>
        <w:tc>
          <w:tcPr>
            <w:tcW w:w="1421" w:type="dxa"/>
            <w:shd w:val="clear" w:color="auto" w:fill="auto"/>
            <w:hideMark/>
          </w:tcPr>
          <w:p w14:paraId="0B741046"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5200,0</w:t>
            </w:r>
          </w:p>
        </w:tc>
        <w:tc>
          <w:tcPr>
            <w:tcW w:w="1402" w:type="dxa"/>
            <w:shd w:val="clear" w:color="auto" w:fill="auto"/>
            <w:hideMark/>
          </w:tcPr>
          <w:p w14:paraId="7EA107CC" w14:textId="77777777" w:rsidR="00255BBE" w:rsidRPr="00EB3ED8" w:rsidRDefault="00255BBE" w:rsidP="0095572A">
            <w:pPr>
              <w:spacing w:after="0" w:line="240" w:lineRule="auto"/>
              <w:jc w:val="center"/>
              <w:rPr>
                <w:rFonts w:ascii="Times New Roman" w:eastAsia="Times New Roman" w:hAnsi="Times New Roman"/>
                <w:bCs/>
                <w:color w:val="000000"/>
                <w:sz w:val="24"/>
                <w:szCs w:val="24"/>
                <w:lang w:val="ru-RU" w:eastAsia="ru-RU"/>
              </w:rPr>
            </w:pPr>
            <w:r w:rsidRPr="00EB3ED8">
              <w:rPr>
                <w:rFonts w:ascii="Times New Roman" w:eastAsia="Times New Roman" w:hAnsi="Times New Roman"/>
                <w:bCs/>
                <w:color w:val="000000"/>
                <w:sz w:val="24"/>
                <w:szCs w:val="24"/>
                <w:lang w:val="ru-RU" w:eastAsia="ru-RU"/>
              </w:rPr>
              <w:t>0,00 %</w:t>
            </w:r>
          </w:p>
        </w:tc>
      </w:tr>
    </w:tbl>
    <w:p w14:paraId="764F991E" w14:textId="77777777" w:rsidR="00255BBE" w:rsidRPr="00EB3ED8" w:rsidRDefault="00255BBE" w:rsidP="00255BBE">
      <w:pPr>
        <w:pStyle w:val="a6"/>
        <w:tabs>
          <w:tab w:val="left" w:pos="567"/>
        </w:tabs>
        <w:spacing w:after="0"/>
        <w:ind w:left="0" w:firstLine="709"/>
        <w:jc w:val="both"/>
        <w:rPr>
          <w:sz w:val="28"/>
          <w:szCs w:val="28"/>
        </w:rPr>
      </w:pPr>
    </w:p>
    <w:p w14:paraId="66B21287" w14:textId="77777777" w:rsidR="00255BBE" w:rsidRPr="00EB3ED8" w:rsidRDefault="00255BBE" w:rsidP="00255BBE">
      <w:pPr>
        <w:spacing w:after="0" w:line="240" w:lineRule="auto"/>
        <w:ind w:firstLine="709"/>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За бюджетною програмою КПКВКМБ 0214060 «Забезпечення діяльності палаців i будинків культури, клубів, центрів дозвілля та iнших клубних закладів» передбачається надання послуг з організації культурного дозвілля населення такою мережею закладів:</w:t>
      </w:r>
    </w:p>
    <w:p w14:paraId="587DB4E9" w14:textId="77777777" w:rsidR="00255BBE" w:rsidRPr="00EB3ED8" w:rsidRDefault="00255BBE" w:rsidP="00255BBE">
      <w:pPr>
        <w:numPr>
          <w:ilvl w:val="0"/>
          <w:numId w:val="30"/>
        </w:numPr>
        <w:spacing w:after="0" w:line="240" w:lineRule="auto"/>
        <w:ind w:left="0" w:firstLine="567"/>
        <w:contextualSpacing/>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Будинок культури с. Степанки;</w:t>
      </w:r>
    </w:p>
    <w:p w14:paraId="69922FC0" w14:textId="77777777" w:rsidR="00255BBE" w:rsidRPr="00EB3ED8" w:rsidRDefault="00255BBE" w:rsidP="00255BBE">
      <w:pPr>
        <w:numPr>
          <w:ilvl w:val="0"/>
          <w:numId w:val="30"/>
        </w:numPr>
        <w:spacing w:after="0" w:line="240" w:lineRule="auto"/>
        <w:ind w:left="0" w:firstLine="567"/>
        <w:contextualSpacing/>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Будинок культури с. Хацьки;</w:t>
      </w:r>
    </w:p>
    <w:p w14:paraId="283EC22D" w14:textId="77777777" w:rsidR="00255BBE" w:rsidRPr="00EB3ED8" w:rsidRDefault="00255BBE" w:rsidP="00255BBE">
      <w:pPr>
        <w:numPr>
          <w:ilvl w:val="0"/>
          <w:numId w:val="30"/>
        </w:numPr>
        <w:spacing w:after="0" w:line="240" w:lineRule="auto"/>
        <w:ind w:left="0" w:firstLine="567"/>
        <w:contextualSpacing/>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Голов’ятинський сільський будинок культури;</w:t>
      </w:r>
    </w:p>
    <w:p w14:paraId="0AAC01A2" w14:textId="77777777" w:rsidR="00255BBE" w:rsidRPr="00EB3ED8" w:rsidRDefault="00255BBE" w:rsidP="00255BBE">
      <w:pPr>
        <w:numPr>
          <w:ilvl w:val="0"/>
          <w:numId w:val="30"/>
        </w:numPr>
        <w:spacing w:after="0" w:line="240" w:lineRule="auto"/>
        <w:ind w:left="0" w:firstLine="567"/>
        <w:contextualSpacing/>
        <w:jc w:val="both"/>
        <w:rPr>
          <w:rFonts w:ascii="Times New Roman" w:eastAsia="Times New Roman" w:hAnsi="Times New Roman"/>
          <w:sz w:val="28"/>
          <w:szCs w:val="28"/>
          <w:lang w:eastAsia="ru-RU"/>
        </w:rPr>
      </w:pPr>
      <w:r w:rsidRPr="00EB3ED8">
        <w:rPr>
          <w:rFonts w:ascii="Times New Roman" w:eastAsia="Times New Roman" w:hAnsi="Times New Roman"/>
          <w:sz w:val="28"/>
          <w:szCs w:val="28"/>
          <w:lang w:eastAsia="ru-RU"/>
        </w:rPr>
        <w:t>Малобузуківський сільський клуб;</w:t>
      </w:r>
    </w:p>
    <w:p w14:paraId="03C749B2" w14:textId="77777777" w:rsidR="00255BBE" w:rsidRPr="00EB3ED8" w:rsidRDefault="00255BBE" w:rsidP="00255BBE">
      <w:pPr>
        <w:numPr>
          <w:ilvl w:val="0"/>
          <w:numId w:val="30"/>
        </w:numPr>
        <w:tabs>
          <w:tab w:val="left" w:pos="567"/>
        </w:tabs>
        <w:spacing w:after="0" w:line="240" w:lineRule="auto"/>
        <w:ind w:left="0" w:firstLine="567"/>
        <w:contextualSpacing/>
        <w:jc w:val="both"/>
        <w:rPr>
          <w:rFonts w:ascii="Times New Roman" w:hAnsi="Times New Roman"/>
          <w:sz w:val="28"/>
          <w:szCs w:val="28"/>
        </w:rPr>
      </w:pPr>
      <w:r w:rsidRPr="00EB3ED8">
        <w:rPr>
          <w:rFonts w:ascii="Times New Roman" w:eastAsia="Times New Roman" w:hAnsi="Times New Roman"/>
          <w:sz w:val="28"/>
          <w:szCs w:val="28"/>
          <w:lang w:eastAsia="ru-RU"/>
        </w:rPr>
        <w:t>Залевківський сільський клуб.</w:t>
      </w:r>
    </w:p>
    <w:p w14:paraId="0F62DABA"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На утримання будинків культури, сільських клубів за І квартал 2022 року використано коштів – 567962,55 грн,</w:t>
      </w:r>
      <w:r w:rsidRPr="00EB3ED8">
        <w:rPr>
          <w:b/>
          <w:sz w:val="28"/>
          <w:szCs w:val="28"/>
        </w:rPr>
        <w:t xml:space="preserve"> </w:t>
      </w:r>
      <w:r w:rsidRPr="00EB3ED8">
        <w:rPr>
          <w:sz w:val="28"/>
          <w:szCs w:val="28"/>
        </w:rPr>
        <w:t>при уточненому плані 1146619,00 грн, що становить</w:t>
      </w:r>
      <w:r w:rsidRPr="00EB3ED8">
        <w:rPr>
          <w:b/>
          <w:sz w:val="28"/>
          <w:szCs w:val="28"/>
        </w:rPr>
        <w:t xml:space="preserve"> </w:t>
      </w:r>
      <w:r w:rsidRPr="00EB3ED8">
        <w:rPr>
          <w:sz w:val="28"/>
          <w:szCs w:val="28"/>
        </w:rPr>
        <w:t>49,53%, в тому числі:</w:t>
      </w:r>
    </w:p>
    <w:p w14:paraId="5E6DD9BA" w14:textId="77777777" w:rsidR="00255BBE" w:rsidRPr="00EB3ED8" w:rsidRDefault="00255BBE" w:rsidP="00255BBE">
      <w:pPr>
        <w:pStyle w:val="a6"/>
        <w:tabs>
          <w:tab w:val="left" w:pos="567"/>
        </w:tabs>
        <w:spacing w:after="0"/>
        <w:ind w:left="0" w:firstLine="709"/>
        <w:jc w:val="both"/>
        <w:rPr>
          <w:sz w:val="28"/>
          <w:szCs w:val="28"/>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772"/>
        <w:gridCol w:w="1405"/>
        <w:gridCol w:w="1281"/>
        <w:gridCol w:w="1531"/>
        <w:gridCol w:w="1408"/>
        <w:gridCol w:w="1355"/>
      </w:tblGrid>
      <w:tr w:rsidR="00255BBE" w:rsidRPr="00EB3ED8" w14:paraId="45ECE435" w14:textId="77777777" w:rsidTr="0095572A">
        <w:trPr>
          <w:trHeight w:val="293"/>
        </w:trPr>
        <w:tc>
          <w:tcPr>
            <w:tcW w:w="721" w:type="dxa"/>
            <w:vMerge w:val="restart"/>
            <w:shd w:val="clear" w:color="auto" w:fill="auto"/>
            <w:vAlign w:val="center"/>
            <w:hideMark/>
          </w:tcPr>
          <w:p w14:paraId="37468B57"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Код</w:t>
            </w:r>
          </w:p>
        </w:tc>
        <w:tc>
          <w:tcPr>
            <w:tcW w:w="1772" w:type="dxa"/>
            <w:vMerge w:val="restart"/>
            <w:shd w:val="clear" w:color="auto" w:fill="auto"/>
            <w:vAlign w:val="center"/>
            <w:hideMark/>
          </w:tcPr>
          <w:p w14:paraId="285C491F"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Найменування</w:t>
            </w:r>
          </w:p>
        </w:tc>
        <w:tc>
          <w:tcPr>
            <w:tcW w:w="2686" w:type="dxa"/>
            <w:gridSpan w:val="2"/>
            <w:shd w:val="clear" w:color="auto" w:fill="auto"/>
            <w:vAlign w:val="center"/>
            <w:hideMark/>
          </w:tcPr>
          <w:p w14:paraId="776DECCC"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Уточнений план, грн</w:t>
            </w:r>
          </w:p>
        </w:tc>
        <w:tc>
          <w:tcPr>
            <w:tcW w:w="1531" w:type="dxa"/>
            <w:shd w:val="clear" w:color="auto" w:fill="auto"/>
            <w:vAlign w:val="center"/>
            <w:hideMark/>
          </w:tcPr>
          <w:p w14:paraId="4F223356"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Профінансо-вано, грн</w:t>
            </w:r>
          </w:p>
        </w:tc>
        <w:tc>
          <w:tcPr>
            <w:tcW w:w="1408" w:type="dxa"/>
            <w:vMerge w:val="restart"/>
            <w:shd w:val="clear" w:color="auto" w:fill="auto"/>
            <w:vAlign w:val="center"/>
            <w:hideMark/>
          </w:tcPr>
          <w:p w14:paraId="6E18535D"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Залишки асигнувань до кінця періоду , грн</w:t>
            </w:r>
          </w:p>
        </w:tc>
        <w:tc>
          <w:tcPr>
            <w:tcW w:w="1355" w:type="dxa"/>
            <w:vMerge w:val="restart"/>
            <w:shd w:val="clear" w:color="auto" w:fill="auto"/>
            <w:vAlign w:val="center"/>
            <w:hideMark/>
          </w:tcPr>
          <w:p w14:paraId="364310EB"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 виконання до плану з початку року</w:t>
            </w:r>
          </w:p>
        </w:tc>
      </w:tr>
      <w:tr w:rsidR="00255BBE" w:rsidRPr="00EB3ED8" w14:paraId="6DA02F80" w14:textId="77777777" w:rsidTr="0095572A">
        <w:trPr>
          <w:trHeight w:val="374"/>
        </w:trPr>
        <w:tc>
          <w:tcPr>
            <w:tcW w:w="721" w:type="dxa"/>
            <w:vMerge/>
            <w:vAlign w:val="center"/>
            <w:hideMark/>
          </w:tcPr>
          <w:p w14:paraId="2BFBA11E" w14:textId="77777777" w:rsidR="00255BBE" w:rsidRPr="00EB3ED8" w:rsidRDefault="00255BBE" w:rsidP="0095572A">
            <w:pPr>
              <w:spacing w:after="0" w:line="240" w:lineRule="auto"/>
              <w:rPr>
                <w:rFonts w:ascii="Times New Roman" w:eastAsia="Times New Roman" w:hAnsi="Times New Roman"/>
                <w:b/>
                <w:bCs/>
                <w:color w:val="000000"/>
                <w:lang w:val="ru-RU" w:eastAsia="ru-RU"/>
              </w:rPr>
            </w:pPr>
          </w:p>
        </w:tc>
        <w:tc>
          <w:tcPr>
            <w:tcW w:w="1772" w:type="dxa"/>
            <w:vMerge/>
            <w:vAlign w:val="center"/>
            <w:hideMark/>
          </w:tcPr>
          <w:p w14:paraId="6F60C9E5" w14:textId="77777777" w:rsidR="00255BBE" w:rsidRPr="00EB3ED8" w:rsidRDefault="00255BBE" w:rsidP="0095572A">
            <w:pPr>
              <w:spacing w:after="0" w:line="240" w:lineRule="auto"/>
              <w:rPr>
                <w:rFonts w:ascii="Times New Roman" w:eastAsia="Times New Roman" w:hAnsi="Times New Roman"/>
                <w:b/>
                <w:bCs/>
                <w:color w:val="000000"/>
                <w:lang w:val="ru-RU" w:eastAsia="ru-RU"/>
              </w:rPr>
            </w:pPr>
          </w:p>
        </w:tc>
        <w:tc>
          <w:tcPr>
            <w:tcW w:w="1405" w:type="dxa"/>
            <w:shd w:val="clear" w:color="auto" w:fill="auto"/>
            <w:vAlign w:val="center"/>
            <w:hideMark/>
          </w:tcPr>
          <w:p w14:paraId="6F2E59C3"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Річний план</w:t>
            </w:r>
          </w:p>
        </w:tc>
        <w:tc>
          <w:tcPr>
            <w:tcW w:w="1281" w:type="dxa"/>
            <w:shd w:val="clear" w:color="auto" w:fill="auto"/>
            <w:vAlign w:val="center"/>
            <w:hideMark/>
          </w:tcPr>
          <w:p w14:paraId="60368C8B"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І квартал 2022 року</w:t>
            </w:r>
          </w:p>
        </w:tc>
        <w:tc>
          <w:tcPr>
            <w:tcW w:w="1531" w:type="dxa"/>
            <w:shd w:val="clear" w:color="auto" w:fill="auto"/>
            <w:vAlign w:val="center"/>
            <w:hideMark/>
          </w:tcPr>
          <w:p w14:paraId="27BA9055" w14:textId="77777777" w:rsidR="00255BBE" w:rsidRPr="00EB3ED8" w:rsidRDefault="00255BBE" w:rsidP="0095572A">
            <w:pPr>
              <w:spacing w:after="0" w:line="240" w:lineRule="auto"/>
              <w:jc w:val="center"/>
              <w:rPr>
                <w:rFonts w:ascii="Times New Roman" w:eastAsia="Times New Roman" w:hAnsi="Times New Roman"/>
                <w:b/>
                <w:bCs/>
                <w:color w:val="000000"/>
                <w:lang w:val="ru-RU" w:eastAsia="ru-RU"/>
              </w:rPr>
            </w:pPr>
            <w:r w:rsidRPr="00EB3ED8">
              <w:rPr>
                <w:rFonts w:ascii="Times New Roman" w:eastAsia="Times New Roman" w:hAnsi="Times New Roman"/>
                <w:b/>
                <w:bCs/>
                <w:color w:val="000000"/>
                <w:lang w:val="ru-RU" w:eastAsia="ru-RU"/>
              </w:rPr>
              <w:t>За І квартал 2022 року</w:t>
            </w:r>
          </w:p>
        </w:tc>
        <w:tc>
          <w:tcPr>
            <w:tcW w:w="1408" w:type="dxa"/>
            <w:vMerge/>
            <w:vAlign w:val="center"/>
            <w:hideMark/>
          </w:tcPr>
          <w:p w14:paraId="3B3FCC92" w14:textId="77777777" w:rsidR="00255BBE" w:rsidRPr="00EB3ED8" w:rsidRDefault="00255BBE" w:rsidP="0095572A">
            <w:pPr>
              <w:spacing w:after="0" w:line="240" w:lineRule="auto"/>
              <w:rPr>
                <w:rFonts w:ascii="Times New Roman" w:eastAsia="Times New Roman" w:hAnsi="Times New Roman"/>
                <w:b/>
                <w:bCs/>
                <w:color w:val="000000"/>
                <w:lang w:val="ru-RU" w:eastAsia="ru-RU"/>
              </w:rPr>
            </w:pPr>
          </w:p>
        </w:tc>
        <w:tc>
          <w:tcPr>
            <w:tcW w:w="1355" w:type="dxa"/>
            <w:vMerge/>
            <w:vAlign w:val="center"/>
            <w:hideMark/>
          </w:tcPr>
          <w:p w14:paraId="1997BFA7" w14:textId="77777777" w:rsidR="00255BBE" w:rsidRPr="00EB3ED8" w:rsidRDefault="00255BBE" w:rsidP="0095572A">
            <w:pPr>
              <w:spacing w:after="0" w:line="240" w:lineRule="auto"/>
              <w:rPr>
                <w:rFonts w:ascii="Times New Roman" w:eastAsia="Times New Roman" w:hAnsi="Times New Roman"/>
                <w:b/>
                <w:bCs/>
                <w:color w:val="000000"/>
                <w:lang w:val="ru-RU" w:eastAsia="ru-RU"/>
              </w:rPr>
            </w:pPr>
          </w:p>
        </w:tc>
      </w:tr>
      <w:tr w:rsidR="00255BBE" w:rsidRPr="00EB3ED8" w14:paraId="6634F99A" w14:textId="77777777" w:rsidTr="0095572A">
        <w:trPr>
          <w:trHeight w:val="250"/>
        </w:trPr>
        <w:tc>
          <w:tcPr>
            <w:tcW w:w="721" w:type="dxa"/>
            <w:shd w:val="clear" w:color="auto" w:fill="auto"/>
            <w:hideMark/>
          </w:tcPr>
          <w:p w14:paraId="354B266E" w14:textId="77777777" w:rsidR="00255BBE" w:rsidRPr="00EB3ED8" w:rsidRDefault="00255BBE" w:rsidP="0095572A">
            <w:pPr>
              <w:spacing w:after="0" w:line="240" w:lineRule="auto"/>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2111</w:t>
            </w:r>
          </w:p>
        </w:tc>
        <w:tc>
          <w:tcPr>
            <w:tcW w:w="1772" w:type="dxa"/>
            <w:shd w:val="clear" w:color="auto" w:fill="auto"/>
            <w:hideMark/>
          </w:tcPr>
          <w:p w14:paraId="1F0E1737" w14:textId="77777777" w:rsidR="00255BBE" w:rsidRPr="00EB3ED8" w:rsidRDefault="00255BBE" w:rsidP="0095572A">
            <w:pPr>
              <w:spacing w:after="0" w:line="240" w:lineRule="auto"/>
              <w:rPr>
                <w:rFonts w:ascii="Times New Roman" w:eastAsia="Times New Roman" w:hAnsi="Times New Roman"/>
                <w:color w:val="000000"/>
                <w:lang w:val="ru-RU" w:eastAsia="ru-RU"/>
              </w:rPr>
            </w:pPr>
            <w:r w:rsidRPr="00EB3ED8">
              <w:rPr>
                <w:rFonts w:ascii="Times New Roman" w:eastAsia="Times New Roman" w:hAnsi="Times New Roman"/>
                <w:color w:val="000000"/>
                <w:lang w:val="ru-RU" w:eastAsia="ru-RU"/>
              </w:rPr>
              <w:t>Заробітна плата</w:t>
            </w:r>
          </w:p>
        </w:tc>
        <w:tc>
          <w:tcPr>
            <w:tcW w:w="1405" w:type="dxa"/>
            <w:shd w:val="clear" w:color="auto" w:fill="auto"/>
            <w:hideMark/>
          </w:tcPr>
          <w:p w14:paraId="7A9D56DE"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1565030,00</w:t>
            </w:r>
          </w:p>
        </w:tc>
        <w:tc>
          <w:tcPr>
            <w:tcW w:w="1281" w:type="dxa"/>
            <w:shd w:val="clear" w:color="auto" w:fill="auto"/>
            <w:hideMark/>
          </w:tcPr>
          <w:p w14:paraId="011A8434"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391260,00</w:t>
            </w:r>
          </w:p>
        </w:tc>
        <w:tc>
          <w:tcPr>
            <w:tcW w:w="1531" w:type="dxa"/>
            <w:shd w:val="clear" w:color="auto" w:fill="auto"/>
            <w:hideMark/>
          </w:tcPr>
          <w:p w14:paraId="714E749D"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280077,02</w:t>
            </w:r>
          </w:p>
        </w:tc>
        <w:tc>
          <w:tcPr>
            <w:tcW w:w="1408" w:type="dxa"/>
            <w:shd w:val="clear" w:color="auto" w:fill="auto"/>
            <w:hideMark/>
          </w:tcPr>
          <w:p w14:paraId="69DC8DF0"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111182,98</w:t>
            </w:r>
          </w:p>
        </w:tc>
        <w:tc>
          <w:tcPr>
            <w:tcW w:w="1355" w:type="dxa"/>
            <w:shd w:val="clear" w:color="auto" w:fill="auto"/>
            <w:hideMark/>
          </w:tcPr>
          <w:p w14:paraId="4D3E32F0" w14:textId="77777777" w:rsidR="00255BBE" w:rsidRPr="00EB3ED8" w:rsidRDefault="00255BBE" w:rsidP="0095572A">
            <w:pPr>
              <w:spacing w:after="0" w:line="240" w:lineRule="auto"/>
              <w:jc w:val="center"/>
              <w:rPr>
                <w:rFonts w:ascii="Times New Roman" w:eastAsia="Times New Roman" w:hAnsi="Times New Roman"/>
                <w:bCs/>
                <w:color w:val="000000"/>
                <w:sz w:val="24"/>
                <w:szCs w:val="24"/>
                <w:lang w:val="ru-RU" w:eastAsia="ru-RU"/>
              </w:rPr>
            </w:pPr>
            <w:r w:rsidRPr="00EB3ED8">
              <w:rPr>
                <w:rFonts w:ascii="Times New Roman" w:eastAsia="Times New Roman" w:hAnsi="Times New Roman"/>
                <w:bCs/>
                <w:color w:val="000000"/>
                <w:sz w:val="24"/>
                <w:szCs w:val="24"/>
                <w:lang w:val="ru-RU" w:eastAsia="ru-RU"/>
              </w:rPr>
              <w:t>71,58 %</w:t>
            </w:r>
          </w:p>
        </w:tc>
      </w:tr>
      <w:tr w:rsidR="00255BBE" w:rsidRPr="00EB3ED8" w14:paraId="3F5834FC" w14:textId="77777777" w:rsidTr="0095572A">
        <w:trPr>
          <w:trHeight w:val="250"/>
        </w:trPr>
        <w:tc>
          <w:tcPr>
            <w:tcW w:w="721" w:type="dxa"/>
            <w:shd w:val="clear" w:color="auto" w:fill="auto"/>
            <w:hideMark/>
          </w:tcPr>
          <w:p w14:paraId="19586FAD" w14:textId="77777777" w:rsidR="00255BBE" w:rsidRPr="00EB3ED8" w:rsidRDefault="00255BBE" w:rsidP="0095572A">
            <w:pPr>
              <w:spacing w:after="0" w:line="240" w:lineRule="auto"/>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lastRenderedPageBreak/>
              <w:t>2120</w:t>
            </w:r>
          </w:p>
        </w:tc>
        <w:tc>
          <w:tcPr>
            <w:tcW w:w="1772" w:type="dxa"/>
            <w:shd w:val="clear" w:color="auto" w:fill="auto"/>
            <w:hideMark/>
          </w:tcPr>
          <w:p w14:paraId="70C0F472" w14:textId="77777777" w:rsidR="00255BBE" w:rsidRPr="00EB3ED8" w:rsidRDefault="00255BBE" w:rsidP="0095572A">
            <w:pPr>
              <w:spacing w:after="0" w:line="240" w:lineRule="auto"/>
              <w:rPr>
                <w:rFonts w:ascii="Times New Roman" w:eastAsia="Times New Roman" w:hAnsi="Times New Roman"/>
                <w:color w:val="000000"/>
                <w:lang w:val="ru-RU" w:eastAsia="ru-RU"/>
              </w:rPr>
            </w:pPr>
            <w:r w:rsidRPr="00EB3ED8">
              <w:rPr>
                <w:rFonts w:ascii="Times New Roman" w:eastAsia="Times New Roman" w:hAnsi="Times New Roman"/>
                <w:color w:val="000000"/>
                <w:lang w:val="ru-RU" w:eastAsia="ru-RU"/>
              </w:rPr>
              <w:t>Нарахування на оплату праці</w:t>
            </w:r>
          </w:p>
        </w:tc>
        <w:tc>
          <w:tcPr>
            <w:tcW w:w="1405" w:type="dxa"/>
            <w:shd w:val="clear" w:color="auto" w:fill="auto"/>
            <w:hideMark/>
          </w:tcPr>
          <w:p w14:paraId="356EA6E3"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344307,00</w:t>
            </w:r>
          </w:p>
        </w:tc>
        <w:tc>
          <w:tcPr>
            <w:tcW w:w="1281" w:type="dxa"/>
            <w:shd w:val="clear" w:color="auto" w:fill="auto"/>
            <w:hideMark/>
          </w:tcPr>
          <w:p w14:paraId="71051479"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86079,00</w:t>
            </w:r>
          </w:p>
        </w:tc>
        <w:tc>
          <w:tcPr>
            <w:tcW w:w="1531" w:type="dxa"/>
            <w:shd w:val="clear" w:color="auto" w:fill="auto"/>
            <w:hideMark/>
          </w:tcPr>
          <w:p w14:paraId="6AEF6722"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63707,22</w:t>
            </w:r>
          </w:p>
        </w:tc>
        <w:tc>
          <w:tcPr>
            <w:tcW w:w="1408" w:type="dxa"/>
            <w:shd w:val="clear" w:color="auto" w:fill="auto"/>
            <w:hideMark/>
          </w:tcPr>
          <w:p w14:paraId="7D5462E2"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22371,78</w:t>
            </w:r>
          </w:p>
        </w:tc>
        <w:tc>
          <w:tcPr>
            <w:tcW w:w="1355" w:type="dxa"/>
            <w:shd w:val="clear" w:color="auto" w:fill="auto"/>
            <w:hideMark/>
          </w:tcPr>
          <w:p w14:paraId="296268B8" w14:textId="77777777" w:rsidR="00255BBE" w:rsidRPr="00EB3ED8" w:rsidRDefault="00255BBE" w:rsidP="0095572A">
            <w:pPr>
              <w:spacing w:after="0" w:line="240" w:lineRule="auto"/>
              <w:jc w:val="center"/>
              <w:rPr>
                <w:rFonts w:ascii="Times New Roman" w:eastAsia="Times New Roman" w:hAnsi="Times New Roman"/>
                <w:bCs/>
                <w:color w:val="000000"/>
                <w:sz w:val="24"/>
                <w:szCs w:val="24"/>
                <w:lang w:val="ru-RU" w:eastAsia="ru-RU"/>
              </w:rPr>
            </w:pPr>
            <w:r w:rsidRPr="00EB3ED8">
              <w:rPr>
                <w:rFonts w:ascii="Times New Roman" w:eastAsia="Times New Roman" w:hAnsi="Times New Roman"/>
                <w:bCs/>
                <w:color w:val="000000"/>
                <w:sz w:val="24"/>
                <w:szCs w:val="24"/>
                <w:lang w:val="ru-RU" w:eastAsia="ru-RU"/>
              </w:rPr>
              <w:t>74,01 %</w:t>
            </w:r>
          </w:p>
        </w:tc>
      </w:tr>
      <w:tr w:rsidR="00255BBE" w:rsidRPr="00EB3ED8" w14:paraId="144225AD" w14:textId="77777777" w:rsidTr="0095572A">
        <w:trPr>
          <w:trHeight w:val="418"/>
        </w:trPr>
        <w:tc>
          <w:tcPr>
            <w:tcW w:w="721" w:type="dxa"/>
            <w:shd w:val="clear" w:color="auto" w:fill="auto"/>
            <w:hideMark/>
          </w:tcPr>
          <w:p w14:paraId="35F56EBB" w14:textId="77777777" w:rsidR="00255BBE" w:rsidRPr="00EB3ED8" w:rsidRDefault="00255BBE" w:rsidP="0095572A">
            <w:pPr>
              <w:spacing w:after="0" w:line="240" w:lineRule="auto"/>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2210</w:t>
            </w:r>
          </w:p>
        </w:tc>
        <w:tc>
          <w:tcPr>
            <w:tcW w:w="1772" w:type="dxa"/>
            <w:shd w:val="clear" w:color="auto" w:fill="auto"/>
            <w:hideMark/>
          </w:tcPr>
          <w:p w14:paraId="23A5C4D7" w14:textId="77777777" w:rsidR="00255BBE" w:rsidRPr="00EB3ED8" w:rsidRDefault="00255BBE" w:rsidP="0095572A">
            <w:pPr>
              <w:spacing w:after="0" w:line="240" w:lineRule="auto"/>
              <w:rPr>
                <w:rFonts w:ascii="Times New Roman" w:eastAsia="Times New Roman" w:hAnsi="Times New Roman"/>
                <w:color w:val="000000"/>
                <w:lang w:val="ru-RU" w:eastAsia="ru-RU"/>
              </w:rPr>
            </w:pPr>
            <w:r w:rsidRPr="00EB3ED8">
              <w:rPr>
                <w:rFonts w:ascii="Times New Roman" w:eastAsia="Times New Roman" w:hAnsi="Times New Roman"/>
                <w:color w:val="000000"/>
                <w:lang w:val="ru-RU" w:eastAsia="ru-RU"/>
              </w:rPr>
              <w:t>Предмети, матеріали, обладнання та інвентар</w:t>
            </w:r>
          </w:p>
        </w:tc>
        <w:tc>
          <w:tcPr>
            <w:tcW w:w="1405" w:type="dxa"/>
            <w:shd w:val="clear" w:color="auto" w:fill="auto"/>
            <w:hideMark/>
          </w:tcPr>
          <w:p w14:paraId="297D3BD5"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17000,00</w:t>
            </w:r>
          </w:p>
        </w:tc>
        <w:tc>
          <w:tcPr>
            <w:tcW w:w="1281" w:type="dxa"/>
            <w:shd w:val="clear" w:color="auto" w:fill="auto"/>
            <w:hideMark/>
          </w:tcPr>
          <w:p w14:paraId="446D180C"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10000,00</w:t>
            </w:r>
          </w:p>
        </w:tc>
        <w:tc>
          <w:tcPr>
            <w:tcW w:w="1531" w:type="dxa"/>
            <w:shd w:val="clear" w:color="auto" w:fill="auto"/>
            <w:hideMark/>
          </w:tcPr>
          <w:p w14:paraId="28404AA5"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425,02</w:t>
            </w:r>
          </w:p>
        </w:tc>
        <w:tc>
          <w:tcPr>
            <w:tcW w:w="1408" w:type="dxa"/>
            <w:shd w:val="clear" w:color="auto" w:fill="auto"/>
            <w:hideMark/>
          </w:tcPr>
          <w:p w14:paraId="457C5DF4"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9574,98</w:t>
            </w:r>
          </w:p>
        </w:tc>
        <w:tc>
          <w:tcPr>
            <w:tcW w:w="1355" w:type="dxa"/>
            <w:shd w:val="clear" w:color="auto" w:fill="auto"/>
            <w:hideMark/>
          </w:tcPr>
          <w:p w14:paraId="4F2D3474" w14:textId="77777777" w:rsidR="00255BBE" w:rsidRPr="00EB3ED8" w:rsidRDefault="00255BBE" w:rsidP="0095572A">
            <w:pPr>
              <w:spacing w:after="0" w:line="240" w:lineRule="auto"/>
              <w:jc w:val="center"/>
              <w:rPr>
                <w:rFonts w:ascii="Times New Roman" w:eastAsia="Times New Roman" w:hAnsi="Times New Roman"/>
                <w:bCs/>
                <w:color w:val="000000"/>
                <w:sz w:val="24"/>
                <w:szCs w:val="24"/>
                <w:lang w:val="ru-RU" w:eastAsia="ru-RU"/>
              </w:rPr>
            </w:pPr>
            <w:r w:rsidRPr="00EB3ED8">
              <w:rPr>
                <w:rFonts w:ascii="Times New Roman" w:eastAsia="Times New Roman" w:hAnsi="Times New Roman"/>
                <w:bCs/>
                <w:color w:val="000000"/>
                <w:sz w:val="24"/>
                <w:szCs w:val="24"/>
                <w:lang w:val="ru-RU" w:eastAsia="ru-RU"/>
              </w:rPr>
              <w:t>4,25 %</w:t>
            </w:r>
          </w:p>
        </w:tc>
      </w:tr>
      <w:tr w:rsidR="00255BBE" w:rsidRPr="00EB3ED8" w14:paraId="38C0321E" w14:textId="77777777" w:rsidTr="0095572A">
        <w:trPr>
          <w:trHeight w:val="250"/>
        </w:trPr>
        <w:tc>
          <w:tcPr>
            <w:tcW w:w="721" w:type="dxa"/>
            <w:shd w:val="clear" w:color="auto" w:fill="auto"/>
            <w:hideMark/>
          </w:tcPr>
          <w:p w14:paraId="48AC2807" w14:textId="77777777" w:rsidR="00255BBE" w:rsidRPr="00EB3ED8" w:rsidRDefault="00255BBE" w:rsidP="0095572A">
            <w:pPr>
              <w:spacing w:after="0" w:line="240" w:lineRule="auto"/>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2240</w:t>
            </w:r>
          </w:p>
        </w:tc>
        <w:tc>
          <w:tcPr>
            <w:tcW w:w="1772" w:type="dxa"/>
            <w:shd w:val="clear" w:color="auto" w:fill="auto"/>
            <w:hideMark/>
          </w:tcPr>
          <w:p w14:paraId="0F8867A4" w14:textId="77777777" w:rsidR="00255BBE" w:rsidRPr="00EB3ED8" w:rsidRDefault="00255BBE" w:rsidP="0095572A">
            <w:pPr>
              <w:spacing w:after="0" w:line="240" w:lineRule="auto"/>
              <w:rPr>
                <w:rFonts w:ascii="Times New Roman" w:eastAsia="Times New Roman" w:hAnsi="Times New Roman"/>
                <w:color w:val="000000"/>
                <w:lang w:val="ru-RU" w:eastAsia="ru-RU"/>
              </w:rPr>
            </w:pPr>
            <w:r w:rsidRPr="00EB3ED8">
              <w:rPr>
                <w:rFonts w:ascii="Times New Roman" w:eastAsia="Times New Roman" w:hAnsi="Times New Roman"/>
                <w:color w:val="000000"/>
                <w:lang w:val="ru-RU" w:eastAsia="ru-RU"/>
              </w:rPr>
              <w:t>Оплата послуг (крім комунальних)</w:t>
            </w:r>
          </w:p>
        </w:tc>
        <w:tc>
          <w:tcPr>
            <w:tcW w:w="1405" w:type="dxa"/>
            <w:shd w:val="clear" w:color="auto" w:fill="auto"/>
            <w:hideMark/>
          </w:tcPr>
          <w:p w14:paraId="7EFCC2E9"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181000,00</w:t>
            </w:r>
          </w:p>
        </w:tc>
        <w:tc>
          <w:tcPr>
            <w:tcW w:w="1281" w:type="dxa"/>
            <w:shd w:val="clear" w:color="auto" w:fill="auto"/>
            <w:hideMark/>
          </w:tcPr>
          <w:p w14:paraId="41CE57A9"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136000,00</w:t>
            </w:r>
          </w:p>
        </w:tc>
        <w:tc>
          <w:tcPr>
            <w:tcW w:w="1531" w:type="dxa"/>
            <w:shd w:val="clear" w:color="auto" w:fill="auto"/>
            <w:hideMark/>
          </w:tcPr>
          <w:p w14:paraId="2405C158"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7091,37</w:t>
            </w:r>
          </w:p>
        </w:tc>
        <w:tc>
          <w:tcPr>
            <w:tcW w:w="1408" w:type="dxa"/>
            <w:shd w:val="clear" w:color="auto" w:fill="auto"/>
            <w:hideMark/>
          </w:tcPr>
          <w:p w14:paraId="0BD7035F"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128908,63</w:t>
            </w:r>
          </w:p>
        </w:tc>
        <w:tc>
          <w:tcPr>
            <w:tcW w:w="1355" w:type="dxa"/>
            <w:shd w:val="clear" w:color="auto" w:fill="auto"/>
            <w:hideMark/>
          </w:tcPr>
          <w:p w14:paraId="52A9020B" w14:textId="77777777" w:rsidR="00255BBE" w:rsidRPr="00EB3ED8" w:rsidRDefault="00255BBE" w:rsidP="0095572A">
            <w:pPr>
              <w:spacing w:after="0" w:line="240" w:lineRule="auto"/>
              <w:jc w:val="center"/>
              <w:rPr>
                <w:rFonts w:ascii="Times New Roman" w:eastAsia="Times New Roman" w:hAnsi="Times New Roman"/>
                <w:bCs/>
                <w:color w:val="000000"/>
                <w:sz w:val="24"/>
                <w:szCs w:val="24"/>
                <w:lang w:val="ru-RU" w:eastAsia="ru-RU"/>
              </w:rPr>
            </w:pPr>
            <w:r w:rsidRPr="00EB3ED8">
              <w:rPr>
                <w:rFonts w:ascii="Times New Roman" w:eastAsia="Times New Roman" w:hAnsi="Times New Roman"/>
                <w:bCs/>
                <w:color w:val="000000"/>
                <w:sz w:val="24"/>
                <w:szCs w:val="24"/>
                <w:lang w:val="ru-RU" w:eastAsia="ru-RU"/>
              </w:rPr>
              <w:t>3,23 %</w:t>
            </w:r>
          </w:p>
        </w:tc>
      </w:tr>
      <w:tr w:rsidR="00255BBE" w:rsidRPr="00EB3ED8" w14:paraId="07C13EEA" w14:textId="77777777" w:rsidTr="0095572A">
        <w:trPr>
          <w:trHeight w:val="250"/>
        </w:trPr>
        <w:tc>
          <w:tcPr>
            <w:tcW w:w="721" w:type="dxa"/>
            <w:shd w:val="clear" w:color="auto" w:fill="auto"/>
            <w:hideMark/>
          </w:tcPr>
          <w:p w14:paraId="404F85BC" w14:textId="77777777" w:rsidR="00255BBE" w:rsidRPr="00EB3ED8" w:rsidRDefault="00255BBE" w:rsidP="0095572A">
            <w:pPr>
              <w:spacing w:after="0" w:line="240" w:lineRule="auto"/>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2273</w:t>
            </w:r>
          </w:p>
        </w:tc>
        <w:tc>
          <w:tcPr>
            <w:tcW w:w="1772" w:type="dxa"/>
            <w:shd w:val="clear" w:color="auto" w:fill="auto"/>
            <w:hideMark/>
          </w:tcPr>
          <w:p w14:paraId="45CA5929" w14:textId="77777777" w:rsidR="00255BBE" w:rsidRPr="00EB3ED8" w:rsidRDefault="00255BBE" w:rsidP="0095572A">
            <w:pPr>
              <w:spacing w:after="0" w:line="240" w:lineRule="auto"/>
              <w:rPr>
                <w:rFonts w:ascii="Times New Roman" w:eastAsia="Times New Roman" w:hAnsi="Times New Roman"/>
                <w:color w:val="000000"/>
                <w:lang w:val="ru-RU" w:eastAsia="ru-RU"/>
              </w:rPr>
            </w:pPr>
            <w:r w:rsidRPr="00EB3ED8">
              <w:rPr>
                <w:rFonts w:ascii="Times New Roman" w:eastAsia="Times New Roman" w:hAnsi="Times New Roman"/>
                <w:color w:val="000000"/>
                <w:lang w:val="ru-RU" w:eastAsia="ru-RU"/>
              </w:rPr>
              <w:t>Оплата електроенергії</w:t>
            </w:r>
          </w:p>
        </w:tc>
        <w:tc>
          <w:tcPr>
            <w:tcW w:w="1405" w:type="dxa"/>
            <w:shd w:val="clear" w:color="auto" w:fill="auto"/>
            <w:hideMark/>
          </w:tcPr>
          <w:p w14:paraId="7ECB47E4"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759966,00</w:t>
            </w:r>
          </w:p>
        </w:tc>
        <w:tc>
          <w:tcPr>
            <w:tcW w:w="1281" w:type="dxa"/>
            <w:shd w:val="clear" w:color="auto" w:fill="auto"/>
            <w:hideMark/>
          </w:tcPr>
          <w:p w14:paraId="5791F967"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354780,00</w:t>
            </w:r>
          </w:p>
        </w:tc>
        <w:tc>
          <w:tcPr>
            <w:tcW w:w="1531" w:type="dxa"/>
            <w:shd w:val="clear" w:color="auto" w:fill="auto"/>
            <w:hideMark/>
          </w:tcPr>
          <w:p w14:paraId="1619BCC3"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214365,12</w:t>
            </w:r>
          </w:p>
        </w:tc>
        <w:tc>
          <w:tcPr>
            <w:tcW w:w="1408" w:type="dxa"/>
            <w:shd w:val="clear" w:color="auto" w:fill="auto"/>
            <w:hideMark/>
          </w:tcPr>
          <w:p w14:paraId="746B3E3B"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140414,88</w:t>
            </w:r>
          </w:p>
        </w:tc>
        <w:tc>
          <w:tcPr>
            <w:tcW w:w="1355" w:type="dxa"/>
            <w:shd w:val="clear" w:color="auto" w:fill="auto"/>
            <w:hideMark/>
          </w:tcPr>
          <w:p w14:paraId="513F62E1" w14:textId="77777777" w:rsidR="00255BBE" w:rsidRPr="00EB3ED8" w:rsidRDefault="00255BBE" w:rsidP="0095572A">
            <w:pPr>
              <w:spacing w:after="0" w:line="240" w:lineRule="auto"/>
              <w:jc w:val="center"/>
              <w:rPr>
                <w:rFonts w:ascii="Times New Roman" w:eastAsia="Times New Roman" w:hAnsi="Times New Roman"/>
                <w:bCs/>
                <w:color w:val="000000"/>
                <w:sz w:val="24"/>
                <w:szCs w:val="24"/>
                <w:lang w:val="ru-RU" w:eastAsia="ru-RU"/>
              </w:rPr>
            </w:pPr>
            <w:r w:rsidRPr="00EB3ED8">
              <w:rPr>
                <w:rFonts w:ascii="Times New Roman" w:eastAsia="Times New Roman" w:hAnsi="Times New Roman"/>
                <w:bCs/>
                <w:color w:val="000000"/>
                <w:sz w:val="24"/>
                <w:szCs w:val="24"/>
                <w:lang w:val="ru-RU" w:eastAsia="ru-RU"/>
              </w:rPr>
              <w:t>60,42 %</w:t>
            </w:r>
          </w:p>
        </w:tc>
      </w:tr>
      <w:tr w:rsidR="00255BBE" w:rsidRPr="00EB3ED8" w14:paraId="6B5FA47D" w14:textId="77777777" w:rsidTr="0095572A">
        <w:trPr>
          <w:trHeight w:val="250"/>
        </w:trPr>
        <w:tc>
          <w:tcPr>
            <w:tcW w:w="721" w:type="dxa"/>
            <w:shd w:val="clear" w:color="auto" w:fill="auto"/>
            <w:hideMark/>
          </w:tcPr>
          <w:p w14:paraId="1B973D13" w14:textId="77777777" w:rsidR="00255BBE" w:rsidRPr="00EB3ED8" w:rsidRDefault="00255BBE" w:rsidP="0095572A">
            <w:pPr>
              <w:spacing w:after="0" w:line="240" w:lineRule="auto"/>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2275</w:t>
            </w:r>
          </w:p>
        </w:tc>
        <w:tc>
          <w:tcPr>
            <w:tcW w:w="1772" w:type="dxa"/>
            <w:shd w:val="clear" w:color="auto" w:fill="auto"/>
            <w:hideMark/>
          </w:tcPr>
          <w:p w14:paraId="140EBFDF" w14:textId="77777777" w:rsidR="00255BBE" w:rsidRPr="00EB3ED8" w:rsidRDefault="00255BBE" w:rsidP="0095572A">
            <w:pPr>
              <w:spacing w:after="0" w:line="240" w:lineRule="auto"/>
              <w:rPr>
                <w:rFonts w:ascii="Times New Roman" w:eastAsia="Times New Roman" w:hAnsi="Times New Roman"/>
                <w:color w:val="000000"/>
                <w:lang w:val="ru-RU" w:eastAsia="ru-RU"/>
              </w:rPr>
            </w:pPr>
            <w:r w:rsidRPr="00EB3ED8">
              <w:rPr>
                <w:rFonts w:ascii="Times New Roman" w:eastAsia="Times New Roman" w:hAnsi="Times New Roman"/>
                <w:color w:val="000000"/>
                <w:lang w:val="ru-RU" w:eastAsia="ru-RU"/>
              </w:rPr>
              <w:t>Оплата інших енергоносіїв та інших комунальних послуг</w:t>
            </w:r>
          </w:p>
        </w:tc>
        <w:tc>
          <w:tcPr>
            <w:tcW w:w="1405" w:type="dxa"/>
            <w:shd w:val="clear" w:color="auto" w:fill="auto"/>
            <w:hideMark/>
          </w:tcPr>
          <w:p w14:paraId="14E389CF"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188500,00</w:t>
            </w:r>
          </w:p>
        </w:tc>
        <w:tc>
          <w:tcPr>
            <w:tcW w:w="1281" w:type="dxa"/>
            <w:shd w:val="clear" w:color="auto" w:fill="auto"/>
            <w:hideMark/>
          </w:tcPr>
          <w:p w14:paraId="782A7BB9"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162500,00</w:t>
            </w:r>
          </w:p>
        </w:tc>
        <w:tc>
          <w:tcPr>
            <w:tcW w:w="1531" w:type="dxa"/>
            <w:shd w:val="clear" w:color="auto" w:fill="auto"/>
            <w:hideMark/>
          </w:tcPr>
          <w:p w14:paraId="10D96AE3"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0,00</w:t>
            </w:r>
          </w:p>
        </w:tc>
        <w:tc>
          <w:tcPr>
            <w:tcW w:w="1408" w:type="dxa"/>
            <w:shd w:val="clear" w:color="auto" w:fill="auto"/>
            <w:hideMark/>
          </w:tcPr>
          <w:p w14:paraId="7FE6318C"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162500,00</w:t>
            </w:r>
          </w:p>
        </w:tc>
        <w:tc>
          <w:tcPr>
            <w:tcW w:w="1355" w:type="dxa"/>
            <w:shd w:val="clear" w:color="auto" w:fill="auto"/>
            <w:hideMark/>
          </w:tcPr>
          <w:p w14:paraId="3D07B2B5" w14:textId="77777777" w:rsidR="00255BBE" w:rsidRPr="00EB3ED8" w:rsidRDefault="00255BBE" w:rsidP="0095572A">
            <w:pPr>
              <w:spacing w:after="0" w:line="240" w:lineRule="auto"/>
              <w:jc w:val="center"/>
              <w:rPr>
                <w:rFonts w:ascii="Times New Roman" w:eastAsia="Times New Roman" w:hAnsi="Times New Roman"/>
                <w:bCs/>
                <w:color w:val="000000"/>
                <w:sz w:val="24"/>
                <w:szCs w:val="24"/>
                <w:lang w:val="ru-RU" w:eastAsia="ru-RU"/>
              </w:rPr>
            </w:pPr>
            <w:r w:rsidRPr="00EB3ED8">
              <w:rPr>
                <w:rFonts w:ascii="Times New Roman" w:eastAsia="Times New Roman" w:hAnsi="Times New Roman"/>
                <w:bCs/>
                <w:color w:val="000000"/>
                <w:sz w:val="24"/>
                <w:szCs w:val="24"/>
                <w:lang w:val="ru-RU" w:eastAsia="ru-RU"/>
              </w:rPr>
              <w:t>0,00 %</w:t>
            </w:r>
          </w:p>
        </w:tc>
      </w:tr>
      <w:tr w:rsidR="00255BBE" w:rsidRPr="00EB3ED8" w14:paraId="7363AF6B" w14:textId="77777777" w:rsidTr="0095572A">
        <w:trPr>
          <w:trHeight w:val="250"/>
        </w:trPr>
        <w:tc>
          <w:tcPr>
            <w:tcW w:w="721" w:type="dxa"/>
            <w:shd w:val="clear" w:color="auto" w:fill="auto"/>
          </w:tcPr>
          <w:p w14:paraId="4F364E57" w14:textId="77777777" w:rsidR="00255BBE" w:rsidRPr="00EB3ED8" w:rsidRDefault="00255BBE" w:rsidP="0095572A">
            <w:pPr>
              <w:spacing w:after="0" w:line="240" w:lineRule="auto"/>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2282</w:t>
            </w:r>
          </w:p>
        </w:tc>
        <w:tc>
          <w:tcPr>
            <w:tcW w:w="1772" w:type="dxa"/>
            <w:shd w:val="clear" w:color="auto" w:fill="auto"/>
          </w:tcPr>
          <w:p w14:paraId="71682E0D" w14:textId="77777777" w:rsidR="00255BBE" w:rsidRPr="00EB3ED8" w:rsidRDefault="00255BBE" w:rsidP="0095572A">
            <w:pPr>
              <w:spacing w:after="0" w:line="240" w:lineRule="auto"/>
              <w:rPr>
                <w:rFonts w:ascii="Times New Roman" w:eastAsia="Times New Roman" w:hAnsi="Times New Roman"/>
                <w:color w:val="000000"/>
                <w:lang w:val="ru-RU" w:eastAsia="ru-RU"/>
              </w:rPr>
            </w:pPr>
            <w:r w:rsidRPr="00EB3ED8">
              <w:rPr>
                <w:rFonts w:ascii="Times New Roman" w:eastAsia="Times New Roman" w:hAnsi="Times New Roman"/>
                <w:color w:val="000000"/>
                <w:lang w:val="ru-RU" w:eastAsia="ru-RU"/>
              </w:rPr>
              <w:t>Окремі заходи по реалізації державних (регіональних) програм, не віднесені до заходів розвитку</w:t>
            </w:r>
          </w:p>
        </w:tc>
        <w:tc>
          <w:tcPr>
            <w:tcW w:w="1405" w:type="dxa"/>
            <w:shd w:val="clear" w:color="auto" w:fill="auto"/>
          </w:tcPr>
          <w:p w14:paraId="44BBAFBE"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1000,00</w:t>
            </w:r>
          </w:p>
        </w:tc>
        <w:tc>
          <w:tcPr>
            <w:tcW w:w="1281" w:type="dxa"/>
            <w:shd w:val="clear" w:color="auto" w:fill="auto"/>
          </w:tcPr>
          <w:p w14:paraId="6F51F226"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1000,00</w:t>
            </w:r>
          </w:p>
        </w:tc>
        <w:tc>
          <w:tcPr>
            <w:tcW w:w="1531" w:type="dxa"/>
            <w:shd w:val="clear" w:color="auto" w:fill="auto"/>
          </w:tcPr>
          <w:p w14:paraId="35C38BC0"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0,00</w:t>
            </w:r>
          </w:p>
        </w:tc>
        <w:tc>
          <w:tcPr>
            <w:tcW w:w="1408" w:type="dxa"/>
            <w:shd w:val="clear" w:color="auto" w:fill="auto"/>
          </w:tcPr>
          <w:p w14:paraId="29D5069D"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1000,00</w:t>
            </w:r>
          </w:p>
        </w:tc>
        <w:tc>
          <w:tcPr>
            <w:tcW w:w="1355" w:type="dxa"/>
            <w:shd w:val="clear" w:color="auto" w:fill="auto"/>
          </w:tcPr>
          <w:p w14:paraId="6C6B81E9" w14:textId="77777777" w:rsidR="00255BBE" w:rsidRPr="00EB3ED8" w:rsidRDefault="00255BBE" w:rsidP="0095572A">
            <w:pPr>
              <w:spacing w:after="0" w:line="240" w:lineRule="auto"/>
              <w:jc w:val="center"/>
              <w:rPr>
                <w:rFonts w:ascii="Times New Roman" w:eastAsia="Times New Roman" w:hAnsi="Times New Roman"/>
                <w:bCs/>
                <w:color w:val="000000"/>
                <w:sz w:val="24"/>
                <w:szCs w:val="24"/>
                <w:lang w:val="ru-RU" w:eastAsia="ru-RU"/>
              </w:rPr>
            </w:pPr>
            <w:r w:rsidRPr="00EB3ED8">
              <w:rPr>
                <w:rFonts w:ascii="Times New Roman" w:eastAsia="Times New Roman" w:hAnsi="Times New Roman"/>
                <w:bCs/>
                <w:color w:val="000000"/>
                <w:sz w:val="24"/>
                <w:szCs w:val="24"/>
                <w:lang w:val="ru-RU" w:eastAsia="ru-RU"/>
              </w:rPr>
              <w:t>0,00 %</w:t>
            </w:r>
          </w:p>
        </w:tc>
      </w:tr>
      <w:tr w:rsidR="00255BBE" w:rsidRPr="00EB3ED8" w14:paraId="31B356E2" w14:textId="77777777" w:rsidTr="0095572A">
        <w:trPr>
          <w:trHeight w:val="250"/>
        </w:trPr>
        <w:tc>
          <w:tcPr>
            <w:tcW w:w="721" w:type="dxa"/>
            <w:shd w:val="clear" w:color="auto" w:fill="auto"/>
            <w:hideMark/>
          </w:tcPr>
          <w:p w14:paraId="524D8BBD" w14:textId="77777777" w:rsidR="00255BBE" w:rsidRPr="00EB3ED8" w:rsidRDefault="00255BBE" w:rsidP="0095572A">
            <w:pPr>
              <w:spacing w:after="0" w:line="240" w:lineRule="auto"/>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2800</w:t>
            </w:r>
          </w:p>
        </w:tc>
        <w:tc>
          <w:tcPr>
            <w:tcW w:w="1772" w:type="dxa"/>
            <w:shd w:val="clear" w:color="auto" w:fill="auto"/>
            <w:hideMark/>
          </w:tcPr>
          <w:p w14:paraId="03F6B2D9" w14:textId="77777777" w:rsidR="00255BBE" w:rsidRPr="00EB3ED8" w:rsidRDefault="00255BBE" w:rsidP="0095572A">
            <w:pPr>
              <w:spacing w:after="0" w:line="240" w:lineRule="auto"/>
              <w:rPr>
                <w:rFonts w:ascii="Times New Roman" w:eastAsia="Times New Roman" w:hAnsi="Times New Roman"/>
                <w:color w:val="000000"/>
                <w:lang w:val="ru-RU" w:eastAsia="ru-RU"/>
              </w:rPr>
            </w:pPr>
            <w:r w:rsidRPr="00EB3ED8">
              <w:rPr>
                <w:rFonts w:ascii="Times New Roman" w:eastAsia="Times New Roman" w:hAnsi="Times New Roman"/>
                <w:color w:val="000000"/>
                <w:lang w:val="ru-RU" w:eastAsia="ru-RU"/>
              </w:rPr>
              <w:t>Інші поточні видатки</w:t>
            </w:r>
          </w:p>
        </w:tc>
        <w:tc>
          <w:tcPr>
            <w:tcW w:w="1405" w:type="dxa"/>
            <w:shd w:val="clear" w:color="auto" w:fill="auto"/>
            <w:hideMark/>
          </w:tcPr>
          <w:p w14:paraId="2A37D280"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5000,00</w:t>
            </w:r>
          </w:p>
        </w:tc>
        <w:tc>
          <w:tcPr>
            <w:tcW w:w="1281" w:type="dxa"/>
            <w:shd w:val="clear" w:color="auto" w:fill="auto"/>
            <w:hideMark/>
          </w:tcPr>
          <w:p w14:paraId="3A933DA9"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5000,00</w:t>
            </w:r>
          </w:p>
        </w:tc>
        <w:tc>
          <w:tcPr>
            <w:tcW w:w="1531" w:type="dxa"/>
            <w:shd w:val="clear" w:color="auto" w:fill="auto"/>
            <w:hideMark/>
          </w:tcPr>
          <w:p w14:paraId="3DB148F9"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5000,00</w:t>
            </w:r>
          </w:p>
        </w:tc>
        <w:tc>
          <w:tcPr>
            <w:tcW w:w="1408" w:type="dxa"/>
            <w:shd w:val="clear" w:color="auto" w:fill="auto"/>
            <w:hideMark/>
          </w:tcPr>
          <w:p w14:paraId="5549445C" w14:textId="77777777" w:rsidR="00255BBE" w:rsidRPr="00EB3ED8" w:rsidRDefault="00255BBE" w:rsidP="0095572A">
            <w:pPr>
              <w:spacing w:after="0" w:line="240" w:lineRule="auto"/>
              <w:jc w:val="center"/>
              <w:rPr>
                <w:rFonts w:ascii="Times New Roman" w:eastAsia="Times New Roman" w:hAnsi="Times New Roman"/>
                <w:color w:val="000000"/>
                <w:sz w:val="24"/>
                <w:szCs w:val="24"/>
                <w:lang w:val="ru-RU" w:eastAsia="ru-RU"/>
              </w:rPr>
            </w:pPr>
            <w:r w:rsidRPr="00EB3ED8">
              <w:rPr>
                <w:rFonts w:ascii="Times New Roman" w:eastAsia="Times New Roman" w:hAnsi="Times New Roman"/>
                <w:color w:val="000000"/>
                <w:sz w:val="24"/>
                <w:szCs w:val="24"/>
                <w:lang w:val="ru-RU" w:eastAsia="ru-RU"/>
              </w:rPr>
              <w:t>0,00</w:t>
            </w:r>
          </w:p>
        </w:tc>
        <w:tc>
          <w:tcPr>
            <w:tcW w:w="1355" w:type="dxa"/>
            <w:shd w:val="clear" w:color="auto" w:fill="auto"/>
            <w:hideMark/>
          </w:tcPr>
          <w:p w14:paraId="76D05755" w14:textId="77777777" w:rsidR="00255BBE" w:rsidRPr="00EB3ED8" w:rsidRDefault="00255BBE" w:rsidP="0095572A">
            <w:pPr>
              <w:spacing w:after="0" w:line="240" w:lineRule="auto"/>
              <w:jc w:val="center"/>
              <w:rPr>
                <w:rFonts w:ascii="Times New Roman" w:eastAsia="Times New Roman" w:hAnsi="Times New Roman"/>
                <w:bCs/>
                <w:color w:val="000000"/>
                <w:sz w:val="24"/>
                <w:szCs w:val="24"/>
                <w:lang w:val="ru-RU" w:eastAsia="ru-RU"/>
              </w:rPr>
            </w:pPr>
            <w:r w:rsidRPr="00EB3ED8">
              <w:rPr>
                <w:rFonts w:ascii="Times New Roman" w:eastAsia="Times New Roman" w:hAnsi="Times New Roman"/>
                <w:bCs/>
                <w:color w:val="000000"/>
                <w:sz w:val="24"/>
                <w:szCs w:val="24"/>
                <w:lang w:val="ru-RU" w:eastAsia="ru-RU"/>
              </w:rPr>
              <w:t>100,00 %</w:t>
            </w:r>
          </w:p>
        </w:tc>
      </w:tr>
    </w:tbl>
    <w:p w14:paraId="4818F172" w14:textId="77777777" w:rsidR="00255BBE" w:rsidRPr="00EB3ED8" w:rsidRDefault="00255BBE" w:rsidP="00255BBE">
      <w:pPr>
        <w:pStyle w:val="a6"/>
        <w:tabs>
          <w:tab w:val="left" w:pos="567"/>
        </w:tabs>
        <w:spacing w:after="0"/>
        <w:ind w:left="0" w:firstLine="709"/>
        <w:jc w:val="both"/>
        <w:rPr>
          <w:sz w:val="28"/>
          <w:szCs w:val="28"/>
        </w:rPr>
      </w:pPr>
    </w:p>
    <w:p w14:paraId="7FF377FB" w14:textId="77777777" w:rsidR="00255BBE" w:rsidRPr="00EB3ED8" w:rsidRDefault="00255BBE" w:rsidP="00255BBE">
      <w:pPr>
        <w:pStyle w:val="a6"/>
        <w:tabs>
          <w:tab w:val="left" w:pos="567"/>
        </w:tabs>
        <w:spacing w:after="0"/>
        <w:ind w:left="0" w:firstLine="709"/>
        <w:jc w:val="both"/>
        <w:rPr>
          <w:sz w:val="28"/>
          <w:szCs w:val="28"/>
        </w:rPr>
      </w:pPr>
    </w:p>
    <w:p w14:paraId="3A4EC2A8" w14:textId="77777777" w:rsidR="00255BBE" w:rsidRPr="00EB3ED8" w:rsidRDefault="00255BBE" w:rsidP="00255BBE">
      <w:pPr>
        <w:pStyle w:val="a6"/>
        <w:tabs>
          <w:tab w:val="left" w:pos="567"/>
        </w:tabs>
        <w:spacing w:after="0"/>
        <w:ind w:left="0" w:firstLine="709"/>
        <w:jc w:val="both"/>
        <w:rPr>
          <w:sz w:val="28"/>
          <w:szCs w:val="28"/>
        </w:rPr>
      </w:pPr>
    </w:p>
    <w:p w14:paraId="7A8E8536" w14:textId="77777777" w:rsidR="00255BBE" w:rsidRPr="00EB3ED8" w:rsidRDefault="00255BBE" w:rsidP="00255BBE">
      <w:pPr>
        <w:pStyle w:val="a6"/>
        <w:tabs>
          <w:tab w:val="left" w:pos="567"/>
        </w:tabs>
        <w:spacing w:after="0"/>
        <w:ind w:left="0" w:firstLine="709"/>
        <w:jc w:val="both"/>
        <w:rPr>
          <w:sz w:val="28"/>
          <w:szCs w:val="28"/>
        </w:rPr>
      </w:pPr>
    </w:p>
    <w:p w14:paraId="4899752F" w14:textId="77777777" w:rsidR="00255BBE" w:rsidRPr="00EB3ED8" w:rsidRDefault="00255BBE" w:rsidP="00255BBE">
      <w:pPr>
        <w:pStyle w:val="a6"/>
        <w:tabs>
          <w:tab w:val="left" w:pos="567"/>
        </w:tabs>
        <w:spacing w:after="0"/>
        <w:ind w:left="0" w:firstLine="709"/>
        <w:jc w:val="both"/>
        <w:rPr>
          <w:sz w:val="28"/>
          <w:szCs w:val="28"/>
        </w:rPr>
      </w:pPr>
    </w:p>
    <w:p w14:paraId="42315C9F" w14:textId="77777777" w:rsidR="00255BBE" w:rsidRPr="00EB3ED8" w:rsidRDefault="00255BBE" w:rsidP="00255BBE">
      <w:pPr>
        <w:pStyle w:val="a6"/>
        <w:tabs>
          <w:tab w:val="left" w:pos="567"/>
        </w:tabs>
        <w:spacing w:after="0"/>
        <w:ind w:left="0" w:firstLine="709"/>
        <w:jc w:val="both"/>
        <w:rPr>
          <w:sz w:val="28"/>
          <w:szCs w:val="28"/>
        </w:rPr>
      </w:pPr>
    </w:p>
    <w:p w14:paraId="7ABB23B6" w14:textId="77777777" w:rsidR="00255BBE" w:rsidRPr="00EB3ED8" w:rsidRDefault="00255BBE" w:rsidP="00255BBE">
      <w:pPr>
        <w:spacing w:after="0" w:line="240" w:lineRule="auto"/>
        <w:ind w:firstLine="709"/>
        <w:jc w:val="both"/>
        <w:rPr>
          <w:rFonts w:ascii="Times New Roman" w:hAnsi="Times New Roman"/>
          <w:sz w:val="28"/>
          <w:szCs w:val="28"/>
        </w:rPr>
      </w:pPr>
      <w:r w:rsidRPr="00EB3ED8">
        <w:rPr>
          <w:rFonts w:ascii="Times New Roman" w:hAnsi="Times New Roman"/>
          <w:sz w:val="28"/>
          <w:szCs w:val="28"/>
        </w:rPr>
        <w:t>В розрізі закладів культури проведені видатки по КЕКВ, грн.</w:t>
      </w:r>
    </w:p>
    <w:tbl>
      <w:tblPr>
        <w:tblStyle w:val="a8"/>
        <w:tblW w:w="9432" w:type="dxa"/>
        <w:jc w:val="center"/>
        <w:tblLook w:val="04A0" w:firstRow="1" w:lastRow="0" w:firstColumn="1" w:lastColumn="0" w:noHBand="0" w:noVBand="1"/>
      </w:tblPr>
      <w:tblGrid>
        <w:gridCol w:w="1738"/>
        <w:gridCol w:w="1400"/>
        <w:gridCol w:w="1304"/>
        <w:gridCol w:w="1623"/>
        <w:gridCol w:w="1683"/>
        <w:gridCol w:w="1684"/>
      </w:tblGrid>
      <w:tr w:rsidR="00255BBE" w:rsidRPr="00EB3ED8" w14:paraId="037DF7CF" w14:textId="77777777" w:rsidTr="0095572A">
        <w:trPr>
          <w:jc w:val="center"/>
        </w:trPr>
        <w:tc>
          <w:tcPr>
            <w:tcW w:w="1806" w:type="dxa"/>
          </w:tcPr>
          <w:p w14:paraId="78560928" w14:textId="77777777" w:rsidR="00255BBE" w:rsidRPr="00EB3ED8" w:rsidRDefault="00255BBE" w:rsidP="0095572A">
            <w:pPr>
              <w:rPr>
                <w:rFonts w:ascii="Times New Roman" w:hAnsi="Times New Roman"/>
                <w:b/>
              </w:rPr>
            </w:pPr>
            <w:r w:rsidRPr="00EB3ED8">
              <w:rPr>
                <w:rFonts w:ascii="Times New Roman" w:hAnsi="Times New Roman"/>
                <w:b/>
              </w:rPr>
              <w:t>КЕКВ</w:t>
            </w:r>
          </w:p>
        </w:tc>
        <w:tc>
          <w:tcPr>
            <w:tcW w:w="1404" w:type="dxa"/>
          </w:tcPr>
          <w:p w14:paraId="17AA301B" w14:textId="77777777" w:rsidR="00255BBE" w:rsidRPr="00EB3ED8" w:rsidRDefault="00255BBE" w:rsidP="0095572A">
            <w:pPr>
              <w:jc w:val="center"/>
              <w:rPr>
                <w:rFonts w:ascii="Times New Roman" w:hAnsi="Times New Roman"/>
                <w:b/>
              </w:rPr>
            </w:pPr>
            <w:r w:rsidRPr="00EB3ED8">
              <w:rPr>
                <w:rFonts w:ascii="Times New Roman" w:hAnsi="Times New Roman"/>
                <w:b/>
              </w:rPr>
              <w:t>Будинок культури с.Степанки</w:t>
            </w:r>
          </w:p>
        </w:tc>
        <w:tc>
          <w:tcPr>
            <w:tcW w:w="1315" w:type="dxa"/>
          </w:tcPr>
          <w:p w14:paraId="770436ED" w14:textId="77777777" w:rsidR="00255BBE" w:rsidRPr="00EB3ED8" w:rsidRDefault="00255BBE" w:rsidP="0095572A">
            <w:pPr>
              <w:jc w:val="center"/>
              <w:rPr>
                <w:rFonts w:ascii="Times New Roman" w:hAnsi="Times New Roman"/>
                <w:b/>
              </w:rPr>
            </w:pPr>
            <w:r w:rsidRPr="00EB3ED8">
              <w:rPr>
                <w:rFonts w:ascii="Times New Roman" w:hAnsi="Times New Roman"/>
                <w:b/>
              </w:rPr>
              <w:t>Будинок культури с.Хацьки</w:t>
            </w:r>
          </w:p>
        </w:tc>
        <w:tc>
          <w:tcPr>
            <w:tcW w:w="1500" w:type="dxa"/>
          </w:tcPr>
          <w:p w14:paraId="77BC07FF" w14:textId="77777777" w:rsidR="00255BBE" w:rsidRPr="00EB3ED8" w:rsidRDefault="00255BBE" w:rsidP="0095572A">
            <w:pPr>
              <w:jc w:val="center"/>
              <w:rPr>
                <w:rFonts w:ascii="Times New Roman" w:hAnsi="Times New Roman"/>
                <w:b/>
              </w:rPr>
            </w:pPr>
            <w:r w:rsidRPr="00EB3ED8">
              <w:rPr>
                <w:rFonts w:ascii="Times New Roman" w:hAnsi="Times New Roman"/>
                <w:b/>
              </w:rPr>
              <w:t>Будинок культури с.Голов’ятине</w:t>
            </w:r>
          </w:p>
        </w:tc>
        <w:tc>
          <w:tcPr>
            <w:tcW w:w="1658" w:type="dxa"/>
          </w:tcPr>
          <w:p w14:paraId="038BC30B" w14:textId="77777777" w:rsidR="00255BBE" w:rsidRPr="00EB3ED8" w:rsidRDefault="00255BBE" w:rsidP="0095572A">
            <w:pPr>
              <w:jc w:val="center"/>
              <w:rPr>
                <w:rFonts w:ascii="Times New Roman" w:hAnsi="Times New Roman"/>
                <w:b/>
              </w:rPr>
            </w:pPr>
            <w:r w:rsidRPr="00EB3ED8">
              <w:rPr>
                <w:rFonts w:ascii="Times New Roman" w:hAnsi="Times New Roman"/>
                <w:b/>
              </w:rPr>
              <w:t>Залевківський сільський клуб</w:t>
            </w:r>
          </w:p>
        </w:tc>
        <w:tc>
          <w:tcPr>
            <w:tcW w:w="1749" w:type="dxa"/>
          </w:tcPr>
          <w:p w14:paraId="23C624C9" w14:textId="77777777" w:rsidR="00255BBE" w:rsidRPr="00EB3ED8" w:rsidRDefault="00255BBE" w:rsidP="0095572A">
            <w:pPr>
              <w:jc w:val="center"/>
              <w:rPr>
                <w:rFonts w:ascii="Times New Roman" w:hAnsi="Times New Roman"/>
                <w:b/>
              </w:rPr>
            </w:pPr>
            <w:r w:rsidRPr="00EB3ED8">
              <w:rPr>
                <w:rFonts w:ascii="Times New Roman" w:hAnsi="Times New Roman"/>
                <w:b/>
              </w:rPr>
              <w:t>Разом</w:t>
            </w:r>
          </w:p>
        </w:tc>
      </w:tr>
      <w:tr w:rsidR="00255BBE" w:rsidRPr="00EB3ED8" w14:paraId="5256A043" w14:textId="77777777" w:rsidTr="0095572A">
        <w:trPr>
          <w:jc w:val="center"/>
        </w:trPr>
        <w:tc>
          <w:tcPr>
            <w:tcW w:w="1806" w:type="dxa"/>
          </w:tcPr>
          <w:p w14:paraId="129869F0" w14:textId="77777777" w:rsidR="00255BBE" w:rsidRPr="00EB3ED8" w:rsidRDefault="00255BBE" w:rsidP="0095572A">
            <w:pPr>
              <w:rPr>
                <w:rFonts w:ascii="Times New Roman" w:hAnsi="Times New Roman"/>
                <w:b/>
              </w:rPr>
            </w:pPr>
            <w:r w:rsidRPr="00EB3ED8">
              <w:rPr>
                <w:rFonts w:ascii="Times New Roman" w:hAnsi="Times New Roman"/>
                <w:b/>
              </w:rPr>
              <w:t>2111</w:t>
            </w:r>
          </w:p>
        </w:tc>
        <w:tc>
          <w:tcPr>
            <w:tcW w:w="1404" w:type="dxa"/>
            <w:shd w:val="clear" w:color="auto" w:fill="FFFFCC"/>
          </w:tcPr>
          <w:p w14:paraId="7C24D654" w14:textId="77777777" w:rsidR="00255BBE" w:rsidRPr="00EB3ED8" w:rsidRDefault="00255BBE" w:rsidP="0095572A">
            <w:pPr>
              <w:jc w:val="center"/>
              <w:rPr>
                <w:rFonts w:ascii="Times New Roman" w:hAnsi="Times New Roman"/>
              </w:rPr>
            </w:pPr>
            <w:r w:rsidRPr="00EB3ED8">
              <w:rPr>
                <w:rFonts w:ascii="Times New Roman" w:hAnsi="Times New Roman"/>
              </w:rPr>
              <w:t>122417,9</w:t>
            </w:r>
          </w:p>
        </w:tc>
        <w:tc>
          <w:tcPr>
            <w:tcW w:w="1315" w:type="dxa"/>
            <w:shd w:val="clear" w:color="auto" w:fill="FFFFCC"/>
          </w:tcPr>
          <w:p w14:paraId="2C3F52EC" w14:textId="77777777" w:rsidR="00255BBE" w:rsidRPr="00EB3ED8" w:rsidRDefault="00255BBE" w:rsidP="0095572A">
            <w:pPr>
              <w:jc w:val="center"/>
              <w:rPr>
                <w:rFonts w:ascii="Times New Roman" w:hAnsi="Times New Roman"/>
              </w:rPr>
            </w:pPr>
            <w:r w:rsidRPr="00EB3ED8">
              <w:rPr>
                <w:rFonts w:ascii="Times New Roman" w:hAnsi="Times New Roman"/>
              </w:rPr>
              <w:t>95130,02</w:t>
            </w:r>
          </w:p>
        </w:tc>
        <w:tc>
          <w:tcPr>
            <w:tcW w:w="1500" w:type="dxa"/>
            <w:shd w:val="clear" w:color="auto" w:fill="FFFFCC"/>
          </w:tcPr>
          <w:p w14:paraId="145CEBB3" w14:textId="77777777" w:rsidR="00255BBE" w:rsidRPr="00EB3ED8" w:rsidRDefault="00255BBE" w:rsidP="0095572A">
            <w:pPr>
              <w:jc w:val="center"/>
              <w:rPr>
                <w:rFonts w:ascii="Times New Roman" w:hAnsi="Times New Roman"/>
              </w:rPr>
            </w:pPr>
            <w:r w:rsidRPr="00EB3ED8">
              <w:rPr>
                <w:rFonts w:ascii="Times New Roman" w:hAnsi="Times New Roman"/>
              </w:rPr>
              <w:t>47904,1</w:t>
            </w:r>
          </w:p>
        </w:tc>
        <w:tc>
          <w:tcPr>
            <w:tcW w:w="1658" w:type="dxa"/>
            <w:shd w:val="clear" w:color="auto" w:fill="FFFFCC"/>
          </w:tcPr>
          <w:p w14:paraId="4BCADBD6" w14:textId="77777777" w:rsidR="00255BBE" w:rsidRPr="00EB3ED8" w:rsidRDefault="00255BBE" w:rsidP="0095572A">
            <w:pPr>
              <w:jc w:val="center"/>
              <w:rPr>
                <w:rFonts w:ascii="Times New Roman" w:hAnsi="Times New Roman"/>
              </w:rPr>
            </w:pPr>
            <w:r w:rsidRPr="00EB3ED8">
              <w:rPr>
                <w:rFonts w:ascii="Times New Roman" w:hAnsi="Times New Roman"/>
              </w:rPr>
              <w:t>14625</w:t>
            </w:r>
          </w:p>
        </w:tc>
        <w:tc>
          <w:tcPr>
            <w:tcW w:w="1749" w:type="dxa"/>
            <w:shd w:val="clear" w:color="auto" w:fill="auto"/>
          </w:tcPr>
          <w:p w14:paraId="40608838" w14:textId="77777777" w:rsidR="00255BBE" w:rsidRPr="00EB3ED8" w:rsidRDefault="00255BBE" w:rsidP="0095572A">
            <w:pPr>
              <w:jc w:val="center"/>
              <w:rPr>
                <w:rFonts w:ascii="Times New Roman" w:hAnsi="Times New Roman"/>
                <w:b/>
              </w:rPr>
            </w:pPr>
            <w:r w:rsidRPr="00EB3ED8">
              <w:rPr>
                <w:rFonts w:ascii="Times New Roman" w:hAnsi="Times New Roman"/>
                <w:b/>
              </w:rPr>
              <w:t>280 077,02</w:t>
            </w:r>
          </w:p>
        </w:tc>
      </w:tr>
      <w:tr w:rsidR="00255BBE" w:rsidRPr="00EB3ED8" w14:paraId="4D00D335" w14:textId="77777777" w:rsidTr="0095572A">
        <w:trPr>
          <w:jc w:val="center"/>
        </w:trPr>
        <w:tc>
          <w:tcPr>
            <w:tcW w:w="1806" w:type="dxa"/>
          </w:tcPr>
          <w:p w14:paraId="604F14F6" w14:textId="77777777" w:rsidR="00255BBE" w:rsidRPr="00EB3ED8" w:rsidRDefault="00255BBE" w:rsidP="0095572A">
            <w:pPr>
              <w:rPr>
                <w:rFonts w:ascii="Times New Roman" w:hAnsi="Times New Roman"/>
                <w:b/>
              </w:rPr>
            </w:pPr>
            <w:r w:rsidRPr="00EB3ED8">
              <w:rPr>
                <w:rFonts w:ascii="Times New Roman" w:hAnsi="Times New Roman"/>
                <w:b/>
              </w:rPr>
              <w:t>2120</w:t>
            </w:r>
          </w:p>
        </w:tc>
        <w:tc>
          <w:tcPr>
            <w:tcW w:w="1404" w:type="dxa"/>
            <w:shd w:val="clear" w:color="auto" w:fill="FFFFCC"/>
          </w:tcPr>
          <w:p w14:paraId="54E40D6A" w14:textId="77777777" w:rsidR="00255BBE" w:rsidRPr="00EB3ED8" w:rsidRDefault="00255BBE" w:rsidP="0095572A">
            <w:pPr>
              <w:jc w:val="center"/>
              <w:rPr>
                <w:rFonts w:ascii="Times New Roman" w:hAnsi="Times New Roman"/>
              </w:rPr>
            </w:pPr>
            <w:r w:rsidRPr="00EB3ED8">
              <w:rPr>
                <w:rFonts w:ascii="Times New Roman" w:hAnsi="Times New Roman"/>
              </w:rPr>
              <w:t>27891,47</w:t>
            </w:r>
          </w:p>
        </w:tc>
        <w:tc>
          <w:tcPr>
            <w:tcW w:w="1315" w:type="dxa"/>
            <w:shd w:val="clear" w:color="auto" w:fill="FFFFCC"/>
          </w:tcPr>
          <w:p w14:paraId="4BE37280" w14:textId="77777777" w:rsidR="00255BBE" w:rsidRPr="00EB3ED8" w:rsidRDefault="00255BBE" w:rsidP="0095572A">
            <w:pPr>
              <w:jc w:val="center"/>
              <w:rPr>
                <w:rFonts w:ascii="Times New Roman" w:hAnsi="Times New Roman"/>
              </w:rPr>
            </w:pPr>
            <w:r w:rsidRPr="00EB3ED8">
              <w:rPr>
                <w:rFonts w:ascii="Times New Roman" w:hAnsi="Times New Roman"/>
              </w:rPr>
              <w:t>18626,57</w:t>
            </w:r>
          </w:p>
        </w:tc>
        <w:tc>
          <w:tcPr>
            <w:tcW w:w="1500" w:type="dxa"/>
            <w:shd w:val="clear" w:color="auto" w:fill="FFFFCC"/>
          </w:tcPr>
          <w:p w14:paraId="6FAC6DEA" w14:textId="77777777" w:rsidR="00255BBE" w:rsidRPr="00EB3ED8" w:rsidRDefault="00255BBE" w:rsidP="0095572A">
            <w:pPr>
              <w:jc w:val="center"/>
              <w:rPr>
                <w:rFonts w:ascii="Times New Roman" w:hAnsi="Times New Roman"/>
              </w:rPr>
            </w:pPr>
            <w:r w:rsidRPr="00EB3ED8">
              <w:rPr>
                <w:rFonts w:ascii="Times New Roman" w:hAnsi="Times New Roman"/>
              </w:rPr>
              <w:t>12899,48</w:t>
            </w:r>
          </w:p>
        </w:tc>
        <w:tc>
          <w:tcPr>
            <w:tcW w:w="1658" w:type="dxa"/>
            <w:shd w:val="clear" w:color="auto" w:fill="FFFFCC"/>
          </w:tcPr>
          <w:p w14:paraId="4501ACE8" w14:textId="77777777" w:rsidR="00255BBE" w:rsidRPr="00EB3ED8" w:rsidRDefault="00255BBE" w:rsidP="0095572A">
            <w:pPr>
              <w:jc w:val="center"/>
              <w:rPr>
                <w:rFonts w:ascii="Times New Roman" w:hAnsi="Times New Roman"/>
              </w:rPr>
            </w:pPr>
            <w:r w:rsidRPr="00EB3ED8">
              <w:rPr>
                <w:rFonts w:ascii="Times New Roman" w:hAnsi="Times New Roman"/>
              </w:rPr>
              <w:t>4290</w:t>
            </w:r>
          </w:p>
        </w:tc>
        <w:tc>
          <w:tcPr>
            <w:tcW w:w="1749" w:type="dxa"/>
            <w:shd w:val="clear" w:color="auto" w:fill="auto"/>
          </w:tcPr>
          <w:p w14:paraId="6C5326B5" w14:textId="77777777" w:rsidR="00255BBE" w:rsidRPr="00EB3ED8" w:rsidRDefault="00255BBE" w:rsidP="0095572A">
            <w:pPr>
              <w:jc w:val="center"/>
              <w:rPr>
                <w:rFonts w:ascii="Times New Roman" w:hAnsi="Times New Roman"/>
                <w:b/>
              </w:rPr>
            </w:pPr>
            <w:r w:rsidRPr="00EB3ED8">
              <w:rPr>
                <w:rFonts w:ascii="Times New Roman" w:hAnsi="Times New Roman"/>
                <w:b/>
              </w:rPr>
              <w:t>63 707,52</w:t>
            </w:r>
          </w:p>
        </w:tc>
      </w:tr>
      <w:tr w:rsidR="00255BBE" w:rsidRPr="00EB3ED8" w14:paraId="753FA843" w14:textId="77777777" w:rsidTr="0095572A">
        <w:trPr>
          <w:jc w:val="center"/>
        </w:trPr>
        <w:tc>
          <w:tcPr>
            <w:tcW w:w="1806" w:type="dxa"/>
          </w:tcPr>
          <w:p w14:paraId="33B36FFF" w14:textId="77777777" w:rsidR="00255BBE" w:rsidRPr="00EB3ED8" w:rsidRDefault="00255BBE" w:rsidP="0095572A">
            <w:pPr>
              <w:rPr>
                <w:rFonts w:ascii="Times New Roman" w:hAnsi="Times New Roman"/>
                <w:b/>
              </w:rPr>
            </w:pPr>
            <w:r w:rsidRPr="00EB3ED8">
              <w:rPr>
                <w:rFonts w:ascii="Times New Roman" w:hAnsi="Times New Roman"/>
                <w:b/>
              </w:rPr>
              <w:t>2210</w:t>
            </w:r>
          </w:p>
        </w:tc>
        <w:tc>
          <w:tcPr>
            <w:tcW w:w="1404" w:type="dxa"/>
            <w:shd w:val="clear" w:color="auto" w:fill="FFFFCC"/>
          </w:tcPr>
          <w:p w14:paraId="05DC5804" w14:textId="77777777" w:rsidR="00255BBE" w:rsidRPr="00EB3ED8" w:rsidRDefault="00255BBE" w:rsidP="0095572A">
            <w:pPr>
              <w:jc w:val="center"/>
              <w:rPr>
                <w:rFonts w:ascii="Times New Roman" w:hAnsi="Times New Roman"/>
              </w:rPr>
            </w:pPr>
            <w:r w:rsidRPr="00EB3ED8">
              <w:rPr>
                <w:rFonts w:ascii="Times New Roman" w:hAnsi="Times New Roman"/>
              </w:rPr>
              <w:t>425,02</w:t>
            </w:r>
          </w:p>
        </w:tc>
        <w:tc>
          <w:tcPr>
            <w:tcW w:w="1315" w:type="dxa"/>
            <w:shd w:val="clear" w:color="auto" w:fill="FFFFCC"/>
          </w:tcPr>
          <w:p w14:paraId="712944C7" w14:textId="77777777" w:rsidR="00255BBE" w:rsidRPr="00EB3ED8" w:rsidRDefault="00255BBE" w:rsidP="0095572A">
            <w:pPr>
              <w:jc w:val="center"/>
              <w:rPr>
                <w:rFonts w:ascii="Times New Roman" w:hAnsi="Times New Roman"/>
              </w:rPr>
            </w:pPr>
            <w:r w:rsidRPr="00EB3ED8">
              <w:rPr>
                <w:rFonts w:ascii="Times New Roman" w:hAnsi="Times New Roman"/>
              </w:rPr>
              <w:t>0</w:t>
            </w:r>
          </w:p>
        </w:tc>
        <w:tc>
          <w:tcPr>
            <w:tcW w:w="1500" w:type="dxa"/>
            <w:shd w:val="clear" w:color="auto" w:fill="FFFFCC"/>
          </w:tcPr>
          <w:p w14:paraId="57407064" w14:textId="77777777" w:rsidR="00255BBE" w:rsidRPr="00EB3ED8" w:rsidRDefault="00255BBE" w:rsidP="0095572A">
            <w:pPr>
              <w:jc w:val="center"/>
              <w:rPr>
                <w:rFonts w:ascii="Times New Roman" w:hAnsi="Times New Roman"/>
              </w:rPr>
            </w:pPr>
            <w:r w:rsidRPr="00EB3ED8">
              <w:rPr>
                <w:rFonts w:ascii="Times New Roman" w:hAnsi="Times New Roman"/>
              </w:rPr>
              <w:t>0</w:t>
            </w:r>
          </w:p>
        </w:tc>
        <w:tc>
          <w:tcPr>
            <w:tcW w:w="1658" w:type="dxa"/>
            <w:shd w:val="clear" w:color="auto" w:fill="FFFFCC"/>
          </w:tcPr>
          <w:p w14:paraId="5E248DF5" w14:textId="77777777" w:rsidR="00255BBE" w:rsidRPr="00EB3ED8" w:rsidRDefault="00255BBE" w:rsidP="0095572A">
            <w:pPr>
              <w:jc w:val="center"/>
              <w:rPr>
                <w:rFonts w:ascii="Times New Roman" w:hAnsi="Times New Roman"/>
              </w:rPr>
            </w:pPr>
            <w:r w:rsidRPr="00EB3ED8">
              <w:rPr>
                <w:rFonts w:ascii="Times New Roman" w:hAnsi="Times New Roman"/>
              </w:rPr>
              <w:t>0</w:t>
            </w:r>
          </w:p>
        </w:tc>
        <w:tc>
          <w:tcPr>
            <w:tcW w:w="1749" w:type="dxa"/>
            <w:shd w:val="clear" w:color="auto" w:fill="auto"/>
          </w:tcPr>
          <w:p w14:paraId="3B66E3D8" w14:textId="77777777" w:rsidR="00255BBE" w:rsidRPr="00EB3ED8" w:rsidRDefault="00255BBE" w:rsidP="0095572A">
            <w:pPr>
              <w:jc w:val="center"/>
              <w:rPr>
                <w:rFonts w:ascii="Times New Roman" w:hAnsi="Times New Roman"/>
                <w:b/>
              </w:rPr>
            </w:pPr>
            <w:r w:rsidRPr="00EB3ED8">
              <w:rPr>
                <w:rFonts w:ascii="Times New Roman" w:hAnsi="Times New Roman"/>
                <w:b/>
              </w:rPr>
              <w:t>425,02</w:t>
            </w:r>
          </w:p>
        </w:tc>
      </w:tr>
      <w:tr w:rsidR="00255BBE" w:rsidRPr="00EB3ED8" w14:paraId="5E01881E" w14:textId="77777777" w:rsidTr="0095572A">
        <w:trPr>
          <w:jc w:val="center"/>
        </w:trPr>
        <w:tc>
          <w:tcPr>
            <w:tcW w:w="1806" w:type="dxa"/>
          </w:tcPr>
          <w:p w14:paraId="26270788" w14:textId="77777777" w:rsidR="00255BBE" w:rsidRPr="00EB3ED8" w:rsidRDefault="00255BBE" w:rsidP="0095572A">
            <w:pPr>
              <w:rPr>
                <w:rFonts w:ascii="Times New Roman" w:hAnsi="Times New Roman"/>
                <w:b/>
              </w:rPr>
            </w:pPr>
            <w:r w:rsidRPr="00EB3ED8">
              <w:rPr>
                <w:rFonts w:ascii="Times New Roman" w:hAnsi="Times New Roman"/>
                <w:b/>
              </w:rPr>
              <w:t>2240</w:t>
            </w:r>
          </w:p>
        </w:tc>
        <w:tc>
          <w:tcPr>
            <w:tcW w:w="1404" w:type="dxa"/>
            <w:shd w:val="clear" w:color="auto" w:fill="FFFFCC"/>
          </w:tcPr>
          <w:p w14:paraId="4258A32E" w14:textId="77777777" w:rsidR="00255BBE" w:rsidRPr="00EB3ED8" w:rsidRDefault="00255BBE" w:rsidP="0095572A">
            <w:pPr>
              <w:jc w:val="center"/>
              <w:rPr>
                <w:rFonts w:ascii="Times New Roman" w:hAnsi="Times New Roman"/>
              </w:rPr>
            </w:pPr>
            <w:r w:rsidRPr="00EB3ED8">
              <w:rPr>
                <w:rFonts w:ascii="Times New Roman" w:hAnsi="Times New Roman"/>
              </w:rPr>
              <w:t>2051,58</w:t>
            </w:r>
          </w:p>
        </w:tc>
        <w:tc>
          <w:tcPr>
            <w:tcW w:w="1315" w:type="dxa"/>
            <w:shd w:val="clear" w:color="auto" w:fill="FFFFCC"/>
          </w:tcPr>
          <w:p w14:paraId="5D78ED15" w14:textId="77777777" w:rsidR="00255BBE" w:rsidRPr="00EB3ED8" w:rsidRDefault="00255BBE" w:rsidP="0095572A">
            <w:pPr>
              <w:jc w:val="center"/>
              <w:rPr>
                <w:rFonts w:ascii="Times New Roman" w:hAnsi="Times New Roman"/>
              </w:rPr>
            </w:pPr>
            <w:r w:rsidRPr="00EB3ED8">
              <w:rPr>
                <w:rFonts w:ascii="Times New Roman" w:hAnsi="Times New Roman"/>
              </w:rPr>
              <w:t>2336,59</w:t>
            </w:r>
          </w:p>
        </w:tc>
        <w:tc>
          <w:tcPr>
            <w:tcW w:w="1500" w:type="dxa"/>
            <w:shd w:val="clear" w:color="auto" w:fill="FFFFCC"/>
          </w:tcPr>
          <w:p w14:paraId="032C2283" w14:textId="77777777" w:rsidR="00255BBE" w:rsidRPr="00EB3ED8" w:rsidRDefault="00255BBE" w:rsidP="0095572A">
            <w:pPr>
              <w:jc w:val="center"/>
              <w:rPr>
                <w:rFonts w:ascii="Times New Roman" w:hAnsi="Times New Roman"/>
              </w:rPr>
            </w:pPr>
            <w:r w:rsidRPr="00EB3ED8">
              <w:rPr>
                <w:rFonts w:ascii="Times New Roman" w:hAnsi="Times New Roman"/>
              </w:rPr>
              <w:t>0</w:t>
            </w:r>
          </w:p>
        </w:tc>
        <w:tc>
          <w:tcPr>
            <w:tcW w:w="1658" w:type="dxa"/>
            <w:shd w:val="clear" w:color="auto" w:fill="FFFFCC"/>
          </w:tcPr>
          <w:p w14:paraId="4F34B3EF" w14:textId="77777777" w:rsidR="00255BBE" w:rsidRPr="00EB3ED8" w:rsidRDefault="00255BBE" w:rsidP="0095572A">
            <w:pPr>
              <w:jc w:val="center"/>
              <w:rPr>
                <w:rFonts w:ascii="Times New Roman" w:hAnsi="Times New Roman"/>
              </w:rPr>
            </w:pPr>
            <w:r w:rsidRPr="00EB3ED8">
              <w:rPr>
                <w:rFonts w:ascii="Times New Roman" w:hAnsi="Times New Roman"/>
              </w:rPr>
              <w:t>0</w:t>
            </w:r>
          </w:p>
        </w:tc>
        <w:tc>
          <w:tcPr>
            <w:tcW w:w="1749" w:type="dxa"/>
            <w:shd w:val="clear" w:color="auto" w:fill="auto"/>
          </w:tcPr>
          <w:p w14:paraId="33E7C872" w14:textId="77777777" w:rsidR="00255BBE" w:rsidRPr="00EB3ED8" w:rsidRDefault="00255BBE" w:rsidP="0095572A">
            <w:pPr>
              <w:jc w:val="center"/>
              <w:rPr>
                <w:rFonts w:ascii="Times New Roman" w:hAnsi="Times New Roman"/>
                <w:b/>
              </w:rPr>
            </w:pPr>
            <w:r w:rsidRPr="00EB3ED8">
              <w:rPr>
                <w:rFonts w:ascii="Times New Roman" w:hAnsi="Times New Roman"/>
                <w:b/>
              </w:rPr>
              <w:t>4 388,17</w:t>
            </w:r>
          </w:p>
        </w:tc>
      </w:tr>
      <w:tr w:rsidR="00255BBE" w:rsidRPr="00EB3ED8" w14:paraId="66CD59D7" w14:textId="77777777" w:rsidTr="0095572A">
        <w:trPr>
          <w:jc w:val="center"/>
        </w:trPr>
        <w:tc>
          <w:tcPr>
            <w:tcW w:w="1806" w:type="dxa"/>
          </w:tcPr>
          <w:p w14:paraId="7BCFC468" w14:textId="77777777" w:rsidR="00255BBE" w:rsidRPr="00EB3ED8" w:rsidRDefault="00255BBE" w:rsidP="0095572A">
            <w:pPr>
              <w:rPr>
                <w:rFonts w:ascii="Times New Roman" w:hAnsi="Times New Roman"/>
                <w:b/>
              </w:rPr>
            </w:pPr>
            <w:r w:rsidRPr="00EB3ED8">
              <w:rPr>
                <w:rFonts w:ascii="Times New Roman" w:hAnsi="Times New Roman"/>
                <w:b/>
              </w:rPr>
              <w:t>2273</w:t>
            </w:r>
          </w:p>
        </w:tc>
        <w:tc>
          <w:tcPr>
            <w:tcW w:w="1404" w:type="dxa"/>
            <w:shd w:val="clear" w:color="auto" w:fill="FFFFCC"/>
          </w:tcPr>
          <w:p w14:paraId="6CAEBDFE" w14:textId="77777777" w:rsidR="00255BBE" w:rsidRPr="00EB3ED8" w:rsidRDefault="00255BBE" w:rsidP="0095572A">
            <w:pPr>
              <w:jc w:val="center"/>
              <w:rPr>
                <w:rFonts w:ascii="Times New Roman" w:hAnsi="Times New Roman"/>
              </w:rPr>
            </w:pPr>
            <w:r w:rsidRPr="00EB3ED8">
              <w:rPr>
                <w:rFonts w:ascii="Times New Roman" w:hAnsi="Times New Roman"/>
              </w:rPr>
              <w:t>119908,53</w:t>
            </w:r>
          </w:p>
        </w:tc>
        <w:tc>
          <w:tcPr>
            <w:tcW w:w="1315" w:type="dxa"/>
            <w:shd w:val="clear" w:color="auto" w:fill="FFFFCC"/>
          </w:tcPr>
          <w:p w14:paraId="06BBAEFD" w14:textId="77777777" w:rsidR="00255BBE" w:rsidRPr="00EB3ED8" w:rsidRDefault="00255BBE" w:rsidP="0095572A">
            <w:pPr>
              <w:jc w:val="center"/>
              <w:rPr>
                <w:rFonts w:ascii="Times New Roman" w:hAnsi="Times New Roman"/>
              </w:rPr>
            </w:pPr>
            <w:r w:rsidRPr="00EB3ED8">
              <w:rPr>
                <w:rFonts w:ascii="Times New Roman" w:hAnsi="Times New Roman"/>
              </w:rPr>
              <w:t>80152,14</w:t>
            </w:r>
          </w:p>
        </w:tc>
        <w:tc>
          <w:tcPr>
            <w:tcW w:w="1500" w:type="dxa"/>
            <w:shd w:val="clear" w:color="auto" w:fill="FFFFCC"/>
          </w:tcPr>
          <w:p w14:paraId="6934E12C" w14:textId="77777777" w:rsidR="00255BBE" w:rsidRPr="00EB3ED8" w:rsidRDefault="00255BBE" w:rsidP="0095572A">
            <w:pPr>
              <w:jc w:val="center"/>
              <w:rPr>
                <w:rFonts w:ascii="Times New Roman" w:hAnsi="Times New Roman"/>
              </w:rPr>
            </w:pPr>
            <w:r w:rsidRPr="00EB3ED8">
              <w:rPr>
                <w:rFonts w:ascii="Times New Roman" w:hAnsi="Times New Roman"/>
              </w:rPr>
              <w:t>14304,45</w:t>
            </w:r>
          </w:p>
        </w:tc>
        <w:tc>
          <w:tcPr>
            <w:tcW w:w="1658" w:type="dxa"/>
            <w:shd w:val="clear" w:color="auto" w:fill="FFFFCC"/>
          </w:tcPr>
          <w:p w14:paraId="2CAF36D8" w14:textId="77777777" w:rsidR="00255BBE" w:rsidRPr="00EB3ED8" w:rsidRDefault="00255BBE" w:rsidP="0095572A">
            <w:pPr>
              <w:jc w:val="center"/>
              <w:rPr>
                <w:rFonts w:ascii="Times New Roman" w:hAnsi="Times New Roman"/>
              </w:rPr>
            </w:pPr>
            <w:r w:rsidRPr="00EB3ED8">
              <w:rPr>
                <w:rFonts w:ascii="Times New Roman" w:hAnsi="Times New Roman"/>
              </w:rPr>
              <w:t>0</w:t>
            </w:r>
          </w:p>
        </w:tc>
        <w:tc>
          <w:tcPr>
            <w:tcW w:w="1749" w:type="dxa"/>
            <w:shd w:val="clear" w:color="auto" w:fill="auto"/>
          </w:tcPr>
          <w:p w14:paraId="58D7B87C" w14:textId="77777777" w:rsidR="00255BBE" w:rsidRPr="00EB3ED8" w:rsidRDefault="00255BBE" w:rsidP="0095572A">
            <w:pPr>
              <w:jc w:val="center"/>
              <w:rPr>
                <w:rFonts w:ascii="Times New Roman" w:hAnsi="Times New Roman"/>
                <w:b/>
              </w:rPr>
            </w:pPr>
            <w:r w:rsidRPr="00EB3ED8">
              <w:rPr>
                <w:rFonts w:ascii="Times New Roman" w:hAnsi="Times New Roman"/>
                <w:b/>
              </w:rPr>
              <w:t>214 365,12</w:t>
            </w:r>
          </w:p>
        </w:tc>
      </w:tr>
      <w:tr w:rsidR="00255BBE" w:rsidRPr="00EB3ED8" w14:paraId="29E69F50" w14:textId="77777777" w:rsidTr="0095572A">
        <w:trPr>
          <w:jc w:val="center"/>
        </w:trPr>
        <w:tc>
          <w:tcPr>
            <w:tcW w:w="1806" w:type="dxa"/>
          </w:tcPr>
          <w:p w14:paraId="6EFC836A" w14:textId="77777777" w:rsidR="00255BBE" w:rsidRPr="00EB3ED8" w:rsidRDefault="00255BBE" w:rsidP="0095572A">
            <w:pPr>
              <w:rPr>
                <w:rFonts w:ascii="Times New Roman" w:hAnsi="Times New Roman"/>
                <w:b/>
              </w:rPr>
            </w:pPr>
            <w:r w:rsidRPr="00EB3ED8">
              <w:rPr>
                <w:rFonts w:ascii="Times New Roman" w:hAnsi="Times New Roman"/>
                <w:b/>
              </w:rPr>
              <w:t>2800</w:t>
            </w:r>
          </w:p>
        </w:tc>
        <w:tc>
          <w:tcPr>
            <w:tcW w:w="1404" w:type="dxa"/>
            <w:shd w:val="clear" w:color="auto" w:fill="FFFFCC"/>
          </w:tcPr>
          <w:p w14:paraId="684A7271" w14:textId="77777777" w:rsidR="00255BBE" w:rsidRPr="00EB3ED8" w:rsidRDefault="00255BBE" w:rsidP="0095572A">
            <w:pPr>
              <w:jc w:val="center"/>
              <w:rPr>
                <w:rFonts w:ascii="Times New Roman" w:hAnsi="Times New Roman"/>
              </w:rPr>
            </w:pPr>
            <w:r w:rsidRPr="00EB3ED8">
              <w:rPr>
                <w:rFonts w:ascii="Times New Roman" w:hAnsi="Times New Roman"/>
              </w:rPr>
              <w:t>0</w:t>
            </w:r>
          </w:p>
        </w:tc>
        <w:tc>
          <w:tcPr>
            <w:tcW w:w="1315" w:type="dxa"/>
            <w:shd w:val="clear" w:color="auto" w:fill="FFFFCC"/>
          </w:tcPr>
          <w:p w14:paraId="0B15397D" w14:textId="77777777" w:rsidR="00255BBE" w:rsidRPr="00EB3ED8" w:rsidRDefault="00255BBE" w:rsidP="0095572A">
            <w:pPr>
              <w:jc w:val="center"/>
              <w:rPr>
                <w:rFonts w:ascii="Times New Roman" w:hAnsi="Times New Roman"/>
              </w:rPr>
            </w:pPr>
            <w:r w:rsidRPr="00EB3ED8">
              <w:rPr>
                <w:rFonts w:ascii="Times New Roman" w:hAnsi="Times New Roman"/>
              </w:rPr>
              <w:t>5000</w:t>
            </w:r>
          </w:p>
        </w:tc>
        <w:tc>
          <w:tcPr>
            <w:tcW w:w="1500" w:type="dxa"/>
            <w:shd w:val="clear" w:color="auto" w:fill="FFFFCC"/>
          </w:tcPr>
          <w:p w14:paraId="484B1B1E" w14:textId="77777777" w:rsidR="00255BBE" w:rsidRPr="00EB3ED8" w:rsidRDefault="00255BBE" w:rsidP="0095572A">
            <w:pPr>
              <w:jc w:val="center"/>
              <w:rPr>
                <w:rFonts w:ascii="Times New Roman" w:hAnsi="Times New Roman"/>
              </w:rPr>
            </w:pPr>
            <w:r w:rsidRPr="00EB3ED8">
              <w:rPr>
                <w:rFonts w:ascii="Times New Roman" w:hAnsi="Times New Roman"/>
              </w:rPr>
              <w:t>0</w:t>
            </w:r>
          </w:p>
        </w:tc>
        <w:tc>
          <w:tcPr>
            <w:tcW w:w="1658" w:type="dxa"/>
            <w:shd w:val="clear" w:color="auto" w:fill="FFFFCC"/>
          </w:tcPr>
          <w:p w14:paraId="045C3C46" w14:textId="77777777" w:rsidR="00255BBE" w:rsidRPr="00EB3ED8" w:rsidRDefault="00255BBE" w:rsidP="0095572A">
            <w:pPr>
              <w:jc w:val="center"/>
              <w:rPr>
                <w:rFonts w:ascii="Times New Roman" w:hAnsi="Times New Roman"/>
              </w:rPr>
            </w:pPr>
            <w:r w:rsidRPr="00EB3ED8">
              <w:rPr>
                <w:rFonts w:ascii="Times New Roman" w:hAnsi="Times New Roman"/>
              </w:rPr>
              <w:t>0</w:t>
            </w:r>
          </w:p>
        </w:tc>
        <w:tc>
          <w:tcPr>
            <w:tcW w:w="1749" w:type="dxa"/>
            <w:shd w:val="clear" w:color="auto" w:fill="auto"/>
          </w:tcPr>
          <w:p w14:paraId="6180EBE5" w14:textId="77777777" w:rsidR="00255BBE" w:rsidRPr="00EB3ED8" w:rsidRDefault="00255BBE" w:rsidP="0095572A">
            <w:pPr>
              <w:jc w:val="center"/>
              <w:rPr>
                <w:rFonts w:ascii="Times New Roman" w:hAnsi="Times New Roman"/>
                <w:b/>
              </w:rPr>
            </w:pPr>
            <w:r w:rsidRPr="00EB3ED8">
              <w:rPr>
                <w:rFonts w:ascii="Times New Roman" w:hAnsi="Times New Roman"/>
                <w:b/>
              </w:rPr>
              <w:t>5 000,00</w:t>
            </w:r>
          </w:p>
        </w:tc>
      </w:tr>
      <w:tr w:rsidR="00255BBE" w:rsidRPr="00EB3ED8" w14:paraId="7FDB8DF6" w14:textId="77777777" w:rsidTr="0095572A">
        <w:trPr>
          <w:jc w:val="center"/>
        </w:trPr>
        <w:tc>
          <w:tcPr>
            <w:tcW w:w="1806" w:type="dxa"/>
            <w:shd w:val="clear" w:color="auto" w:fill="auto"/>
          </w:tcPr>
          <w:p w14:paraId="0F7A81DA" w14:textId="77777777" w:rsidR="00255BBE" w:rsidRPr="00EB3ED8" w:rsidRDefault="00255BBE" w:rsidP="0095572A">
            <w:pPr>
              <w:rPr>
                <w:rFonts w:ascii="Times New Roman" w:hAnsi="Times New Roman"/>
                <w:b/>
              </w:rPr>
            </w:pPr>
            <w:r w:rsidRPr="00EB3ED8">
              <w:rPr>
                <w:rFonts w:ascii="Times New Roman" w:hAnsi="Times New Roman"/>
                <w:b/>
              </w:rPr>
              <w:t>Разом</w:t>
            </w:r>
          </w:p>
        </w:tc>
        <w:tc>
          <w:tcPr>
            <w:tcW w:w="1404" w:type="dxa"/>
            <w:shd w:val="clear" w:color="auto" w:fill="auto"/>
          </w:tcPr>
          <w:p w14:paraId="69D44E1A" w14:textId="77777777" w:rsidR="00255BBE" w:rsidRPr="00EB3ED8" w:rsidRDefault="00255BBE" w:rsidP="0095572A">
            <w:pPr>
              <w:jc w:val="center"/>
              <w:rPr>
                <w:rFonts w:ascii="Times New Roman" w:hAnsi="Times New Roman"/>
                <w:b/>
              </w:rPr>
            </w:pPr>
            <w:r w:rsidRPr="00EB3ED8">
              <w:rPr>
                <w:rFonts w:ascii="Times New Roman" w:hAnsi="Times New Roman"/>
                <w:b/>
              </w:rPr>
              <w:t>272694,5</w:t>
            </w:r>
          </w:p>
        </w:tc>
        <w:tc>
          <w:tcPr>
            <w:tcW w:w="1315" w:type="dxa"/>
            <w:shd w:val="clear" w:color="auto" w:fill="auto"/>
          </w:tcPr>
          <w:p w14:paraId="10C52758" w14:textId="77777777" w:rsidR="00255BBE" w:rsidRPr="00EB3ED8" w:rsidRDefault="00255BBE" w:rsidP="0095572A">
            <w:pPr>
              <w:jc w:val="center"/>
              <w:rPr>
                <w:rFonts w:ascii="Times New Roman" w:hAnsi="Times New Roman"/>
                <w:b/>
              </w:rPr>
            </w:pPr>
            <w:r w:rsidRPr="00EB3ED8">
              <w:rPr>
                <w:rFonts w:ascii="Times New Roman" w:hAnsi="Times New Roman"/>
                <w:b/>
              </w:rPr>
              <w:t>201245,32</w:t>
            </w:r>
          </w:p>
        </w:tc>
        <w:tc>
          <w:tcPr>
            <w:tcW w:w="1500" w:type="dxa"/>
            <w:shd w:val="clear" w:color="auto" w:fill="auto"/>
          </w:tcPr>
          <w:p w14:paraId="76832405" w14:textId="77777777" w:rsidR="00255BBE" w:rsidRPr="00EB3ED8" w:rsidRDefault="00255BBE" w:rsidP="0095572A">
            <w:pPr>
              <w:jc w:val="center"/>
              <w:rPr>
                <w:rFonts w:ascii="Times New Roman" w:hAnsi="Times New Roman"/>
                <w:b/>
              </w:rPr>
            </w:pPr>
            <w:r w:rsidRPr="00EB3ED8">
              <w:rPr>
                <w:rFonts w:ascii="Times New Roman" w:hAnsi="Times New Roman"/>
                <w:b/>
              </w:rPr>
              <w:t>75108,03</w:t>
            </w:r>
          </w:p>
        </w:tc>
        <w:tc>
          <w:tcPr>
            <w:tcW w:w="1658" w:type="dxa"/>
            <w:shd w:val="clear" w:color="auto" w:fill="auto"/>
          </w:tcPr>
          <w:p w14:paraId="2009D7D8" w14:textId="77777777" w:rsidR="00255BBE" w:rsidRPr="00EB3ED8" w:rsidRDefault="00255BBE" w:rsidP="0095572A">
            <w:pPr>
              <w:jc w:val="center"/>
              <w:rPr>
                <w:rFonts w:ascii="Times New Roman" w:hAnsi="Times New Roman"/>
                <w:b/>
              </w:rPr>
            </w:pPr>
            <w:r w:rsidRPr="00EB3ED8">
              <w:rPr>
                <w:rFonts w:ascii="Times New Roman" w:hAnsi="Times New Roman"/>
                <w:b/>
              </w:rPr>
              <w:t>18915</w:t>
            </w:r>
          </w:p>
        </w:tc>
        <w:tc>
          <w:tcPr>
            <w:tcW w:w="1749" w:type="dxa"/>
            <w:shd w:val="clear" w:color="auto" w:fill="auto"/>
          </w:tcPr>
          <w:p w14:paraId="34AA2F0B" w14:textId="77777777" w:rsidR="00255BBE" w:rsidRPr="00EB3ED8" w:rsidRDefault="00255BBE" w:rsidP="0095572A">
            <w:pPr>
              <w:jc w:val="center"/>
              <w:rPr>
                <w:rFonts w:ascii="Times New Roman" w:hAnsi="Times New Roman"/>
                <w:b/>
              </w:rPr>
            </w:pPr>
            <w:r w:rsidRPr="00EB3ED8">
              <w:rPr>
                <w:rFonts w:ascii="Times New Roman" w:hAnsi="Times New Roman"/>
                <w:b/>
              </w:rPr>
              <w:t>567 962,85</w:t>
            </w:r>
          </w:p>
        </w:tc>
      </w:tr>
    </w:tbl>
    <w:p w14:paraId="24E215D2" w14:textId="77777777" w:rsidR="00255BBE" w:rsidRPr="00EB3ED8" w:rsidRDefault="00255BBE" w:rsidP="00255BBE">
      <w:pPr>
        <w:pStyle w:val="a6"/>
        <w:tabs>
          <w:tab w:val="left" w:pos="567"/>
        </w:tabs>
        <w:spacing w:after="0"/>
        <w:ind w:left="0" w:firstLine="709"/>
        <w:jc w:val="both"/>
        <w:rPr>
          <w:sz w:val="28"/>
          <w:szCs w:val="28"/>
        </w:rPr>
      </w:pPr>
    </w:p>
    <w:p w14:paraId="106BF215" w14:textId="77777777" w:rsidR="00255BBE" w:rsidRPr="00EB3ED8" w:rsidRDefault="00255BBE" w:rsidP="00255BBE">
      <w:pPr>
        <w:pStyle w:val="a6"/>
        <w:tabs>
          <w:tab w:val="left" w:pos="567"/>
        </w:tabs>
        <w:spacing w:after="0"/>
        <w:ind w:left="0" w:firstLine="709"/>
        <w:jc w:val="center"/>
        <w:rPr>
          <w:b/>
          <w:sz w:val="28"/>
          <w:szCs w:val="28"/>
        </w:rPr>
      </w:pPr>
      <w:r w:rsidRPr="00EB3ED8">
        <w:rPr>
          <w:b/>
          <w:sz w:val="28"/>
          <w:szCs w:val="28"/>
        </w:rPr>
        <w:t>КПКВКМБ 5000 «Фізична культура і спорт»</w:t>
      </w:r>
    </w:p>
    <w:p w14:paraId="1832CC79" w14:textId="77777777" w:rsidR="00255BBE" w:rsidRPr="00EB3ED8" w:rsidRDefault="00255BBE" w:rsidP="00255BBE">
      <w:pPr>
        <w:pStyle w:val="a6"/>
        <w:tabs>
          <w:tab w:val="left" w:pos="567"/>
        </w:tabs>
        <w:spacing w:after="0"/>
        <w:ind w:left="0" w:firstLine="709"/>
        <w:jc w:val="both"/>
        <w:rPr>
          <w:sz w:val="28"/>
          <w:szCs w:val="28"/>
        </w:rPr>
      </w:pPr>
      <w:r w:rsidRPr="00EB3ED8">
        <w:rPr>
          <w:sz w:val="28"/>
        </w:rPr>
        <w:lastRenderedPageBreak/>
        <w:t xml:space="preserve">Видатки на галузь «Фізична культура і спорт» в бюджеті передбачаються по КТКВКМБ 0215061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заплановані  в сумі 34000,00грн на І квартал 2022 року, </w:t>
      </w:r>
      <w:r w:rsidRPr="00EB3ED8">
        <w:rPr>
          <w:sz w:val="28"/>
          <w:szCs w:val="28"/>
        </w:rPr>
        <w:t>профінансовано 0,00 грн, що становить</w:t>
      </w:r>
      <w:r w:rsidRPr="00EB3ED8">
        <w:rPr>
          <w:b/>
          <w:sz w:val="28"/>
          <w:szCs w:val="28"/>
        </w:rPr>
        <w:t xml:space="preserve"> </w:t>
      </w:r>
      <w:r w:rsidRPr="00EB3ED8">
        <w:rPr>
          <w:sz w:val="28"/>
          <w:szCs w:val="28"/>
        </w:rPr>
        <w:t>0,00%, з них:</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557"/>
        <w:gridCol w:w="1091"/>
        <w:gridCol w:w="1129"/>
        <w:gridCol w:w="1607"/>
        <w:gridCol w:w="1378"/>
        <w:gridCol w:w="1255"/>
      </w:tblGrid>
      <w:tr w:rsidR="00255BBE" w:rsidRPr="00EB3ED8" w14:paraId="14B8A1C0" w14:textId="77777777" w:rsidTr="0095572A">
        <w:trPr>
          <w:trHeight w:val="290"/>
        </w:trPr>
        <w:tc>
          <w:tcPr>
            <w:tcW w:w="632" w:type="dxa"/>
            <w:vMerge w:val="restart"/>
            <w:shd w:val="clear" w:color="auto" w:fill="auto"/>
            <w:vAlign w:val="center"/>
            <w:hideMark/>
          </w:tcPr>
          <w:p w14:paraId="6FDB0450" w14:textId="77777777" w:rsidR="00255BBE" w:rsidRPr="00EB3ED8" w:rsidRDefault="00255BBE" w:rsidP="0095572A">
            <w:pPr>
              <w:spacing w:after="0" w:line="240" w:lineRule="auto"/>
              <w:jc w:val="center"/>
              <w:rPr>
                <w:rFonts w:ascii="Times New Roman" w:eastAsia="Times New Roman" w:hAnsi="Times New Roman"/>
                <w:b/>
                <w:bCs/>
                <w:color w:val="000000"/>
                <w:sz w:val="18"/>
                <w:szCs w:val="18"/>
                <w:lang w:val="ru-RU" w:eastAsia="ru-RU"/>
              </w:rPr>
            </w:pPr>
            <w:r w:rsidRPr="00EB3ED8">
              <w:rPr>
                <w:rFonts w:ascii="Times New Roman" w:eastAsia="Times New Roman" w:hAnsi="Times New Roman"/>
                <w:b/>
                <w:bCs/>
                <w:color w:val="000000"/>
                <w:sz w:val="18"/>
                <w:szCs w:val="18"/>
                <w:lang w:val="ru-RU" w:eastAsia="ru-RU"/>
              </w:rPr>
              <w:t>Код</w:t>
            </w:r>
          </w:p>
        </w:tc>
        <w:tc>
          <w:tcPr>
            <w:tcW w:w="2557" w:type="dxa"/>
            <w:vMerge w:val="restart"/>
            <w:shd w:val="clear" w:color="auto" w:fill="auto"/>
            <w:vAlign w:val="center"/>
            <w:hideMark/>
          </w:tcPr>
          <w:p w14:paraId="40416068" w14:textId="77777777" w:rsidR="00255BBE" w:rsidRPr="00EB3ED8" w:rsidRDefault="00255BBE" w:rsidP="0095572A">
            <w:pPr>
              <w:spacing w:after="0" w:line="240" w:lineRule="auto"/>
              <w:jc w:val="center"/>
              <w:rPr>
                <w:rFonts w:ascii="Times New Roman" w:eastAsia="Times New Roman" w:hAnsi="Times New Roman"/>
                <w:b/>
                <w:bCs/>
                <w:color w:val="000000"/>
                <w:sz w:val="18"/>
                <w:szCs w:val="18"/>
                <w:lang w:val="ru-RU" w:eastAsia="ru-RU"/>
              </w:rPr>
            </w:pPr>
            <w:r w:rsidRPr="00EB3ED8">
              <w:rPr>
                <w:rFonts w:ascii="Times New Roman" w:eastAsia="Times New Roman" w:hAnsi="Times New Roman"/>
                <w:b/>
                <w:bCs/>
                <w:color w:val="000000"/>
                <w:sz w:val="18"/>
                <w:szCs w:val="18"/>
                <w:lang w:val="ru-RU" w:eastAsia="ru-RU"/>
              </w:rPr>
              <w:t>Найменування</w:t>
            </w:r>
          </w:p>
        </w:tc>
        <w:tc>
          <w:tcPr>
            <w:tcW w:w="2220" w:type="dxa"/>
            <w:gridSpan w:val="2"/>
            <w:shd w:val="clear" w:color="auto" w:fill="auto"/>
            <w:vAlign w:val="center"/>
            <w:hideMark/>
          </w:tcPr>
          <w:p w14:paraId="271C4CA0" w14:textId="77777777" w:rsidR="00255BBE" w:rsidRPr="00EB3ED8" w:rsidRDefault="00255BBE" w:rsidP="0095572A">
            <w:pPr>
              <w:spacing w:after="0" w:line="240" w:lineRule="auto"/>
              <w:jc w:val="center"/>
              <w:rPr>
                <w:rFonts w:ascii="Times New Roman" w:eastAsia="Times New Roman" w:hAnsi="Times New Roman"/>
                <w:b/>
                <w:bCs/>
                <w:color w:val="000000"/>
                <w:sz w:val="18"/>
                <w:szCs w:val="18"/>
                <w:lang w:val="ru-RU" w:eastAsia="ru-RU"/>
              </w:rPr>
            </w:pPr>
            <w:r w:rsidRPr="00EB3ED8">
              <w:rPr>
                <w:rFonts w:ascii="Times New Roman" w:eastAsia="Times New Roman" w:hAnsi="Times New Roman"/>
                <w:b/>
                <w:bCs/>
                <w:color w:val="000000"/>
                <w:sz w:val="18"/>
                <w:szCs w:val="18"/>
                <w:lang w:val="ru-RU" w:eastAsia="ru-RU"/>
              </w:rPr>
              <w:t>Уточнений план</w:t>
            </w:r>
          </w:p>
        </w:tc>
        <w:tc>
          <w:tcPr>
            <w:tcW w:w="1607" w:type="dxa"/>
            <w:shd w:val="clear" w:color="auto" w:fill="auto"/>
            <w:vAlign w:val="center"/>
            <w:hideMark/>
          </w:tcPr>
          <w:p w14:paraId="03B45D9C" w14:textId="77777777" w:rsidR="00255BBE" w:rsidRPr="00EB3ED8" w:rsidRDefault="00255BBE" w:rsidP="0095572A">
            <w:pPr>
              <w:spacing w:after="0" w:line="240" w:lineRule="auto"/>
              <w:jc w:val="center"/>
              <w:rPr>
                <w:rFonts w:ascii="Times New Roman" w:eastAsia="Times New Roman" w:hAnsi="Times New Roman"/>
                <w:b/>
                <w:bCs/>
                <w:color w:val="000000"/>
                <w:sz w:val="18"/>
                <w:szCs w:val="18"/>
                <w:lang w:val="ru-RU" w:eastAsia="ru-RU"/>
              </w:rPr>
            </w:pPr>
            <w:r w:rsidRPr="00EB3ED8">
              <w:rPr>
                <w:rFonts w:ascii="Times New Roman" w:eastAsia="Times New Roman" w:hAnsi="Times New Roman"/>
                <w:b/>
                <w:bCs/>
                <w:color w:val="000000"/>
                <w:sz w:val="18"/>
                <w:szCs w:val="18"/>
                <w:lang w:val="ru-RU" w:eastAsia="ru-RU"/>
              </w:rPr>
              <w:t>Профінансовано</w:t>
            </w:r>
          </w:p>
        </w:tc>
        <w:tc>
          <w:tcPr>
            <w:tcW w:w="1378" w:type="dxa"/>
            <w:vMerge w:val="restart"/>
            <w:shd w:val="clear" w:color="auto" w:fill="auto"/>
            <w:vAlign w:val="center"/>
            <w:hideMark/>
          </w:tcPr>
          <w:p w14:paraId="3977E816" w14:textId="77777777" w:rsidR="00255BBE" w:rsidRPr="00EB3ED8" w:rsidRDefault="00255BBE" w:rsidP="0095572A">
            <w:pPr>
              <w:spacing w:after="0" w:line="240" w:lineRule="auto"/>
              <w:jc w:val="center"/>
              <w:rPr>
                <w:rFonts w:ascii="Times New Roman" w:eastAsia="Times New Roman" w:hAnsi="Times New Roman"/>
                <w:b/>
                <w:bCs/>
                <w:color w:val="000000"/>
                <w:sz w:val="18"/>
                <w:szCs w:val="18"/>
                <w:lang w:val="ru-RU" w:eastAsia="ru-RU"/>
              </w:rPr>
            </w:pPr>
            <w:r w:rsidRPr="00EB3ED8">
              <w:rPr>
                <w:rFonts w:ascii="Times New Roman" w:eastAsia="Times New Roman" w:hAnsi="Times New Roman"/>
                <w:b/>
                <w:bCs/>
                <w:color w:val="000000"/>
                <w:sz w:val="18"/>
                <w:szCs w:val="18"/>
                <w:lang w:val="ru-RU" w:eastAsia="ru-RU"/>
              </w:rPr>
              <w:t>Залишки асигнувань до кінця періоду, грн</w:t>
            </w:r>
          </w:p>
        </w:tc>
        <w:tc>
          <w:tcPr>
            <w:tcW w:w="1255" w:type="dxa"/>
            <w:vMerge w:val="restart"/>
            <w:shd w:val="clear" w:color="auto" w:fill="auto"/>
            <w:vAlign w:val="center"/>
            <w:hideMark/>
          </w:tcPr>
          <w:p w14:paraId="480F7998" w14:textId="77777777" w:rsidR="00255BBE" w:rsidRPr="00EB3ED8" w:rsidRDefault="00255BBE" w:rsidP="0095572A">
            <w:pPr>
              <w:spacing w:after="0" w:line="240" w:lineRule="auto"/>
              <w:jc w:val="center"/>
              <w:rPr>
                <w:rFonts w:ascii="Times New Roman" w:eastAsia="Times New Roman" w:hAnsi="Times New Roman"/>
                <w:b/>
                <w:bCs/>
                <w:color w:val="000000"/>
                <w:sz w:val="16"/>
                <w:szCs w:val="16"/>
                <w:lang w:val="ru-RU" w:eastAsia="ru-RU"/>
              </w:rPr>
            </w:pPr>
            <w:r w:rsidRPr="00EB3ED8">
              <w:rPr>
                <w:rFonts w:ascii="Times New Roman" w:eastAsia="Times New Roman" w:hAnsi="Times New Roman"/>
                <w:b/>
                <w:bCs/>
                <w:color w:val="000000"/>
                <w:sz w:val="16"/>
                <w:szCs w:val="16"/>
                <w:lang w:val="ru-RU" w:eastAsia="ru-RU"/>
              </w:rPr>
              <w:t>% виконання до плану з початку року</w:t>
            </w:r>
          </w:p>
        </w:tc>
      </w:tr>
      <w:tr w:rsidR="00255BBE" w:rsidRPr="00EB3ED8" w14:paraId="0990D453" w14:textId="77777777" w:rsidTr="0095572A">
        <w:trPr>
          <w:trHeight w:val="499"/>
        </w:trPr>
        <w:tc>
          <w:tcPr>
            <w:tcW w:w="632" w:type="dxa"/>
            <w:vMerge/>
            <w:vAlign w:val="center"/>
            <w:hideMark/>
          </w:tcPr>
          <w:p w14:paraId="0A21FAF3" w14:textId="77777777" w:rsidR="00255BBE" w:rsidRPr="00EB3ED8" w:rsidRDefault="00255BBE" w:rsidP="0095572A">
            <w:pPr>
              <w:spacing w:after="0" w:line="240" w:lineRule="auto"/>
              <w:rPr>
                <w:rFonts w:ascii="Times New Roman" w:eastAsia="Times New Roman" w:hAnsi="Times New Roman"/>
                <w:b/>
                <w:bCs/>
                <w:color w:val="000000"/>
                <w:sz w:val="20"/>
                <w:szCs w:val="20"/>
                <w:lang w:val="ru-RU" w:eastAsia="ru-RU"/>
              </w:rPr>
            </w:pPr>
          </w:p>
        </w:tc>
        <w:tc>
          <w:tcPr>
            <w:tcW w:w="2557" w:type="dxa"/>
            <w:vMerge/>
            <w:vAlign w:val="center"/>
            <w:hideMark/>
          </w:tcPr>
          <w:p w14:paraId="54A4F898" w14:textId="77777777" w:rsidR="00255BBE" w:rsidRPr="00EB3ED8" w:rsidRDefault="00255BBE" w:rsidP="0095572A">
            <w:pPr>
              <w:spacing w:after="0" w:line="240" w:lineRule="auto"/>
              <w:rPr>
                <w:rFonts w:ascii="Times New Roman" w:eastAsia="Times New Roman" w:hAnsi="Times New Roman"/>
                <w:b/>
                <w:bCs/>
                <w:color w:val="000000"/>
                <w:sz w:val="20"/>
                <w:szCs w:val="20"/>
                <w:lang w:val="ru-RU" w:eastAsia="ru-RU"/>
              </w:rPr>
            </w:pPr>
          </w:p>
        </w:tc>
        <w:tc>
          <w:tcPr>
            <w:tcW w:w="1091" w:type="dxa"/>
            <w:shd w:val="clear" w:color="auto" w:fill="auto"/>
            <w:vAlign w:val="center"/>
            <w:hideMark/>
          </w:tcPr>
          <w:p w14:paraId="57E1C186" w14:textId="77777777" w:rsidR="00255BBE" w:rsidRPr="00EB3ED8" w:rsidRDefault="00255BBE" w:rsidP="0095572A">
            <w:pPr>
              <w:spacing w:after="0" w:line="240" w:lineRule="auto"/>
              <w:jc w:val="center"/>
              <w:rPr>
                <w:rFonts w:ascii="Times New Roman" w:eastAsia="Times New Roman" w:hAnsi="Times New Roman"/>
                <w:b/>
                <w:bCs/>
                <w:color w:val="000000"/>
                <w:sz w:val="18"/>
                <w:szCs w:val="18"/>
                <w:lang w:val="ru-RU" w:eastAsia="ru-RU"/>
              </w:rPr>
            </w:pPr>
            <w:r w:rsidRPr="00EB3ED8">
              <w:rPr>
                <w:rFonts w:ascii="Times New Roman" w:eastAsia="Times New Roman" w:hAnsi="Times New Roman"/>
                <w:b/>
                <w:bCs/>
                <w:color w:val="000000"/>
                <w:sz w:val="18"/>
                <w:szCs w:val="18"/>
                <w:lang w:val="ru-RU" w:eastAsia="ru-RU"/>
              </w:rPr>
              <w:t>Річний план</w:t>
            </w:r>
          </w:p>
        </w:tc>
        <w:tc>
          <w:tcPr>
            <w:tcW w:w="1128" w:type="dxa"/>
            <w:shd w:val="clear" w:color="auto" w:fill="auto"/>
            <w:vAlign w:val="center"/>
            <w:hideMark/>
          </w:tcPr>
          <w:p w14:paraId="0ACA1783" w14:textId="77777777" w:rsidR="00255BBE" w:rsidRPr="00EB3ED8" w:rsidRDefault="00255BBE" w:rsidP="0095572A">
            <w:pPr>
              <w:spacing w:after="0" w:line="240" w:lineRule="auto"/>
              <w:jc w:val="center"/>
              <w:rPr>
                <w:rFonts w:ascii="Times New Roman" w:eastAsia="Times New Roman" w:hAnsi="Times New Roman"/>
                <w:b/>
                <w:bCs/>
                <w:color w:val="000000"/>
                <w:sz w:val="18"/>
                <w:szCs w:val="18"/>
                <w:lang w:val="ru-RU" w:eastAsia="ru-RU"/>
              </w:rPr>
            </w:pPr>
            <w:r w:rsidRPr="00EB3ED8">
              <w:rPr>
                <w:rFonts w:ascii="Times New Roman" w:eastAsia="Times New Roman" w:hAnsi="Times New Roman"/>
                <w:b/>
                <w:bCs/>
                <w:color w:val="000000"/>
                <w:sz w:val="18"/>
                <w:szCs w:val="18"/>
                <w:lang w:val="ru-RU" w:eastAsia="ru-RU"/>
              </w:rPr>
              <w:t>І квартал 2022</w:t>
            </w:r>
          </w:p>
        </w:tc>
        <w:tc>
          <w:tcPr>
            <w:tcW w:w="1607" w:type="dxa"/>
            <w:shd w:val="clear" w:color="auto" w:fill="auto"/>
            <w:vAlign w:val="center"/>
            <w:hideMark/>
          </w:tcPr>
          <w:p w14:paraId="05F4AA4D" w14:textId="77777777" w:rsidR="00255BBE" w:rsidRPr="00EB3ED8" w:rsidRDefault="00255BBE" w:rsidP="0095572A">
            <w:pPr>
              <w:spacing w:after="0" w:line="240" w:lineRule="auto"/>
              <w:jc w:val="center"/>
              <w:rPr>
                <w:rFonts w:ascii="Times New Roman" w:eastAsia="Times New Roman" w:hAnsi="Times New Roman"/>
                <w:b/>
                <w:bCs/>
                <w:color w:val="000000"/>
                <w:sz w:val="18"/>
                <w:szCs w:val="18"/>
                <w:lang w:val="ru-RU" w:eastAsia="ru-RU"/>
              </w:rPr>
            </w:pPr>
            <w:r w:rsidRPr="00EB3ED8">
              <w:rPr>
                <w:rFonts w:ascii="Times New Roman" w:eastAsia="Times New Roman" w:hAnsi="Times New Roman"/>
                <w:b/>
                <w:bCs/>
                <w:color w:val="000000"/>
                <w:sz w:val="18"/>
                <w:szCs w:val="18"/>
                <w:lang w:val="ru-RU" w:eastAsia="ru-RU"/>
              </w:rPr>
              <w:t>За І квартал 2022 року</w:t>
            </w:r>
          </w:p>
        </w:tc>
        <w:tc>
          <w:tcPr>
            <w:tcW w:w="1378" w:type="dxa"/>
            <w:vMerge/>
            <w:vAlign w:val="center"/>
            <w:hideMark/>
          </w:tcPr>
          <w:p w14:paraId="1635F7CF" w14:textId="77777777" w:rsidR="00255BBE" w:rsidRPr="00EB3ED8" w:rsidRDefault="00255BBE" w:rsidP="0095572A">
            <w:pPr>
              <w:spacing w:after="0" w:line="240" w:lineRule="auto"/>
              <w:rPr>
                <w:rFonts w:ascii="Times New Roman" w:eastAsia="Times New Roman" w:hAnsi="Times New Roman"/>
                <w:b/>
                <w:bCs/>
                <w:color w:val="000000"/>
                <w:sz w:val="20"/>
                <w:szCs w:val="20"/>
                <w:lang w:val="ru-RU" w:eastAsia="ru-RU"/>
              </w:rPr>
            </w:pPr>
          </w:p>
        </w:tc>
        <w:tc>
          <w:tcPr>
            <w:tcW w:w="1255" w:type="dxa"/>
            <w:vMerge/>
            <w:vAlign w:val="center"/>
            <w:hideMark/>
          </w:tcPr>
          <w:p w14:paraId="2F707DA4" w14:textId="77777777" w:rsidR="00255BBE" w:rsidRPr="00EB3ED8" w:rsidRDefault="00255BBE" w:rsidP="0095572A">
            <w:pPr>
              <w:spacing w:after="0" w:line="240" w:lineRule="auto"/>
              <w:rPr>
                <w:rFonts w:ascii="Times New Roman" w:eastAsia="Times New Roman" w:hAnsi="Times New Roman"/>
                <w:b/>
                <w:bCs/>
                <w:color w:val="000000"/>
                <w:sz w:val="20"/>
                <w:szCs w:val="20"/>
                <w:lang w:val="ru-RU" w:eastAsia="ru-RU"/>
              </w:rPr>
            </w:pPr>
          </w:p>
        </w:tc>
      </w:tr>
      <w:tr w:rsidR="00255BBE" w:rsidRPr="00EB3ED8" w14:paraId="7D15C360" w14:textId="77777777" w:rsidTr="0095572A">
        <w:trPr>
          <w:trHeight w:val="247"/>
        </w:trPr>
        <w:tc>
          <w:tcPr>
            <w:tcW w:w="632" w:type="dxa"/>
            <w:shd w:val="clear" w:color="auto" w:fill="auto"/>
            <w:hideMark/>
          </w:tcPr>
          <w:p w14:paraId="142E1C2B" w14:textId="77777777" w:rsidR="00255BBE" w:rsidRPr="00EB3ED8" w:rsidRDefault="00255BBE" w:rsidP="0095572A">
            <w:pPr>
              <w:spacing w:after="0" w:line="240" w:lineRule="auto"/>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2240</w:t>
            </w:r>
          </w:p>
        </w:tc>
        <w:tc>
          <w:tcPr>
            <w:tcW w:w="2557" w:type="dxa"/>
            <w:shd w:val="clear" w:color="auto" w:fill="auto"/>
            <w:hideMark/>
          </w:tcPr>
          <w:p w14:paraId="47FB50F2" w14:textId="77777777" w:rsidR="00255BBE" w:rsidRPr="00EB3ED8" w:rsidRDefault="00255BBE" w:rsidP="0095572A">
            <w:pPr>
              <w:spacing w:after="0" w:line="240" w:lineRule="auto"/>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Оплата послуг (крім комунальних)</w:t>
            </w:r>
          </w:p>
        </w:tc>
        <w:tc>
          <w:tcPr>
            <w:tcW w:w="1091" w:type="dxa"/>
            <w:shd w:val="clear" w:color="auto" w:fill="auto"/>
            <w:hideMark/>
          </w:tcPr>
          <w:p w14:paraId="0F5D3E04" w14:textId="77777777" w:rsidR="00255BBE" w:rsidRPr="00EB3ED8" w:rsidRDefault="00255BBE" w:rsidP="0095572A">
            <w:pPr>
              <w:spacing w:after="0" w:line="240" w:lineRule="auto"/>
              <w:jc w:val="right"/>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10000,00</w:t>
            </w:r>
          </w:p>
        </w:tc>
        <w:tc>
          <w:tcPr>
            <w:tcW w:w="1128" w:type="dxa"/>
            <w:shd w:val="clear" w:color="auto" w:fill="auto"/>
            <w:hideMark/>
          </w:tcPr>
          <w:p w14:paraId="0720DABA" w14:textId="77777777" w:rsidR="00255BBE" w:rsidRPr="00EB3ED8" w:rsidRDefault="00255BBE" w:rsidP="0095572A">
            <w:pPr>
              <w:spacing w:after="0" w:line="240" w:lineRule="auto"/>
              <w:jc w:val="right"/>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10000,00</w:t>
            </w:r>
          </w:p>
        </w:tc>
        <w:tc>
          <w:tcPr>
            <w:tcW w:w="1607" w:type="dxa"/>
            <w:shd w:val="clear" w:color="auto" w:fill="auto"/>
            <w:hideMark/>
          </w:tcPr>
          <w:p w14:paraId="1273B8B0" w14:textId="77777777" w:rsidR="00255BBE" w:rsidRPr="00EB3ED8" w:rsidRDefault="00255BBE" w:rsidP="0095572A">
            <w:pPr>
              <w:spacing w:after="0" w:line="240" w:lineRule="auto"/>
              <w:jc w:val="right"/>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0,00</w:t>
            </w:r>
          </w:p>
        </w:tc>
        <w:tc>
          <w:tcPr>
            <w:tcW w:w="1378" w:type="dxa"/>
            <w:shd w:val="clear" w:color="auto" w:fill="auto"/>
            <w:hideMark/>
          </w:tcPr>
          <w:p w14:paraId="7C80E45E" w14:textId="77777777" w:rsidR="00255BBE" w:rsidRPr="00EB3ED8" w:rsidRDefault="00255BBE" w:rsidP="0095572A">
            <w:pPr>
              <w:spacing w:after="0" w:line="240" w:lineRule="auto"/>
              <w:jc w:val="right"/>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10000,00</w:t>
            </w:r>
          </w:p>
        </w:tc>
        <w:tc>
          <w:tcPr>
            <w:tcW w:w="1255" w:type="dxa"/>
            <w:shd w:val="clear" w:color="auto" w:fill="auto"/>
            <w:hideMark/>
          </w:tcPr>
          <w:p w14:paraId="77C5DF55" w14:textId="77777777" w:rsidR="00255BBE" w:rsidRPr="00EB3ED8" w:rsidRDefault="00255BBE" w:rsidP="0095572A">
            <w:pPr>
              <w:spacing w:after="0" w:line="240" w:lineRule="auto"/>
              <w:jc w:val="right"/>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0,00 %</w:t>
            </w:r>
          </w:p>
        </w:tc>
      </w:tr>
      <w:tr w:rsidR="00255BBE" w:rsidRPr="00EB3ED8" w14:paraId="3B334CCF" w14:textId="77777777" w:rsidTr="0095572A">
        <w:trPr>
          <w:trHeight w:val="247"/>
        </w:trPr>
        <w:tc>
          <w:tcPr>
            <w:tcW w:w="632" w:type="dxa"/>
            <w:shd w:val="clear" w:color="auto" w:fill="auto"/>
            <w:hideMark/>
          </w:tcPr>
          <w:p w14:paraId="46F531AF" w14:textId="77777777" w:rsidR="00255BBE" w:rsidRPr="00EB3ED8" w:rsidRDefault="00255BBE" w:rsidP="0095572A">
            <w:pPr>
              <w:spacing w:after="0" w:line="240" w:lineRule="auto"/>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2800</w:t>
            </w:r>
          </w:p>
        </w:tc>
        <w:tc>
          <w:tcPr>
            <w:tcW w:w="2557" w:type="dxa"/>
            <w:shd w:val="clear" w:color="auto" w:fill="auto"/>
            <w:hideMark/>
          </w:tcPr>
          <w:p w14:paraId="477FF17F" w14:textId="77777777" w:rsidR="00255BBE" w:rsidRPr="00EB3ED8" w:rsidRDefault="00255BBE" w:rsidP="0095572A">
            <w:pPr>
              <w:spacing w:after="0" w:line="240" w:lineRule="auto"/>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Інші поточні видатки</w:t>
            </w:r>
          </w:p>
        </w:tc>
        <w:tc>
          <w:tcPr>
            <w:tcW w:w="1091" w:type="dxa"/>
            <w:shd w:val="clear" w:color="auto" w:fill="auto"/>
            <w:hideMark/>
          </w:tcPr>
          <w:p w14:paraId="126076B2" w14:textId="77777777" w:rsidR="00255BBE" w:rsidRPr="00EB3ED8" w:rsidRDefault="00255BBE" w:rsidP="0095572A">
            <w:pPr>
              <w:spacing w:after="0" w:line="240" w:lineRule="auto"/>
              <w:jc w:val="right"/>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24000,00</w:t>
            </w:r>
          </w:p>
        </w:tc>
        <w:tc>
          <w:tcPr>
            <w:tcW w:w="1128" w:type="dxa"/>
            <w:shd w:val="clear" w:color="auto" w:fill="auto"/>
            <w:hideMark/>
          </w:tcPr>
          <w:p w14:paraId="19B6512D" w14:textId="77777777" w:rsidR="00255BBE" w:rsidRPr="00EB3ED8" w:rsidRDefault="00255BBE" w:rsidP="0095572A">
            <w:pPr>
              <w:spacing w:after="0" w:line="240" w:lineRule="auto"/>
              <w:jc w:val="right"/>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8000,00</w:t>
            </w:r>
          </w:p>
        </w:tc>
        <w:tc>
          <w:tcPr>
            <w:tcW w:w="1607" w:type="dxa"/>
            <w:shd w:val="clear" w:color="auto" w:fill="auto"/>
            <w:hideMark/>
          </w:tcPr>
          <w:p w14:paraId="0254DBE8" w14:textId="77777777" w:rsidR="00255BBE" w:rsidRPr="00EB3ED8" w:rsidRDefault="00255BBE" w:rsidP="0095572A">
            <w:pPr>
              <w:spacing w:after="0" w:line="240" w:lineRule="auto"/>
              <w:jc w:val="right"/>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0,00</w:t>
            </w:r>
          </w:p>
        </w:tc>
        <w:tc>
          <w:tcPr>
            <w:tcW w:w="1378" w:type="dxa"/>
            <w:shd w:val="clear" w:color="auto" w:fill="auto"/>
            <w:hideMark/>
          </w:tcPr>
          <w:p w14:paraId="0C84FB5F" w14:textId="77777777" w:rsidR="00255BBE" w:rsidRPr="00EB3ED8" w:rsidRDefault="00255BBE" w:rsidP="0095572A">
            <w:pPr>
              <w:spacing w:after="0" w:line="240" w:lineRule="auto"/>
              <w:jc w:val="right"/>
              <w:rPr>
                <w:rFonts w:ascii="Times New Roman" w:eastAsia="Times New Roman" w:hAnsi="Times New Roman"/>
                <w:color w:val="000000"/>
                <w:sz w:val="20"/>
                <w:szCs w:val="20"/>
                <w:lang w:val="ru-RU" w:eastAsia="ru-RU"/>
              </w:rPr>
            </w:pPr>
            <w:r w:rsidRPr="00EB3ED8">
              <w:rPr>
                <w:rFonts w:ascii="Times New Roman" w:eastAsia="Times New Roman" w:hAnsi="Times New Roman"/>
                <w:color w:val="000000"/>
                <w:sz w:val="20"/>
                <w:szCs w:val="20"/>
                <w:lang w:val="ru-RU" w:eastAsia="ru-RU"/>
              </w:rPr>
              <w:t>24000,00</w:t>
            </w:r>
          </w:p>
        </w:tc>
        <w:tc>
          <w:tcPr>
            <w:tcW w:w="1255" w:type="dxa"/>
            <w:shd w:val="clear" w:color="auto" w:fill="auto"/>
            <w:hideMark/>
          </w:tcPr>
          <w:p w14:paraId="64AC25CE" w14:textId="77777777" w:rsidR="00255BBE" w:rsidRPr="00EB3ED8" w:rsidRDefault="00255BBE" w:rsidP="0095572A">
            <w:pPr>
              <w:spacing w:after="0" w:line="240" w:lineRule="auto"/>
              <w:jc w:val="right"/>
              <w:rPr>
                <w:rFonts w:ascii="Times New Roman" w:eastAsia="Times New Roman" w:hAnsi="Times New Roman"/>
                <w:b/>
                <w:bCs/>
                <w:color w:val="000000"/>
                <w:sz w:val="20"/>
                <w:szCs w:val="20"/>
                <w:lang w:val="ru-RU" w:eastAsia="ru-RU"/>
              </w:rPr>
            </w:pPr>
            <w:r w:rsidRPr="00EB3ED8">
              <w:rPr>
                <w:rFonts w:ascii="Times New Roman" w:eastAsia="Times New Roman" w:hAnsi="Times New Roman"/>
                <w:b/>
                <w:bCs/>
                <w:color w:val="000000"/>
                <w:sz w:val="20"/>
                <w:szCs w:val="20"/>
                <w:lang w:val="ru-RU" w:eastAsia="ru-RU"/>
              </w:rPr>
              <w:t>0,00 %</w:t>
            </w:r>
          </w:p>
        </w:tc>
      </w:tr>
    </w:tbl>
    <w:p w14:paraId="3A166ADB" w14:textId="77777777" w:rsidR="00255BBE" w:rsidRPr="00EB3ED8" w:rsidRDefault="00255BBE" w:rsidP="00255BBE">
      <w:pPr>
        <w:pStyle w:val="a6"/>
        <w:tabs>
          <w:tab w:val="left" w:pos="567"/>
        </w:tabs>
        <w:spacing w:after="0"/>
        <w:ind w:left="0" w:firstLine="709"/>
        <w:jc w:val="center"/>
        <w:rPr>
          <w:b/>
          <w:sz w:val="28"/>
          <w:szCs w:val="28"/>
        </w:rPr>
      </w:pPr>
    </w:p>
    <w:p w14:paraId="090E1C3E" w14:textId="77777777" w:rsidR="00255BBE" w:rsidRPr="00EB3ED8" w:rsidRDefault="00255BBE" w:rsidP="00255BBE">
      <w:pPr>
        <w:pStyle w:val="a6"/>
        <w:tabs>
          <w:tab w:val="left" w:pos="567"/>
        </w:tabs>
        <w:spacing w:after="0"/>
        <w:ind w:left="0" w:firstLine="709"/>
        <w:jc w:val="center"/>
        <w:rPr>
          <w:b/>
          <w:sz w:val="28"/>
          <w:szCs w:val="28"/>
        </w:rPr>
      </w:pPr>
      <w:r w:rsidRPr="00EB3ED8">
        <w:rPr>
          <w:b/>
          <w:sz w:val="28"/>
          <w:szCs w:val="28"/>
        </w:rPr>
        <w:t>КПКВКМБ 6000 «Житлово-комунальне господарство»</w:t>
      </w:r>
    </w:p>
    <w:p w14:paraId="7D5E3157"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Для виконання робіт благоустрою населених пунктів за звітний період використані кошти в сумі 451848,92 грн при уточненому плані 1145173,00 грн, що становить 39,46%.</w:t>
      </w:r>
    </w:p>
    <w:p w14:paraId="2197C700"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Серед напрямків фінансування  оплата праці та нарахування робітників робочої групи з благоустрою зокрема:</w:t>
      </w:r>
    </w:p>
    <w:p w14:paraId="56BA1028" w14:textId="77777777" w:rsidR="00255BBE" w:rsidRPr="00EB3ED8" w:rsidRDefault="00255BBE" w:rsidP="00255BBE">
      <w:pPr>
        <w:pStyle w:val="a6"/>
        <w:tabs>
          <w:tab w:val="left" w:pos="567"/>
        </w:tabs>
        <w:spacing w:after="0"/>
        <w:jc w:val="both"/>
        <w:rPr>
          <w:sz w:val="28"/>
          <w:szCs w:val="28"/>
        </w:rPr>
      </w:pPr>
      <w:r w:rsidRPr="00EB3ED8">
        <w:rPr>
          <w:sz w:val="28"/>
          <w:szCs w:val="28"/>
        </w:rPr>
        <w:t xml:space="preserve">      - на заробітну плату – 154159,65 грн, виконання 94,81%;</w:t>
      </w:r>
    </w:p>
    <w:p w14:paraId="3B0AC179" w14:textId="77777777" w:rsidR="00255BBE" w:rsidRPr="00EB3ED8" w:rsidRDefault="00255BBE" w:rsidP="00255BBE">
      <w:pPr>
        <w:pStyle w:val="a6"/>
        <w:tabs>
          <w:tab w:val="left" w:pos="567"/>
        </w:tabs>
        <w:spacing w:after="0"/>
        <w:ind w:left="0" w:firstLine="709"/>
        <w:jc w:val="both"/>
        <w:rPr>
          <w:sz w:val="28"/>
          <w:szCs w:val="28"/>
          <w:lang w:val="ru-RU"/>
        </w:rPr>
      </w:pPr>
      <w:r w:rsidRPr="00EB3ED8">
        <w:rPr>
          <w:sz w:val="28"/>
          <w:szCs w:val="28"/>
        </w:rPr>
        <w:t>- нарахування на оплату праці – 34630,13 грн, виконання 96,81%;</w:t>
      </w:r>
    </w:p>
    <w:p w14:paraId="26AD0ADC"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На придбання бензину</w:t>
      </w:r>
      <w:r w:rsidRPr="00EB3ED8">
        <w:rPr>
          <w:sz w:val="28"/>
          <w:szCs w:val="28"/>
          <w:lang w:val="ru-RU"/>
        </w:rPr>
        <w:t>, оливи</w:t>
      </w:r>
      <w:r w:rsidRPr="00EB3ED8">
        <w:rPr>
          <w:sz w:val="28"/>
          <w:szCs w:val="28"/>
        </w:rPr>
        <w:t xml:space="preserve"> використано кошти в сумі 4050,00 грн, виконання 2,38%;</w:t>
      </w:r>
    </w:p>
    <w:p w14:paraId="578673D6"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xml:space="preserve">Отримано послуги з  </w:t>
      </w:r>
      <w:r w:rsidRPr="00EB3ED8">
        <w:rPr>
          <w:sz w:val="28"/>
          <w:szCs w:val="28"/>
          <w:lang w:val="ru-RU"/>
        </w:rPr>
        <w:t>поточного</w:t>
      </w:r>
      <w:r w:rsidRPr="00EB3ED8">
        <w:rPr>
          <w:sz w:val="28"/>
          <w:szCs w:val="28"/>
        </w:rPr>
        <w:t xml:space="preserve"> ремонту</w:t>
      </w:r>
      <w:r w:rsidRPr="00EB3ED8">
        <w:rPr>
          <w:sz w:val="28"/>
          <w:szCs w:val="28"/>
          <w:lang w:val="ru-RU"/>
        </w:rPr>
        <w:t xml:space="preserve"> та техобслуговування</w:t>
      </w:r>
      <w:r w:rsidRPr="00EB3ED8">
        <w:rPr>
          <w:sz w:val="28"/>
          <w:szCs w:val="28"/>
        </w:rPr>
        <w:t xml:space="preserve"> мережі</w:t>
      </w:r>
      <w:r w:rsidRPr="00EB3ED8">
        <w:rPr>
          <w:bCs/>
          <w:sz w:val="28"/>
          <w:szCs w:val="28"/>
          <w:shd w:val="clear" w:color="auto" w:fill="FFFFFF"/>
        </w:rPr>
        <w:t xml:space="preserve"> </w:t>
      </w:r>
      <w:r w:rsidRPr="00EB3ED8">
        <w:rPr>
          <w:sz w:val="28"/>
          <w:szCs w:val="28"/>
        </w:rPr>
        <w:t xml:space="preserve">вуличного освітлення в сумі </w:t>
      </w:r>
      <w:r w:rsidRPr="00EB3ED8">
        <w:rPr>
          <w:sz w:val="28"/>
          <w:szCs w:val="28"/>
          <w:lang w:val="ru-RU"/>
        </w:rPr>
        <w:t>48619,20</w:t>
      </w:r>
      <w:r w:rsidRPr="00EB3ED8">
        <w:rPr>
          <w:sz w:val="28"/>
          <w:szCs w:val="28"/>
        </w:rPr>
        <w:t xml:space="preserve"> грн, виконання 15,43%.</w:t>
      </w:r>
    </w:p>
    <w:p w14:paraId="5C16B162"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xml:space="preserve">На оплату електроенергії (вуличного освітлення) – 200369,36 грн, виконання 50,52%. </w:t>
      </w:r>
    </w:p>
    <w:p w14:paraId="6D9FD1DE"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xml:space="preserve"> На утримання об’єктів соціальної сфери підприємств, що передаються до комунальної власності  використано – 18 7608,73 грн, в тому числі:</w:t>
      </w:r>
    </w:p>
    <w:p w14:paraId="2743269D"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на оплату послуг (крім комунальних) – 1660,00 грн, виконання 0,85%;</w:t>
      </w:r>
    </w:p>
    <w:p w14:paraId="562D1D57"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на оплату електроенергії – 82175,37 грн, виконання 43,72%;</w:t>
      </w:r>
    </w:p>
    <w:p w14:paraId="1BCB7750"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на оплату природного газу – 103674,05 грн, виконання 74,74%;</w:t>
      </w:r>
    </w:p>
    <w:p w14:paraId="67ACF055"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-на інші поточні видатки – 99,31 грн, виконання 6,62%.</w:t>
      </w:r>
    </w:p>
    <w:p w14:paraId="708CD686" w14:textId="77777777" w:rsidR="00255BBE" w:rsidRPr="00EB3ED8" w:rsidRDefault="00255BBE" w:rsidP="00255BBE">
      <w:pPr>
        <w:pStyle w:val="a6"/>
        <w:tabs>
          <w:tab w:val="left" w:pos="567"/>
        </w:tabs>
        <w:spacing w:after="0"/>
        <w:ind w:left="0" w:firstLine="709"/>
        <w:jc w:val="both"/>
        <w:rPr>
          <w:sz w:val="28"/>
          <w:szCs w:val="28"/>
        </w:rPr>
      </w:pPr>
    </w:p>
    <w:p w14:paraId="660ED73A" w14:textId="77777777" w:rsidR="00255BBE" w:rsidRPr="00EB3ED8" w:rsidRDefault="00255BBE" w:rsidP="00255BBE">
      <w:pPr>
        <w:pStyle w:val="a6"/>
        <w:tabs>
          <w:tab w:val="left" w:pos="567"/>
        </w:tabs>
        <w:spacing w:after="0"/>
        <w:ind w:left="0" w:firstLine="709"/>
        <w:jc w:val="center"/>
        <w:rPr>
          <w:b/>
          <w:sz w:val="28"/>
          <w:szCs w:val="28"/>
        </w:rPr>
      </w:pPr>
      <w:r w:rsidRPr="00EB3ED8">
        <w:rPr>
          <w:b/>
          <w:sz w:val="28"/>
          <w:szCs w:val="28"/>
        </w:rPr>
        <w:t>КПКВКМБ 8000 «Інша діяльність»</w:t>
      </w:r>
    </w:p>
    <w:p w14:paraId="6263B258" w14:textId="77777777" w:rsidR="00255BBE" w:rsidRPr="00EB3ED8" w:rsidRDefault="00255BBE" w:rsidP="00255BBE">
      <w:pPr>
        <w:pStyle w:val="a6"/>
        <w:tabs>
          <w:tab w:val="left" w:pos="567"/>
        </w:tabs>
        <w:spacing w:after="0"/>
        <w:ind w:left="0" w:firstLine="709"/>
        <w:jc w:val="center"/>
        <w:rPr>
          <w:sz w:val="28"/>
          <w:szCs w:val="28"/>
        </w:rPr>
      </w:pPr>
      <w:r w:rsidRPr="00EB3ED8">
        <w:rPr>
          <w:sz w:val="28"/>
          <w:szCs w:val="28"/>
        </w:rPr>
        <w:t>КПКВКМБ 0218130 «Забезпечення діяльності місцевої пожежної охорони»</w:t>
      </w:r>
    </w:p>
    <w:p w14:paraId="25BDD7DA"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За І квартал 202</w:t>
      </w:r>
      <w:r w:rsidRPr="00EB3ED8">
        <w:rPr>
          <w:sz w:val="28"/>
          <w:szCs w:val="28"/>
          <w:lang w:val="ru-RU"/>
        </w:rPr>
        <w:t>2</w:t>
      </w:r>
      <w:r w:rsidRPr="00EB3ED8">
        <w:rPr>
          <w:sz w:val="28"/>
          <w:szCs w:val="28"/>
        </w:rPr>
        <w:t xml:space="preserve"> року на утримання Місцевої пожежної охорони фактично проведенні  видатки в сумі </w:t>
      </w:r>
      <w:r w:rsidRPr="00EB3ED8">
        <w:rPr>
          <w:sz w:val="28"/>
          <w:szCs w:val="28"/>
          <w:lang w:val="ru-RU"/>
        </w:rPr>
        <w:t>472652,97</w:t>
      </w:r>
      <w:r w:rsidRPr="00EB3ED8">
        <w:rPr>
          <w:sz w:val="28"/>
          <w:szCs w:val="28"/>
        </w:rPr>
        <w:t xml:space="preserve"> грн, виконання плану становить </w:t>
      </w:r>
      <w:r w:rsidRPr="00EB3ED8">
        <w:rPr>
          <w:sz w:val="28"/>
          <w:szCs w:val="28"/>
          <w:lang w:val="ru-RU"/>
        </w:rPr>
        <w:t>67,95</w:t>
      </w:r>
      <w:r w:rsidRPr="00EB3ED8">
        <w:rPr>
          <w:sz w:val="28"/>
          <w:szCs w:val="28"/>
        </w:rPr>
        <w:t xml:space="preserve">% до призначень на період з урахуванням змін, а саме: </w:t>
      </w:r>
    </w:p>
    <w:p w14:paraId="7F0E7FA9"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xml:space="preserve">- на оплату праці – </w:t>
      </w:r>
      <w:r w:rsidRPr="00EB3ED8">
        <w:rPr>
          <w:sz w:val="28"/>
          <w:szCs w:val="28"/>
          <w:lang w:val="ru-RU"/>
        </w:rPr>
        <w:t>356387,70</w:t>
      </w:r>
      <w:r w:rsidRPr="00EB3ED8">
        <w:rPr>
          <w:sz w:val="28"/>
          <w:szCs w:val="28"/>
        </w:rPr>
        <w:t xml:space="preserve"> грн, нарахування – </w:t>
      </w:r>
      <w:r w:rsidRPr="00EB3ED8">
        <w:rPr>
          <w:sz w:val="28"/>
          <w:szCs w:val="28"/>
          <w:lang w:val="ru-RU"/>
        </w:rPr>
        <w:t>76770,27</w:t>
      </w:r>
      <w:r w:rsidRPr="00EB3ED8">
        <w:rPr>
          <w:sz w:val="28"/>
          <w:szCs w:val="28"/>
        </w:rPr>
        <w:t xml:space="preserve"> грн, виконання </w:t>
      </w:r>
      <w:r w:rsidRPr="00EB3ED8">
        <w:rPr>
          <w:sz w:val="28"/>
          <w:szCs w:val="28"/>
          <w:lang w:val="ru-RU"/>
        </w:rPr>
        <w:t>81,44</w:t>
      </w:r>
      <w:r w:rsidRPr="00EB3ED8">
        <w:rPr>
          <w:sz w:val="28"/>
          <w:szCs w:val="28"/>
        </w:rPr>
        <w:t>%. Фактична чисельність працівників становить 1</w:t>
      </w:r>
      <w:r w:rsidRPr="00EB3ED8">
        <w:rPr>
          <w:sz w:val="28"/>
          <w:szCs w:val="28"/>
          <w:lang w:val="ru-RU"/>
        </w:rPr>
        <w:t>2</w:t>
      </w:r>
      <w:r w:rsidRPr="00EB3ED8">
        <w:rPr>
          <w:sz w:val="28"/>
          <w:szCs w:val="28"/>
        </w:rPr>
        <w:t xml:space="preserve"> од. при плановій чисельності 14 од.</w:t>
      </w:r>
    </w:p>
    <w:p w14:paraId="6A4482CF"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 xml:space="preserve">- на придбання предметів, матеріалів, обладнання та інвентарю, зокрема  дизельного палива – </w:t>
      </w:r>
      <w:r w:rsidRPr="00EB3ED8">
        <w:rPr>
          <w:sz w:val="28"/>
          <w:szCs w:val="28"/>
          <w:lang w:val="ru-RU"/>
        </w:rPr>
        <w:t>38500,00</w:t>
      </w:r>
      <w:r w:rsidRPr="00EB3ED8">
        <w:rPr>
          <w:sz w:val="28"/>
          <w:szCs w:val="28"/>
        </w:rPr>
        <w:t xml:space="preserve"> грн, виконання </w:t>
      </w:r>
      <w:r w:rsidRPr="00EB3ED8">
        <w:rPr>
          <w:sz w:val="28"/>
          <w:szCs w:val="28"/>
          <w:lang w:val="ru-RU"/>
        </w:rPr>
        <w:t>26,78</w:t>
      </w:r>
      <w:r w:rsidRPr="00EB3ED8">
        <w:rPr>
          <w:sz w:val="28"/>
          <w:szCs w:val="28"/>
        </w:rPr>
        <w:t>%;</w:t>
      </w:r>
    </w:p>
    <w:p w14:paraId="615B2852" w14:textId="77777777" w:rsidR="00255BBE" w:rsidRPr="00EB3ED8" w:rsidRDefault="00255BBE" w:rsidP="00255BBE">
      <w:pPr>
        <w:pStyle w:val="a6"/>
        <w:tabs>
          <w:tab w:val="left" w:pos="567"/>
        </w:tabs>
        <w:spacing w:after="0"/>
        <w:ind w:left="0" w:firstLine="709"/>
        <w:jc w:val="both"/>
        <w:rPr>
          <w:sz w:val="28"/>
          <w:szCs w:val="28"/>
          <w:lang w:val="ru-RU"/>
        </w:rPr>
      </w:pPr>
      <w:r w:rsidRPr="00EB3ED8">
        <w:rPr>
          <w:sz w:val="28"/>
          <w:szCs w:val="28"/>
        </w:rPr>
        <w:lastRenderedPageBreak/>
        <w:t>- на оплату послуг (крім комунальних), зокрема послуг по обов’язковому страхуванню цивільно-правової відповідальності власників наземних транспортних засобів – 995,00 грн, виконання 13,48 %;</w:t>
      </w:r>
    </w:p>
    <w:p w14:paraId="0126CBED" w14:textId="77777777" w:rsidR="00255BBE" w:rsidRPr="00EB3ED8" w:rsidRDefault="00255BBE" w:rsidP="00255BBE">
      <w:pPr>
        <w:spacing w:after="0" w:line="240" w:lineRule="auto"/>
        <w:ind w:firstLine="567"/>
        <w:jc w:val="both"/>
        <w:rPr>
          <w:rFonts w:ascii="Times New Roman" w:hAnsi="Times New Roman"/>
          <w:sz w:val="28"/>
          <w:szCs w:val="28"/>
        </w:rPr>
      </w:pPr>
      <w:r w:rsidRPr="00EB3ED8">
        <w:rPr>
          <w:rFonts w:ascii="Times New Roman" w:hAnsi="Times New Roman"/>
          <w:sz w:val="28"/>
          <w:szCs w:val="28"/>
        </w:rPr>
        <w:t>Фінансування видатків по КПКВК МБ 0218130 «Забезпечення діяльності місцевої пожежної охорони» здійснюється за рахунок коштів бюджету Степанківської сільської територіальної громади та за рахунок іншої субвенції з бюджету Білозірської сільської територіальної громади.</w:t>
      </w:r>
    </w:p>
    <w:p w14:paraId="4869F96C" w14:textId="77777777" w:rsidR="00255BBE" w:rsidRPr="00EB3ED8" w:rsidRDefault="00255BBE" w:rsidP="00255BBE">
      <w:pPr>
        <w:spacing w:after="0" w:line="240" w:lineRule="auto"/>
        <w:ind w:firstLine="567"/>
        <w:jc w:val="both"/>
        <w:rPr>
          <w:rFonts w:ascii="Times New Roman" w:hAnsi="Times New Roman"/>
          <w:sz w:val="28"/>
          <w:szCs w:val="28"/>
        </w:rPr>
      </w:pPr>
      <w:r w:rsidRPr="00EB3ED8">
        <w:rPr>
          <w:rFonts w:ascii="Times New Roman" w:hAnsi="Times New Roman"/>
          <w:sz w:val="28"/>
          <w:szCs w:val="28"/>
        </w:rPr>
        <w:t>За  І квартал 2022 року з бюджету Білозірської сільської територіальної громади на утримання Місцевої пожежної команди в бюджет Степанківської сільської територіальної громади надійшли кошти в сумі 262500,00 грн.</w:t>
      </w:r>
    </w:p>
    <w:p w14:paraId="2492722A" w14:textId="77777777" w:rsidR="00255BBE" w:rsidRPr="00EB3ED8" w:rsidRDefault="00255BBE" w:rsidP="00255BBE">
      <w:pPr>
        <w:spacing w:line="240" w:lineRule="auto"/>
        <w:ind w:firstLine="567"/>
        <w:contextualSpacing/>
        <w:jc w:val="both"/>
        <w:rPr>
          <w:rFonts w:ascii="Times New Roman" w:hAnsi="Times New Roman"/>
          <w:sz w:val="28"/>
          <w:szCs w:val="28"/>
        </w:rPr>
      </w:pPr>
      <w:r w:rsidRPr="00EB3ED8">
        <w:rPr>
          <w:rFonts w:ascii="Times New Roman" w:hAnsi="Times New Roman"/>
          <w:sz w:val="28"/>
          <w:szCs w:val="28"/>
        </w:rPr>
        <w:t xml:space="preserve">Видатки на утримання Місцевої пожежної охорони  забезпечені за рахунок субвенції з бюджету Білозірської сільської територіальної громади в сумі 176354,43 грн, за рахунок власних коштів бюджету громади в сумі 296298,54 грн. </w:t>
      </w:r>
    </w:p>
    <w:p w14:paraId="2132709A" w14:textId="77777777" w:rsidR="00255BBE" w:rsidRPr="00EB3ED8" w:rsidRDefault="00255BBE" w:rsidP="00255BBE">
      <w:pPr>
        <w:spacing w:line="240" w:lineRule="auto"/>
        <w:ind w:firstLine="567"/>
        <w:contextualSpacing/>
        <w:jc w:val="both"/>
        <w:rPr>
          <w:rFonts w:ascii="Times New Roman" w:hAnsi="Times New Roman"/>
          <w:sz w:val="28"/>
          <w:szCs w:val="28"/>
          <w:u w:val="single"/>
        </w:rPr>
      </w:pPr>
      <w:r w:rsidRPr="00EB3ED8">
        <w:rPr>
          <w:rFonts w:ascii="Times New Roman" w:hAnsi="Times New Roman"/>
          <w:sz w:val="28"/>
          <w:szCs w:val="28"/>
          <w:u w:val="single"/>
          <w:lang w:val="ru-RU"/>
        </w:rPr>
        <w:t>На виконання програми «Інші заходи громадського порядку та безпеки»</w:t>
      </w:r>
      <w:r w:rsidRPr="00EB3ED8">
        <w:rPr>
          <w:rFonts w:ascii="Times New Roman" w:hAnsi="Times New Roman"/>
          <w:sz w:val="28"/>
          <w:szCs w:val="28"/>
          <w:u w:val="single"/>
        </w:rPr>
        <w:t xml:space="preserve"> за звітний період використані кошти в сумі 39900,00 грн при уточненому плані 40000,00 грн, що становить 99,75%, зокрема на придбання бензину.</w:t>
      </w:r>
    </w:p>
    <w:p w14:paraId="27169864" w14:textId="77777777" w:rsidR="00255BBE" w:rsidRPr="00EB3ED8" w:rsidRDefault="00255BBE" w:rsidP="00255BBE">
      <w:pPr>
        <w:pStyle w:val="a6"/>
        <w:tabs>
          <w:tab w:val="left" w:pos="567"/>
        </w:tabs>
        <w:spacing w:after="0"/>
        <w:ind w:left="0" w:firstLine="709"/>
        <w:jc w:val="center"/>
        <w:rPr>
          <w:b/>
          <w:sz w:val="28"/>
          <w:szCs w:val="28"/>
        </w:rPr>
      </w:pPr>
      <w:r w:rsidRPr="00EB3ED8">
        <w:rPr>
          <w:b/>
          <w:sz w:val="28"/>
          <w:szCs w:val="28"/>
        </w:rPr>
        <w:t>КПКВКМБ 9000 «Міжбюджетні трансфери»</w:t>
      </w:r>
    </w:p>
    <w:p w14:paraId="28E10301" w14:textId="77777777" w:rsidR="00255BBE" w:rsidRPr="00EB3ED8" w:rsidRDefault="00255BBE" w:rsidP="00255BBE">
      <w:pPr>
        <w:pStyle w:val="a6"/>
        <w:tabs>
          <w:tab w:val="left" w:pos="284"/>
        </w:tabs>
        <w:spacing w:after="0"/>
        <w:ind w:left="0" w:firstLine="680"/>
        <w:jc w:val="both"/>
        <w:rPr>
          <w:sz w:val="28"/>
          <w:szCs w:val="28"/>
        </w:rPr>
      </w:pPr>
      <w:r w:rsidRPr="00EB3ED8">
        <w:rPr>
          <w:sz w:val="28"/>
          <w:szCs w:val="28"/>
        </w:rPr>
        <w:t>Впродовж І кварталу 2022 року з бюджету Степанківської сільської територіальної громади іншим бюджетам перераховано 1604133,00 грн</w:t>
      </w:r>
      <w:r w:rsidRPr="00EB3ED8">
        <w:rPr>
          <w:sz w:val="28"/>
          <w:szCs w:val="28"/>
          <w:u w:val="single"/>
        </w:rPr>
        <w:t xml:space="preserve"> </w:t>
      </w:r>
      <w:r w:rsidRPr="00EB3ED8">
        <w:rPr>
          <w:sz w:val="28"/>
          <w:szCs w:val="28"/>
        </w:rPr>
        <w:t>міжбюджетних трансферів.</w:t>
      </w:r>
    </w:p>
    <w:p w14:paraId="5B3D0C90" w14:textId="77777777" w:rsidR="00255BBE" w:rsidRPr="00EB3ED8" w:rsidRDefault="00255BBE" w:rsidP="00255BBE">
      <w:pPr>
        <w:pStyle w:val="a6"/>
        <w:tabs>
          <w:tab w:val="left" w:pos="284"/>
        </w:tabs>
        <w:spacing w:after="0"/>
        <w:ind w:left="0" w:firstLine="680"/>
        <w:jc w:val="both"/>
        <w:rPr>
          <w:sz w:val="28"/>
          <w:szCs w:val="28"/>
        </w:rPr>
      </w:pPr>
      <w:r w:rsidRPr="00EB3ED8">
        <w:rPr>
          <w:sz w:val="28"/>
          <w:szCs w:val="28"/>
        </w:rPr>
        <w:t>Інші субвенції з місцевого бюджету перераховані:</w:t>
      </w:r>
    </w:p>
    <w:p w14:paraId="5017C9ED" w14:textId="77777777" w:rsidR="00255BBE" w:rsidRPr="00EB3ED8" w:rsidRDefault="00255BBE" w:rsidP="00255BBE">
      <w:pPr>
        <w:pStyle w:val="a6"/>
        <w:numPr>
          <w:ilvl w:val="0"/>
          <w:numId w:val="6"/>
        </w:numPr>
        <w:tabs>
          <w:tab w:val="clear" w:pos="1260"/>
          <w:tab w:val="left" w:pos="284"/>
          <w:tab w:val="num" w:pos="851"/>
        </w:tabs>
        <w:spacing w:after="0"/>
        <w:ind w:left="0" w:firstLine="680"/>
        <w:jc w:val="both"/>
        <w:rPr>
          <w:sz w:val="28"/>
          <w:szCs w:val="28"/>
        </w:rPr>
      </w:pPr>
      <w:r w:rsidRPr="00EB3ED8">
        <w:rPr>
          <w:sz w:val="28"/>
          <w:szCs w:val="28"/>
        </w:rPr>
        <w:t>на оплату праці працівників позашкільного закладу Центру дитячої та юнацької творчості в сумі  - 30978,00 грн;</w:t>
      </w:r>
    </w:p>
    <w:p w14:paraId="3BAA6C3A" w14:textId="77777777" w:rsidR="00255BBE" w:rsidRPr="00EB3ED8" w:rsidRDefault="00255BBE" w:rsidP="00255BBE">
      <w:pPr>
        <w:pStyle w:val="a6"/>
        <w:numPr>
          <w:ilvl w:val="0"/>
          <w:numId w:val="6"/>
        </w:numPr>
        <w:tabs>
          <w:tab w:val="clear" w:pos="1260"/>
          <w:tab w:val="left" w:pos="284"/>
          <w:tab w:val="num" w:pos="851"/>
        </w:tabs>
        <w:spacing w:after="0"/>
        <w:ind w:left="0" w:firstLine="680"/>
        <w:jc w:val="both"/>
        <w:rPr>
          <w:sz w:val="28"/>
          <w:szCs w:val="28"/>
        </w:rPr>
      </w:pPr>
      <w:r w:rsidRPr="00EB3ED8">
        <w:rPr>
          <w:sz w:val="28"/>
          <w:szCs w:val="28"/>
        </w:rPr>
        <w:t>на оплату праці інструктора з фізкультури КЗ «Спорт для всіх» в сумі – 66700,00 грн;</w:t>
      </w:r>
    </w:p>
    <w:p w14:paraId="1406D2D3" w14:textId="77777777" w:rsidR="00255BBE" w:rsidRPr="00EB3ED8" w:rsidRDefault="00255BBE" w:rsidP="00255BBE">
      <w:pPr>
        <w:pStyle w:val="a6"/>
        <w:numPr>
          <w:ilvl w:val="0"/>
          <w:numId w:val="6"/>
        </w:numPr>
        <w:tabs>
          <w:tab w:val="clear" w:pos="1260"/>
          <w:tab w:val="left" w:pos="284"/>
          <w:tab w:val="num" w:pos="851"/>
        </w:tabs>
        <w:spacing w:after="0"/>
        <w:ind w:left="0" w:firstLine="680"/>
        <w:jc w:val="both"/>
        <w:rPr>
          <w:sz w:val="28"/>
          <w:szCs w:val="28"/>
        </w:rPr>
      </w:pPr>
      <w:r w:rsidRPr="00EB3ED8">
        <w:rPr>
          <w:rFonts w:eastAsia="Calibri"/>
          <w:sz w:val="28"/>
          <w:szCs w:val="28"/>
          <w:lang w:eastAsia="en-US"/>
        </w:rPr>
        <w:t>на підтримку КНП «Черкаська центральна районна лікарня» в сумі – 371700,00 грн;</w:t>
      </w:r>
    </w:p>
    <w:p w14:paraId="64D2B5C0" w14:textId="77777777" w:rsidR="00255BBE" w:rsidRPr="00EB3ED8" w:rsidRDefault="00255BBE" w:rsidP="00255BBE">
      <w:pPr>
        <w:pStyle w:val="a6"/>
        <w:numPr>
          <w:ilvl w:val="0"/>
          <w:numId w:val="6"/>
        </w:numPr>
        <w:tabs>
          <w:tab w:val="clear" w:pos="1260"/>
          <w:tab w:val="left" w:pos="284"/>
          <w:tab w:val="num" w:pos="851"/>
        </w:tabs>
        <w:spacing w:after="0"/>
        <w:ind w:left="0" w:firstLine="680"/>
        <w:jc w:val="both"/>
        <w:rPr>
          <w:sz w:val="28"/>
          <w:szCs w:val="28"/>
        </w:rPr>
      </w:pPr>
      <w:r w:rsidRPr="00EB3ED8">
        <w:rPr>
          <w:rFonts w:eastAsia="Calibri"/>
          <w:sz w:val="28"/>
          <w:szCs w:val="28"/>
          <w:lang w:eastAsia="en-US"/>
        </w:rPr>
        <w:t>на утримання КУ «Інклюзивно-ресурсний центр» Червонослобідської сільської ради в сумі – 5070,00 грн;</w:t>
      </w:r>
    </w:p>
    <w:p w14:paraId="0293836F" w14:textId="77777777" w:rsidR="00255BBE" w:rsidRPr="00EB3ED8" w:rsidRDefault="00255BBE" w:rsidP="00255BBE">
      <w:pPr>
        <w:pStyle w:val="a6"/>
        <w:numPr>
          <w:ilvl w:val="0"/>
          <w:numId w:val="6"/>
        </w:numPr>
        <w:tabs>
          <w:tab w:val="clear" w:pos="1260"/>
          <w:tab w:val="left" w:pos="284"/>
          <w:tab w:val="num" w:pos="851"/>
        </w:tabs>
        <w:spacing w:after="0"/>
        <w:ind w:left="0" w:firstLine="680"/>
        <w:jc w:val="both"/>
        <w:rPr>
          <w:sz w:val="28"/>
          <w:szCs w:val="28"/>
        </w:rPr>
      </w:pPr>
      <w:r w:rsidRPr="00EB3ED8">
        <w:rPr>
          <w:rFonts w:eastAsia="Calibri"/>
          <w:sz w:val="28"/>
          <w:szCs w:val="28"/>
          <w:lang w:eastAsia="en-US"/>
        </w:rPr>
        <w:t>на підтримку у 2022 році КНП «Смілянська багатопрофільна лікарня ім. Софії Бобринської» в сумі – 140485,00 грн;</w:t>
      </w:r>
    </w:p>
    <w:p w14:paraId="7025F663" w14:textId="77777777" w:rsidR="00255BBE" w:rsidRPr="00EB3ED8" w:rsidRDefault="00255BBE" w:rsidP="00255BBE">
      <w:pPr>
        <w:pStyle w:val="a6"/>
        <w:numPr>
          <w:ilvl w:val="0"/>
          <w:numId w:val="6"/>
        </w:numPr>
        <w:tabs>
          <w:tab w:val="clear" w:pos="1260"/>
          <w:tab w:val="left" w:pos="284"/>
          <w:tab w:val="num" w:pos="851"/>
        </w:tabs>
        <w:spacing w:after="0"/>
        <w:ind w:left="0" w:firstLine="680"/>
        <w:jc w:val="both"/>
        <w:rPr>
          <w:sz w:val="28"/>
          <w:szCs w:val="28"/>
        </w:rPr>
      </w:pPr>
      <w:r w:rsidRPr="00EB3ED8">
        <w:rPr>
          <w:rFonts w:eastAsia="Calibri"/>
          <w:sz w:val="28"/>
          <w:szCs w:val="28"/>
          <w:lang w:eastAsia="en-US"/>
        </w:rPr>
        <w:t>на оплату праці викладачів КЗ «Червонослобідська дитяча музична школа» Червонослобідської сільської ради, які працюють на території Степанківської сільської територіальної громади в сумі – 158100,00 грн;</w:t>
      </w:r>
    </w:p>
    <w:p w14:paraId="7B6A3597" w14:textId="77777777" w:rsidR="00255BBE" w:rsidRPr="00EB3ED8" w:rsidRDefault="00255BBE" w:rsidP="00255BBE">
      <w:pPr>
        <w:pStyle w:val="a6"/>
        <w:numPr>
          <w:ilvl w:val="0"/>
          <w:numId w:val="6"/>
        </w:numPr>
        <w:tabs>
          <w:tab w:val="clear" w:pos="1260"/>
          <w:tab w:val="left" w:pos="284"/>
          <w:tab w:val="num" w:pos="851"/>
        </w:tabs>
        <w:spacing w:after="0"/>
        <w:ind w:left="0" w:firstLine="680"/>
        <w:jc w:val="both"/>
        <w:rPr>
          <w:sz w:val="28"/>
          <w:szCs w:val="28"/>
        </w:rPr>
      </w:pPr>
      <w:r w:rsidRPr="00EB3ED8">
        <w:rPr>
          <w:sz w:val="28"/>
          <w:szCs w:val="28"/>
        </w:rPr>
        <w:t>на</w:t>
      </w:r>
      <w:r w:rsidRPr="00EB3ED8">
        <w:rPr>
          <w:rFonts w:eastAsia="Calibri"/>
          <w:sz w:val="28"/>
          <w:szCs w:val="28"/>
          <w:lang w:eastAsia="en-US"/>
        </w:rPr>
        <w:t xml:space="preserve"> підтримку у 2022 році КНП «Черкаський районний центр первинної медико-санітарної допомоги» в сумі – 133 100,00 грн;</w:t>
      </w:r>
    </w:p>
    <w:p w14:paraId="3496DBEA" w14:textId="77777777" w:rsidR="00255BBE" w:rsidRPr="00EB3ED8" w:rsidRDefault="00255BBE" w:rsidP="00255BBE">
      <w:pPr>
        <w:pStyle w:val="a6"/>
        <w:numPr>
          <w:ilvl w:val="0"/>
          <w:numId w:val="6"/>
        </w:numPr>
        <w:tabs>
          <w:tab w:val="clear" w:pos="1260"/>
          <w:tab w:val="left" w:pos="284"/>
          <w:tab w:val="num" w:pos="851"/>
        </w:tabs>
        <w:spacing w:after="0"/>
        <w:ind w:left="0" w:firstLine="680"/>
        <w:jc w:val="both"/>
        <w:rPr>
          <w:sz w:val="28"/>
          <w:szCs w:val="28"/>
        </w:rPr>
      </w:pPr>
      <w:r w:rsidRPr="00EB3ED8">
        <w:rPr>
          <w:rFonts w:eastAsia="Calibri"/>
          <w:sz w:val="28"/>
          <w:szCs w:val="28"/>
          <w:lang w:eastAsia="en-US"/>
        </w:rPr>
        <w:t>на забезпечення діяльності поліцейського</w:t>
      </w:r>
      <w:r w:rsidRPr="00EB3ED8">
        <w:rPr>
          <w:sz w:val="28"/>
          <w:szCs w:val="28"/>
        </w:rPr>
        <w:t xml:space="preserve"> офіцера громади, а зокрема придбання паливо-мастильних матеріалів – 30000,00 грн;</w:t>
      </w:r>
    </w:p>
    <w:p w14:paraId="1A7F75CE" w14:textId="77777777" w:rsidR="00255BBE" w:rsidRPr="00EB3ED8" w:rsidRDefault="00255BBE" w:rsidP="00255BBE">
      <w:pPr>
        <w:pStyle w:val="a6"/>
        <w:numPr>
          <w:ilvl w:val="0"/>
          <w:numId w:val="6"/>
        </w:numPr>
        <w:tabs>
          <w:tab w:val="clear" w:pos="1260"/>
          <w:tab w:val="left" w:pos="0"/>
        </w:tabs>
        <w:spacing w:after="0"/>
        <w:ind w:left="0" w:firstLine="709"/>
        <w:jc w:val="both"/>
        <w:rPr>
          <w:sz w:val="28"/>
          <w:szCs w:val="28"/>
        </w:rPr>
      </w:pPr>
      <w:r w:rsidRPr="00EB3ED8">
        <w:rPr>
          <w:sz w:val="28"/>
          <w:szCs w:val="28"/>
        </w:rPr>
        <w:t>на виконання Програми підтримки діяльності органів виконавчої влади на 2021-2024 роки, для відділу містобудування та архітектури Черкаської районної державної адміністрації в сумі – 50000,00 грн;</w:t>
      </w:r>
    </w:p>
    <w:p w14:paraId="26D7127D" w14:textId="77777777" w:rsidR="00255BBE" w:rsidRPr="00EB3ED8" w:rsidRDefault="00255BBE" w:rsidP="00255BBE">
      <w:pPr>
        <w:pStyle w:val="a6"/>
        <w:numPr>
          <w:ilvl w:val="0"/>
          <w:numId w:val="6"/>
        </w:numPr>
        <w:tabs>
          <w:tab w:val="clear" w:pos="1260"/>
          <w:tab w:val="left" w:pos="0"/>
        </w:tabs>
        <w:spacing w:after="0"/>
        <w:ind w:left="0" w:firstLine="709"/>
        <w:jc w:val="both"/>
        <w:rPr>
          <w:sz w:val="28"/>
          <w:szCs w:val="28"/>
        </w:rPr>
      </w:pPr>
      <w:r w:rsidRPr="00EB3ED8">
        <w:rPr>
          <w:sz w:val="28"/>
          <w:szCs w:val="28"/>
        </w:rPr>
        <w:t>на підтримку Черкаського батальйону територіальної оборони в сумі – 218000,00 грн;</w:t>
      </w:r>
    </w:p>
    <w:p w14:paraId="23ED1729" w14:textId="77777777" w:rsidR="00255BBE" w:rsidRPr="00EB3ED8" w:rsidRDefault="00255BBE" w:rsidP="00255BBE">
      <w:pPr>
        <w:pStyle w:val="a6"/>
        <w:numPr>
          <w:ilvl w:val="0"/>
          <w:numId w:val="6"/>
        </w:numPr>
        <w:tabs>
          <w:tab w:val="clear" w:pos="1260"/>
          <w:tab w:val="left" w:pos="0"/>
        </w:tabs>
        <w:spacing w:after="0"/>
        <w:ind w:left="0" w:firstLine="709"/>
        <w:jc w:val="both"/>
        <w:rPr>
          <w:sz w:val="28"/>
          <w:szCs w:val="28"/>
        </w:rPr>
      </w:pPr>
      <w:r w:rsidRPr="00EB3ED8">
        <w:rPr>
          <w:sz w:val="28"/>
          <w:szCs w:val="28"/>
        </w:rPr>
        <w:lastRenderedPageBreak/>
        <w:t>на підтримку військової частини в сумі - 400000,00 грн.</w:t>
      </w:r>
    </w:p>
    <w:p w14:paraId="599E39E3" w14:textId="77777777" w:rsidR="00255BBE" w:rsidRPr="00EB3ED8" w:rsidRDefault="00255BBE" w:rsidP="00255BBE">
      <w:pPr>
        <w:pStyle w:val="a6"/>
        <w:tabs>
          <w:tab w:val="left" w:pos="284"/>
        </w:tabs>
        <w:spacing w:after="0"/>
        <w:ind w:left="680"/>
        <w:jc w:val="both"/>
        <w:rPr>
          <w:sz w:val="28"/>
          <w:szCs w:val="28"/>
        </w:rPr>
      </w:pPr>
    </w:p>
    <w:p w14:paraId="261FA9EF" w14:textId="77777777" w:rsidR="00255BBE" w:rsidRPr="00EB3ED8" w:rsidRDefault="00255BBE" w:rsidP="00255BBE">
      <w:pPr>
        <w:pStyle w:val="a6"/>
        <w:tabs>
          <w:tab w:val="left" w:pos="567"/>
        </w:tabs>
        <w:spacing w:after="0"/>
        <w:ind w:left="0" w:firstLine="709"/>
        <w:jc w:val="center"/>
        <w:rPr>
          <w:b/>
          <w:sz w:val="28"/>
          <w:szCs w:val="28"/>
        </w:rPr>
      </w:pPr>
      <w:r w:rsidRPr="00EB3ED8">
        <w:rPr>
          <w:b/>
          <w:sz w:val="28"/>
          <w:szCs w:val="28"/>
        </w:rPr>
        <w:t>Бюджет розвитку</w:t>
      </w:r>
    </w:p>
    <w:p w14:paraId="27C701F4"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Станом на 01.01.202</w:t>
      </w:r>
      <w:r w:rsidRPr="00EB3ED8">
        <w:rPr>
          <w:sz w:val="28"/>
          <w:szCs w:val="28"/>
          <w:lang w:val="ru-RU"/>
        </w:rPr>
        <w:t>2</w:t>
      </w:r>
      <w:r w:rsidRPr="00EB3ED8">
        <w:rPr>
          <w:sz w:val="28"/>
          <w:szCs w:val="28"/>
        </w:rPr>
        <w:t xml:space="preserve"> року залишки коштів на спеціальному рахунку бюджету по бюджету розвитку становив 3866,84 грн. Впродовж І кварталу 202</w:t>
      </w:r>
      <w:r w:rsidRPr="00EB3ED8">
        <w:rPr>
          <w:sz w:val="28"/>
          <w:szCs w:val="28"/>
          <w:lang w:val="ru-RU"/>
        </w:rPr>
        <w:t>2</w:t>
      </w:r>
      <w:r w:rsidRPr="00EB3ED8">
        <w:rPr>
          <w:sz w:val="28"/>
          <w:szCs w:val="28"/>
        </w:rPr>
        <w:t xml:space="preserve"> року до бюджету розвитку фактично надійшло </w:t>
      </w:r>
      <w:r w:rsidRPr="00EB3ED8">
        <w:rPr>
          <w:sz w:val="28"/>
          <w:szCs w:val="28"/>
          <w:lang w:val="ru-RU"/>
        </w:rPr>
        <w:t xml:space="preserve">18000,00 </w:t>
      </w:r>
      <w:r w:rsidRPr="00EB3ED8">
        <w:rPr>
          <w:sz w:val="28"/>
          <w:szCs w:val="28"/>
        </w:rPr>
        <w:t>грн, за рахунок коштів переданих із загального фонду бюджету до бюджету розвитку спеціального фонду.</w:t>
      </w:r>
    </w:p>
    <w:p w14:paraId="18A2B619" w14:textId="77777777" w:rsidR="00255BBE" w:rsidRPr="00EB3ED8" w:rsidRDefault="00255BBE" w:rsidP="00255BBE">
      <w:pPr>
        <w:pStyle w:val="a6"/>
        <w:tabs>
          <w:tab w:val="left" w:pos="567"/>
        </w:tabs>
        <w:spacing w:after="0"/>
        <w:ind w:left="0" w:firstLine="709"/>
        <w:jc w:val="both"/>
        <w:rPr>
          <w:sz w:val="28"/>
          <w:szCs w:val="28"/>
        </w:rPr>
      </w:pPr>
      <w:r w:rsidRPr="00EB3ED8">
        <w:rPr>
          <w:sz w:val="28"/>
          <w:szCs w:val="28"/>
        </w:rPr>
        <w:t>За рахунок коштів бюджету розвитку спеціального фонду протягом І кварталу 202</w:t>
      </w:r>
      <w:r w:rsidRPr="00EB3ED8">
        <w:rPr>
          <w:sz w:val="28"/>
          <w:szCs w:val="28"/>
          <w:lang w:val="ru-RU"/>
        </w:rPr>
        <w:t>2</w:t>
      </w:r>
      <w:r w:rsidRPr="00EB3ED8">
        <w:rPr>
          <w:sz w:val="28"/>
          <w:szCs w:val="28"/>
        </w:rPr>
        <w:t xml:space="preserve"> року видатки проведені на суму </w:t>
      </w:r>
      <w:r w:rsidRPr="00EB3ED8">
        <w:rPr>
          <w:sz w:val="28"/>
          <w:szCs w:val="28"/>
          <w:lang w:val="ru-RU"/>
        </w:rPr>
        <w:t>18000,00</w:t>
      </w:r>
      <w:r w:rsidRPr="00EB3ED8">
        <w:rPr>
          <w:sz w:val="28"/>
          <w:szCs w:val="28"/>
        </w:rPr>
        <w:t xml:space="preserve"> грн,</w:t>
      </w:r>
      <w:r w:rsidRPr="00EB3ED8">
        <w:rPr>
          <w:sz w:val="28"/>
          <w:szCs w:val="28"/>
          <w:lang w:val="ru-RU"/>
        </w:rPr>
        <w:t xml:space="preserve"> кошти спрямова</w:t>
      </w:r>
      <w:r w:rsidRPr="00EB3ED8">
        <w:rPr>
          <w:sz w:val="28"/>
          <w:szCs w:val="28"/>
        </w:rPr>
        <w:t>ні на підтримку Черкаського батальйону територіальної оборони.</w:t>
      </w:r>
    </w:p>
    <w:p w14:paraId="3530A95C" w14:textId="77777777" w:rsidR="00255BBE" w:rsidRPr="00EB3ED8" w:rsidRDefault="00255BBE" w:rsidP="00255BBE">
      <w:pPr>
        <w:pStyle w:val="a6"/>
        <w:tabs>
          <w:tab w:val="left" w:pos="567"/>
        </w:tabs>
        <w:spacing w:after="0"/>
        <w:ind w:left="0"/>
        <w:jc w:val="both"/>
        <w:rPr>
          <w:color w:val="000000"/>
          <w:sz w:val="28"/>
          <w:szCs w:val="28"/>
        </w:rPr>
      </w:pPr>
      <w:r w:rsidRPr="00EB3ED8">
        <w:rPr>
          <w:sz w:val="28"/>
          <w:szCs w:val="28"/>
        </w:rPr>
        <w:t xml:space="preserve">          </w:t>
      </w:r>
      <w:r w:rsidRPr="00EB3ED8">
        <w:rPr>
          <w:color w:val="000000"/>
          <w:sz w:val="28"/>
          <w:szCs w:val="28"/>
        </w:rPr>
        <w:t xml:space="preserve">         </w:t>
      </w:r>
    </w:p>
    <w:p w14:paraId="26DE04D1" w14:textId="77777777" w:rsidR="00255BBE" w:rsidRPr="00EB3ED8" w:rsidRDefault="00255BBE" w:rsidP="00255BBE">
      <w:pPr>
        <w:pStyle w:val="a6"/>
        <w:tabs>
          <w:tab w:val="left" w:pos="567"/>
        </w:tabs>
        <w:spacing w:after="0"/>
        <w:ind w:left="0"/>
        <w:jc w:val="both"/>
        <w:rPr>
          <w:color w:val="000000"/>
          <w:sz w:val="28"/>
          <w:szCs w:val="28"/>
        </w:rPr>
      </w:pPr>
    </w:p>
    <w:p w14:paraId="2E6B89F6" w14:textId="77777777" w:rsidR="00255BBE" w:rsidRPr="00EB3ED8" w:rsidRDefault="00255BBE" w:rsidP="00255BBE">
      <w:pPr>
        <w:pStyle w:val="a6"/>
        <w:tabs>
          <w:tab w:val="left" w:pos="567"/>
        </w:tabs>
        <w:spacing w:after="0"/>
        <w:ind w:left="0"/>
        <w:rPr>
          <w:color w:val="000000"/>
          <w:sz w:val="28"/>
          <w:szCs w:val="28"/>
        </w:rPr>
      </w:pPr>
      <w:r w:rsidRPr="00EB3ED8">
        <w:rPr>
          <w:color w:val="000000"/>
          <w:sz w:val="28"/>
          <w:szCs w:val="28"/>
        </w:rPr>
        <w:t xml:space="preserve">Сільський голова                                                   </w:t>
      </w:r>
      <w:r>
        <w:rPr>
          <w:color w:val="000000"/>
          <w:sz w:val="28"/>
          <w:szCs w:val="28"/>
        </w:rPr>
        <w:t xml:space="preserve">                  </w:t>
      </w:r>
      <w:r w:rsidRPr="00EB3ED8">
        <w:rPr>
          <w:color w:val="000000"/>
          <w:sz w:val="28"/>
          <w:szCs w:val="28"/>
        </w:rPr>
        <w:t xml:space="preserve">  Ігор ЧЕКАЛЕНКО</w:t>
      </w:r>
    </w:p>
    <w:p w14:paraId="1DBE29E6" w14:textId="77777777" w:rsidR="00CE5743" w:rsidRDefault="00CE5743">
      <w:bookmarkStart w:id="0" w:name="_GoBack"/>
      <w:bookmarkEnd w:id="0"/>
    </w:p>
    <w:sectPr w:rsidR="00CE5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445B"/>
    <w:multiLevelType w:val="hybridMultilevel"/>
    <w:tmpl w:val="1C94D744"/>
    <w:lvl w:ilvl="0" w:tplc="3D020940">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855D38"/>
    <w:multiLevelType w:val="multilevel"/>
    <w:tmpl w:val="1390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12CA"/>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06D50BD"/>
    <w:multiLevelType w:val="hybridMultilevel"/>
    <w:tmpl w:val="CF60438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4230" w:hanging="360"/>
      </w:pPr>
      <w:rPr>
        <w:rFonts w:ascii="Wingdings" w:hAnsi="Wingdings"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4" w15:restartNumberingAfterBreak="0">
    <w:nsid w:val="10F54801"/>
    <w:multiLevelType w:val="hybridMultilevel"/>
    <w:tmpl w:val="5A3872FA"/>
    <w:lvl w:ilvl="0" w:tplc="BF8851BE">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52E4526"/>
    <w:multiLevelType w:val="hybridMultilevel"/>
    <w:tmpl w:val="C7964824"/>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15:restartNumberingAfterBreak="0">
    <w:nsid w:val="1537188C"/>
    <w:multiLevelType w:val="hybridMultilevel"/>
    <w:tmpl w:val="D650506E"/>
    <w:lvl w:ilvl="0" w:tplc="D966BFD4">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B5670A9"/>
    <w:multiLevelType w:val="hybridMultilevel"/>
    <w:tmpl w:val="0228259C"/>
    <w:lvl w:ilvl="0" w:tplc="0419000B">
      <w:start w:val="1"/>
      <w:numFmt w:val="bullet"/>
      <w:lvlText w:val=""/>
      <w:lvlJc w:val="left"/>
      <w:pPr>
        <w:ind w:left="2138" w:hanging="360"/>
      </w:pPr>
      <w:rPr>
        <w:rFonts w:ascii="Wingdings" w:hAnsi="Wingdings" w:hint="default"/>
      </w:rPr>
    </w:lvl>
    <w:lvl w:ilvl="1" w:tplc="0419000B">
      <w:start w:val="1"/>
      <w:numFmt w:val="bullet"/>
      <w:lvlText w:val=""/>
      <w:lvlJc w:val="left"/>
      <w:pPr>
        <w:ind w:left="2858" w:hanging="360"/>
      </w:pPr>
      <w:rPr>
        <w:rFonts w:ascii="Wingdings" w:hAnsi="Wingdings" w:hint="default"/>
      </w:rPr>
    </w:lvl>
    <w:lvl w:ilvl="2" w:tplc="0419000B">
      <w:start w:val="1"/>
      <w:numFmt w:val="bullet"/>
      <w:lvlText w:val=""/>
      <w:lvlJc w:val="left"/>
      <w:pPr>
        <w:ind w:left="3578" w:hanging="360"/>
      </w:pPr>
      <w:rPr>
        <w:rFonts w:ascii="Wingdings" w:hAnsi="Wingdings" w:hint="default"/>
      </w:rPr>
    </w:lvl>
    <w:lvl w:ilvl="3" w:tplc="50C64004">
      <w:numFmt w:val="bullet"/>
      <w:lvlText w:val=""/>
      <w:lvlJc w:val="left"/>
      <w:pPr>
        <w:ind w:left="4298" w:hanging="360"/>
      </w:pPr>
      <w:rPr>
        <w:rFonts w:ascii="Symbol" w:eastAsia="Times New Roman" w:hAnsi="Symbol" w:cs="Times New Roman"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BBA6710"/>
    <w:multiLevelType w:val="hybridMultilevel"/>
    <w:tmpl w:val="9A30A162"/>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15:restartNumberingAfterBreak="0">
    <w:nsid w:val="27285F96"/>
    <w:multiLevelType w:val="hybridMultilevel"/>
    <w:tmpl w:val="D97277A2"/>
    <w:lvl w:ilvl="0" w:tplc="7392166E">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C3350F0"/>
    <w:multiLevelType w:val="hybridMultilevel"/>
    <w:tmpl w:val="9CF86C74"/>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1" w15:restartNumberingAfterBreak="0">
    <w:nsid w:val="307111BF"/>
    <w:multiLevelType w:val="hybridMultilevel"/>
    <w:tmpl w:val="4A7A910E"/>
    <w:lvl w:ilvl="0" w:tplc="D9CC245C">
      <w:numFmt w:val="bullet"/>
      <w:lvlText w:val=""/>
      <w:lvlJc w:val="left"/>
      <w:pPr>
        <w:ind w:left="1778" w:hanging="360"/>
      </w:pPr>
      <w:rPr>
        <w:rFonts w:ascii="Symbol" w:eastAsia="Calibri"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2" w15:restartNumberingAfterBreak="0">
    <w:nsid w:val="327869F9"/>
    <w:multiLevelType w:val="hybridMultilevel"/>
    <w:tmpl w:val="44143F3A"/>
    <w:lvl w:ilvl="0" w:tplc="3A2279AC">
      <w:numFmt w:val="bullet"/>
      <w:lvlText w:val=""/>
      <w:lvlJc w:val="left"/>
      <w:pPr>
        <w:ind w:left="1636" w:hanging="360"/>
      </w:pPr>
      <w:rPr>
        <w:rFonts w:ascii="Symbol" w:eastAsia="Times New Roman" w:hAnsi="Symbol"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3" w15:restartNumberingAfterBreak="0">
    <w:nsid w:val="352C29D7"/>
    <w:multiLevelType w:val="hybridMultilevel"/>
    <w:tmpl w:val="E5B04E42"/>
    <w:lvl w:ilvl="0" w:tplc="BC1ACD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B85E49"/>
    <w:multiLevelType w:val="hybridMultilevel"/>
    <w:tmpl w:val="99166716"/>
    <w:lvl w:ilvl="0" w:tplc="679C30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FB0442"/>
    <w:multiLevelType w:val="hybridMultilevel"/>
    <w:tmpl w:val="2CD2CE88"/>
    <w:lvl w:ilvl="0" w:tplc="34228B0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3D4F4B24"/>
    <w:multiLevelType w:val="hybridMultilevel"/>
    <w:tmpl w:val="CCB01BD8"/>
    <w:lvl w:ilvl="0" w:tplc="22F67F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2502B0E"/>
    <w:multiLevelType w:val="hybridMultilevel"/>
    <w:tmpl w:val="E558E012"/>
    <w:lvl w:ilvl="0" w:tplc="91F4ABF8">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2A32DA"/>
    <w:multiLevelType w:val="hybridMultilevel"/>
    <w:tmpl w:val="502AE9AE"/>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3905" w:hanging="360"/>
      </w:pPr>
      <w:rPr>
        <w:rFonts w:ascii="Wingdings" w:hAnsi="Wingdings"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9" w15:restartNumberingAfterBreak="0">
    <w:nsid w:val="4BEB456C"/>
    <w:multiLevelType w:val="hybridMultilevel"/>
    <w:tmpl w:val="07467C46"/>
    <w:lvl w:ilvl="0" w:tplc="83BAF8A8">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DF27596"/>
    <w:multiLevelType w:val="hybridMultilevel"/>
    <w:tmpl w:val="979E1DE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1" w15:restartNumberingAfterBreak="0">
    <w:nsid w:val="4E374CDF"/>
    <w:multiLevelType w:val="hybridMultilevel"/>
    <w:tmpl w:val="1C66E5D0"/>
    <w:lvl w:ilvl="0" w:tplc="D6F05B6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50DE293B"/>
    <w:multiLevelType w:val="hybridMultilevel"/>
    <w:tmpl w:val="D0560954"/>
    <w:lvl w:ilvl="0" w:tplc="0EECD41C">
      <w:start w:val="3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DB5B5C"/>
    <w:multiLevelType w:val="multilevel"/>
    <w:tmpl w:val="6FB841B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A234704"/>
    <w:multiLevelType w:val="multilevel"/>
    <w:tmpl w:val="D962FE7E"/>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8393169"/>
    <w:multiLevelType w:val="hybridMultilevel"/>
    <w:tmpl w:val="8D266F1E"/>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15:restartNumberingAfterBreak="0">
    <w:nsid w:val="6DF9492E"/>
    <w:multiLevelType w:val="hybridMultilevel"/>
    <w:tmpl w:val="373662A0"/>
    <w:lvl w:ilvl="0" w:tplc="83BAF8A8">
      <w:start w:val="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6E700101"/>
    <w:multiLevelType w:val="hybridMultilevel"/>
    <w:tmpl w:val="4D0AF354"/>
    <w:lvl w:ilvl="0" w:tplc="9B3A79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FFC6CC3"/>
    <w:multiLevelType w:val="hybridMultilevel"/>
    <w:tmpl w:val="6C16E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C500EF"/>
    <w:multiLevelType w:val="hybridMultilevel"/>
    <w:tmpl w:val="F8488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BA39DF"/>
    <w:multiLevelType w:val="hybridMultilevel"/>
    <w:tmpl w:val="CF58F04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7D77167C"/>
    <w:multiLevelType w:val="hybridMultilevel"/>
    <w:tmpl w:val="1A42A5EC"/>
    <w:lvl w:ilvl="0" w:tplc="406828A8">
      <w:numFmt w:val="bullet"/>
      <w:lvlText w:val="-"/>
      <w:lvlJc w:val="left"/>
      <w:pPr>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9"/>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21"/>
  </w:num>
  <w:num w:numId="6">
    <w:abstractNumId w:val="0"/>
  </w:num>
  <w:num w:numId="7">
    <w:abstractNumId w:val="22"/>
  </w:num>
  <w:num w:numId="8">
    <w:abstractNumId w:val="13"/>
  </w:num>
  <w:num w:numId="9">
    <w:abstractNumId w:val="27"/>
  </w:num>
  <w:num w:numId="10">
    <w:abstractNumId w:val="23"/>
  </w:num>
  <w:num w:numId="11">
    <w:abstractNumId w:val="4"/>
  </w:num>
  <w:num w:numId="12">
    <w:abstractNumId w:val="9"/>
  </w:num>
  <w:num w:numId="13">
    <w:abstractNumId w:val="14"/>
  </w:num>
  <w:num w:numId="14">
    <w:abstractNumId w:val="1"/>
  </w:num>
  <w:num w:numId="15">
    <w:abstractNumId w:val="24"/>
  </w:num>
  <w:num w:numId="16">
    <w:abstractNumId w:val="8"/>
  </w:num>
  <w:num w:numId="17">
    <w:abstractNumId w:val="11"/>
  </w:num>
  <w:num w:numId="18">
    <w:abstractNumId w:val="7"/>
  </w:num>
  <w:num w:numId="19">
    <w:abstractNumId w:val="5"/>
  </w:num>
  <w:num w:numId="20">
    <w:abstractNumId w:val="2"/>
  </w:num>
  <w:num w:numId="21">
    <w:abstractNumId w:val="25"/>
  </w:num>
  <w:num w:numId="22">
    <w:abstractNumId w:val="12"/>
  </w:num>
  <w:num w:numId="23">
    <w:abstractNumId w:val="10"/>
  </w:num>
  <w:num w:numId="24">
    <w:abstractNumId w:val="18"/>
  </w:num>
  <w:num w:numId="25">
    <w:abstractNumId w:val="20"/>
  </w:num>
  <w:num w:numId="26">
    <w:abstractNumId w:val="3"/>
  </w:num>
  <w:num w:numId="27">
    <w:abstractNumId w:val="28"/>
  </w:num>
  <w:num w:numId="28">
    <w:abstractNumId w:val="29"/>
  </w:num>
  <w:num w:numId="29">
    <w:abstractNumId w:val="30"/>
  </w:num>
  <w:num w:numId="30">
    <w:abstractNumId w:val="15"/>
  </w:num>
  <w:num w:numId="31">
    <w:abstractNumId w:val="2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9B"/>
    <w:rsid w:val="00255BBE"/>
    <w:rsid w:val="0059509B"/>
    <w:rsid w:val="00CE574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AA311-B0B3-4CFC-BEB1-E8E346B3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BBE"/>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BBE"/>
    <w:pPr>
      <w:spacing w:after="0" w:line="240" w:lineRule="auto"/>
      <w:ind w:left="720"/>
      <w:contextualSpacing/>
    </w:pPr>
    <w:rPr>
      <w:rFonts w:ascii="Times New Roman" w:eastAsia="Times New Roman" w:hAnsi="Times New Roman"/>
      <w:sz w:val="24"/>
      <w:szCs w:val="24"/>
      <w:lang w:val="ru-RU" w:eastAsia="ru-RU"/>
    </w:rPr>
  </w:style>
  <w:style w:type="paragraph" w:styleId="a4">
    <w:name w:val="Body Text"/>
    <w:basedOn w:val="a"/>
    <w:link w:val="a5"/>
    <w:unhideWhenUsed/>
    <w:rsid w:val="00255BBE"/>
    <w:pPr>
      <w:spacing w:after="0" w:line="360" w:lineRule="auto"/>
      <w:jc w:val="both"/>
    </w:pPr>
    <w:rPr>
      <w:rFonts w:ascii="Times New Roman" w:eastAsia="Times New Roman" w:hAnsi="Times New Roman"/>
      <w:sz w:val="24"/>
      <w:szCs w:val="20"/>
      <w:lang w:eastAsia="ru-RU"/>
    </w:rPr>
  </w:style>
  <w:style w:type="character" w:customStyle="1" w:styleId="a5">
    <w:name w:val="Основной текст Знак"/>
    <w:basedOn w:val="a0"/>
    <w:link w:val="a4"/>
    <w:rsid w:val="00255BBE"/>
    <w:rPr>
      <w:rFonts w:ascii="Times New Roman" w:eastAsia="Times New Roman" w:hAnsi="Times New Roman" w:cs="Times New Roman"/>
      <w:sz w:val="24"/>
      <w:szCs w:val="20"/>
      <w:lang w:val="uk-UA" w:eastAsia="ru-RU"/>
    </w:rPr>
  </w:style>
  <w:style w:type="paragraph" w:styleId="a6">
    <w:name w:val="Body Text Indent"/>
    <w:basedOn w:val="a"/>
    <w:link w:val="a7"/>
    <w:uiPriority w:val="99"/>
    <w:rsid w:val="00255BBE"/>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255BBE"/>
    <w:rPr>
      <w:rFonts w:ascii="Times New Roman" w:eastAsia="Times New Roman" w:hAnsi="Times New Roman" w:cs="Times New Roman"/>
      <w:sz w:val="24"/>
      <w:szCs w:val="24"/>
      <w:lang w:val="uk-UA" w:eastAsia="ru-RU"/>
    </w:rPr>
  </w:style>
  <w:style w:type="table" w:styleId="a8">
    <w:name w:val="Table Grid"/>
    <w:basedOn w:val="a1"/>
    <w:uiPriority w:val="39"/>
    <w:rsid w:val="00255BB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мер таблиці"/>
    <w:basedOn w:val="a"/>
    <w:next w:val="aa"/>
    <w:qFormat/>
    <w:rsid w:val="00255BBE"/>
    <w:pPr>
      <w:autoSpaceDE w:val="0"/>
      <w:autoSpaceDN w:val="0"/>
      <w:adjustRightInd w:val="0"/>
      <w:spacing w:after="0" w:line="240" w:lineRule="auto"/>
      <w:jc w:val="center"/>
    </w:pPr>
    <w:rPr>
      <w:rFonts w:ascii="Times New Roman" w:eastAsia="Times New Roman" w:hAnsi="Times New Roman"/>
      <w:sz w:val="28"/>
      <w:szCs w:val="28"/>
    </w:rPr>
  </w:style>
  <w:style w:type="paragraph" w:styleId="aa">
    <w:name w:val="Title"/>
    <w:basedOn w:val="a"/>
    <w:next w:val="a"/>
    <w:link w:val="ab"/>
    <w:uiPriority w:val="10"/>
    <w:qFormat/>
    <w:rsid w:val="00255B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255BBE"/>
    <w:rPr>
      <w:rFonts w:asciiTheme="majorHAnsi" w:eastAsiaTheme="majorEastAsia" w:hAnsiTheme="majorHAnsi" w:cstheme="majorBidi"/>
      <w:spacing w:val="-10"/>
      <w:kern w:val="28"/>
      <w:sz w:val="56"/>
      <w:szCs w:val="56"/>
      <w:lang w:val="uk-UA"/>
    </w:rPr>
  </w:style>
  <w:style w:type="paragraph" w:styleId="ac">
    <w:name w:val="Balloon Text"/>
    <w:basedOn w:val="a"/>
    <w:link w:val="ad"/>
    <w:semiHidden/>
    <w:unhideWhenUsed/>
    <w:rsid w:val="00255BBE"/>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255BBE"/>
    <w:rPr>
      <w:rFonts w:ascii="Tahoma" w:eastAsia="Calibri" w:hAnsi="Tahoma" w:cs="Tahoma"/>
      <w:sz w:val="16"/>
      <w:szCs w:val="16"/>
      <w:lang w:val="uk-UA"/>
    </w:rPr>
  </w:style>
  <w:style w:type="character" w:styleId="ae">
    <w:name w:val="Hyperlink"/>
    <w:rsid w:val="00255BBE"/>
    <w:rPr>
      <w:color w:val="0563C1"/>
      <w:u w:val="single"/>
    </w:rPr>
  </w:style>
  <w:style w:type="character" w:styleId="af">
    <w:name w:val="Strong"/>
    <w:uiPriority w:val="22"/>
    <w:qFormat/>
    <w:rsid w:val="00255BBE"/>
    <w:rPr>
      <w:b/>
      <w:bCs/>
    </w:rPr>
  </w:style>
  <w:style w:type="paragraph" w:styleId="af0">
    <w:name w:val="header"/>
    <w:basedOn w:val="a"/>
    <w:link w:val="af1"/>
    <w:uiPriority w:val="99"/>
    <w:unhideWhenUsed/>
    <w:rsid w:val="00255BBE"/>
    <w:pPr>
      <w:tabs>
        <w:tab w:val="center" w:pos="4677"/>
        <w:tab w:val="right" w:pos="9355"/>
      </w:tabs>
      <w:spacing w:after="0" w:line="240" w:lineRule="auto"/>
    </w:pPr>
    <w:rPr>
      <w:sz w:val="20"/>
      <w:szCs w:val="20"/>
    </w:rPr>
  </w:style>
  <w:style w:type="character" w:customStyle="1" w:styleId="af1">
    <w:name w:val="Верхний колонтитул Знак"/>
    <w:basedOn w:val="a0"/>
    <w:link w:val="af0"/>
    <w:uiPriority w:val="99"/>
    <w:rsid w:val="00255BBE"/>
    <w:rPr>
      <w:rFonts w:ascii="Calibri" w:eastAsia="Calibri" w:hAnsi="Calibri" w:cs="Times New Roman"/>
      <w:sz w:val="20"/>
      <w:szCs w:val="20"/>
      <w:lang w:val="uk-UA"/>
    </w:rPr>
  </w:style>
  <w:style w:type="paragraph" w:styleId="af2">
    <w:name w:val="footer"/>
    <w:basedOn w:val="a"/>
    <w:link w:val="af3"/>
    <w:uiPriority w:val="99"/>
    <w:unhideWhenUsed/>
    <w:rsid w:val="00255BBE"/>
    <w:pPr>
      <w:tabs>
        <w:tab w:val="center" w:pos="4677"/>
        <w:tab w:val="right" w:pos="9355"/>
      </w:tabs>
      <w:spacing w:after="0" w:line="240" w:lineRule="auto"/>
    </w:pPr>
    <w:rPr>
      <w:sz w:val="20"/>
      <w:szCs w:val="20"/>
    </w:rPr>
  </w:style>
  <w:style w:type="character" w:customStyle="1" w:styleId="af3">
    <w:name w:val="Нижний колонтитул Знак"/>
    <w:basedOn w:val="a0"/>
    <w:link w:val="af2"/>
    <w:uiPriority w:val="99"/>
    <w:rsid w:val="00255BBE"/>
    <w:rPr>
      <w:rFonts w:ascii="Calibri" w:eastAsia="Calibri" w:hAnsi="Calibri" w:cs="Times New Roman"/>
      <w:sz w:val="20"/>
      <w:szCs w:val="20"/>
      <w:lang w:val="uk-UA"/>
    </w:rPr>
  </w:style>
  <w:style w:type="numbering" w:customStyle="1" w:styleId="1">
    <w:name w:val="Нет списка1"/>
    <w:next w:val="a2"/>
    <w:uiPriority w:val="99"/>
    <w:semiHidden/>
    <w:unhideWhenUsed/>
    <w:rsid w:val="00255BBE"/>
  </w:style>
  <w:style w:type="table" w:customStyle="1" w:styleId="10">
    <w:name w:val="Сетка таблицы1"/>
    <w:basedOn w:val="a1"/>
    <w:next w:val="a8"/>
    <w:uiPriority w:val="39"/>
    <w:rsid w:val="00255BB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255BBE"/>
    <w:pPr>
      <w:keepNext/>
      <w:spacing w:after="0" w:line="240" w:lineRule="auto"/>
      <w:ind w:right="-1185"/>
    </w:pPr>
    <w:rPr>
      <w:rFonts w:ascii="Times New Roman" w:eastAsia="Times New Roman" w:hAnsi="Times New Roman"/>
      <w:sz w:val="24"/>
      <w:szCs w:val="20"/>
      <w:lang w:eastAsia="ru-RU"/>
    </w:rPr>
  </w:style>
  <w:style w:type="paragraph" w:customStyle="1" w:styleId="af4">
    <w:name w:val="Знак"/>
    <w:basedOn w:val="a"/>
    <w:rsid w:val="00255BBE"/>
    <w:pPr>
      <w:spacing w:after="0" w:line="240" w:lineRule="auto"/>
    </w:pPr>
    <w:rPr>
      <w:rFonts w:ascii="Verdana" w:eastAsia="Times New Roman" w:hAnsi="Verdana" w:cs="Verdana"/>
      <w:sz w:val="20"/>
      <w:szCs w:val="20"/>
      <w:lang w:val="en-US"/>
    </w:rPr>
  </w:style>
  <w:style w:type="table" w:customStyle="1" w:styleId="110">
    <w:name w:val="Сетка таблицы11"/>
    <w:basedOn w:val="a1"/>
    <w:next w:val="a8"/>
    <w:uiPriority w:val="39"/>
    <w:rsid w:val="00255BB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8"/>
    <w:uiPriority w:val="39"/>
    <w:rsid w:val="00255BB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255BBE"/>
    <w:pPr>
      <w:spacing w:after="0" w:line="240" w:lineRule="auto"/>
    </w:pPr>
    <w:rPr>
      <w:rFonts w:ascii="Times New Roman" w:eastAsia="Times New Roman" w:hAnsi="Times New Roman" w:cs="Times New Roman"/>
      <w:sz w:val="1"/>
      <w:szCs w:val="20"/>
      <w:lang w:val="ru-RU" w:eastAsia="ru-RU"/>
    </w:rPr>
  </w:style>
  <w:style w:type="paragraph" w:styleId="af5">
    <w:name w:val="Normal (Web)"/>
    <w:basedOn w:val="a"/>
    <w:uiPriority w:val="99"/>
    <w:unhideWhenUsed/>
    <w:rsid w:val="00255BBE"/>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 Type="http://schemas.openxmlformats.org/officeDocument/2006/relationships/settings" Target="settings.xml"/><Relationship Id="rId21" Type="http://schemas.openxmlformats.org/officeDocument/2006/relationships/chart" Target="charts/chart17.xml"/><Relationship Id="rId34" Type="http://schemas.openxmlformats.org/officeDocument/2006/relationships/fontTable" Target="fontTable.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theme" Target="theme/theme1.xml"/><Relationship Id="rId8"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81"/>
      <c:rAngAx val="0"/>
      <c:perspective val="0"/>
    </c:view3D>
    <c:floor>
      <c:thickness val="0"/>
    </c:floor>
    <c:sideWall>
      <c:thickness val="0"/>
    </c:sideWall>
    <c:backWall>
      <c:thickness val="0"/>
    </c:backWall>
    <c:plotArea>
      <c:layout>
        <c:manualLayout>
          <c:layoutTarget val="inner"/>
          <c:xMode val="edge"/>
          <c:yMode val="edge"/>
          <c:x val="0.11286247215658672"/>
          <c:y val="1.6713393495535233E-3"/>
          <c:w val="0.85590314215882168"/>
          <c:h val="0.83408224072248749"/>
        </c:manualLayout>
      </c:layout>
      <c:pie3DChart>
        <c:varyColors val="1"/>
        <c:ser>
          <c:idx val="0"/>
          <c:order val="0"/>
          <c:tx>
            <c:strRef>
              <c:f>Лист1!$B$1</c:f>
              <c:strCache>
                <c:ptCount val="1"/>
                <c:pt idx="0">
                  <c:v>ЗА І КВАРТАЛ 2021 РОКУ</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52E-4F35-A294-56BF64EF5860}"/>
              </c:ext>
            </c:extLst>
          </c:dPt>
          <c:dPt>
            <c:idx val="1"/>
            <c:bubble3D val="0"/>
            <c:spPr>
              <a:solidFill>
                <a:schemeClr val="accent2"/>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52E-4F35-A294-56BF64EF5860}"/>
              </c:ext>
            </c:extLst>
          </c:dPt>
          <c:dLbls>
            <c:dLbl>
              <c:idx val="0"/>
              <c:layout>
                <c:manualLayout>
                  <c:x val="8.1878592562000252E-2"/>
                  <c:y val="4.3157094621264578E-3"/>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uk-UA" sz="1000" baseline="0"/>
                      <a:t>Власні надходження за І квартал 2022 року, 16398949</a:t>
                    </a:r>
                  </a:p>
                  <a:p>
                    <a:pPr>
                      <a:defRPr sz="1000" b="0" i="0" u="none" strike="noStrike" kern="1200" spc="0" baseline="0">
                        <a:solidFill>
                          <a:sysClr val="windowText" lastClr="000000"/>
                        </a:solidFill>
                        <a:latin typeface="Times New Roman" panose="02020603050405020304" pitchFamily="18" charset="0"/>
                        <a:ea typeface="+mn-ea"/>
                        <a:cs typeface="+mn-cs"/>
                      </a:defRPr>
                    </a:pPr>
                    <a:r>
                      <a:rPr lang="uk-UA" sz="1000" baseline="0"/>
                      <a:t> грн, 74,53%</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15:layout>
                    <c:manualLayout>
                      <c:w val="0.19209805620815024"/>
                      <c:h val="0.47697137972333808"/>
                    </c:manualLayout>
                  </c15:layout>
                </c:ext>
                <c:ext xmlns:c16="http://schemas.microsoft.com/office/drawing/2014/chart" uri="{C3380CC4-5D6E-409C-BE32-E72D297353CC}">
                  <c16:uniqueId val="{00000001-752E-4F35-A294-56BF64EF5860}"/>
                </c:ext>
              </c:extLst>
            </c:dLbl>
            <c:dLbl>
              <c:idx val="1"/>
              <c:layout>
                <c:manualLayout>
                  <c:x val="-7.7781379272990711E-2"/>
                  <c:y val="-0.3247315368878804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uk-UA" sz="1000" baseline="0"/>
                      <a:t>Міжбюджетні трансферти за І квартал 2022 року, 5603462,00 грн, 25,47%</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3283542426930079"/>
                      <c:h val="0.35648202238827853"/>
                    </c:manualLayout>
                  </c15:layout>
                </c:ext>
                <c:ext xmlns:c16="http://schemas.microsoft.com/office/drawing/2014/chart" uri="{C3380CC4-5D6E-409C-BE32-E72D297353CC}">
                  <c16:uniqueId val="{00000003-752E-4F35-A294-56BF64EF5860}"/>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UA"/>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Власні надходження</c:v>
                </c:pt>
                <c:pt idx="1">
                  <c:v>Міжбюджетні трансферти</c:v>
                </c:pt>
              </c:strCache>
            </c:strRef>
          </c:cat>
          <c:val>
            <c:numRef>
              <c:f>Лист1!$B$2:$B$3</c:f>
              <c:numCache>
                <c:formatCode>General</c:formatCode>
                <c:ptCount val="2"/>
                <c:pt idx="0">
                  <c:v>8491373</c:v>
                </c:pt>
                <c:pt idx="1">
                  <c:v>4341244</c:v>
                </c:pt>
              </c:numCache>
            </c:numRef>
          </c:val>
          <c:extLst>
            <c:ext xmlns:c16="http://schemas.microsoft.com/office/drawing/2014/chart" uri="{C3380CC4-5D6E-409C-BE32-E72D297353CC}">
              <c16:uniqueId val="{00000004-752E-4F35-A294-56BF64EF5860}"/>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UA"/>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UA"/>
        </a:p>
      </c:txPr>
    </c:title>
    <c:autoTitleDeleted val="0"/>
    <c:plotArea>
      <c:layout>
        <c:manualLayout>
          <c:layoutTarget val="inner"/>
          <c:xMode val="edge"/>
          <c:yMode val="edge"/>
          <c:x val="0.13461696734548498"/>
          <c:y val="0.20447781373352966"/>
          <c:w val="0.74394129587556501"/>
          <c:h val="0.63230844744630887"/>
        </c:manualLayout>
      </c:layout>
      <c:doughnutChart>
        <c:varyColors val="1"/>
        <c:ser>
          <c:idx val="0"/>
          <c:order val="0"/>
          <c:tx>
            <c:strRef>
              <c:f>Лист1!$B$1</c:f>
              <c:strCache>
                <c:ptCount val="1"/>
                <c:pt idx="0">
                  <c:v>система оподаткування</c:v>
                </c:pt>
              </c:strCache>
            </c:strRef>
          </c:tx>
          <c:dPt>
            <c:idx val="0"/>
            <c:bubble3D val="0"/>
            <c:spPr>
              <a:solidFill>
                <a:schemeClr val="accent2">
                  <a:tint val="54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57A-44CF-8806-B74BDF828B38}"/>
              </c:ext>
            </c:extLst>
          </c:dPt>
          <c:dPt>
            <c:idx val="1"/>
            <c:bubble3D val="0"/>
            <c:spPr>
              <a:solidFill>
                <a:schemeClr val="accent2">
                  <a:tint val="77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57A-44CF-8806-B74BDF828B38}"/>
              </c:ext>
            </c:extLst>
          </c:dPt>
          <c:dPt>
            <c:idx val="2"/>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57A-44CF-8806-B74BDF828B38}"/>
              </c:ext>
            </c:extLst>
          </c:dPt>
          <c:dPt>
            <c:idx val="3"/>
            <c:bubble3D val="0"/>
            <c:spPr>
              <a:solidFill>
                <a:schemeClr val="accent2">
                  <a:shade val="76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57A-44CF-8806-B74BDF828B38}"/>
              </c:ext>
            </c:extLst>
          </c:dPt>
          <c:dPt>
            <c:idx val="4"/>
            <c:bubble3D val="0"/>
            <c:spPr>
              <a:solidFill>
                <a:schemeClr val="accent2">
                  <a:shade val="53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957A-44CF-8806-B74BDF828B38}"/>
              </c:ext>
            </c:extLst>
          </c:dPt>
          <c:dLbls>
            <c:dLbl>
              <c:idx val="0"/>
              <c:layout>
                <c:manualLayout>
                  <c:x val="0.2635046113306983"/>
                  <c:y val="1.8663680477790084E-2"/>
                </c:manualLayout>
              </c:layout>
              <c:tx>
                <c:rich>
                  <a:bodyPr/>
                  <a:lstStyle/>
                  <a:p>
                    <a:fld id="{9EE38CBA-A68A-4F91-8FEA-1FF09F3D39BE}" type="CATEGORYNAME">
                      <a:rPr lang="ru-RU"/>
                      <a:pPr/>
                      <a:t>[ИМЯ КАТЕГОРИИ]</a:t>
                    </a:fld>
                    <a:r>
                      <a:rPr lang="ru-RU" baseline="0"/>
                      <a:t>
92 %</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57A-44CF-8806-B74BDF828B38}"/>
                </c:ext>
              </c:extLst>
            </c:dLbl>
            <c:dLbl>
              <c:idx val="1"/>
              <c:layout>
                <c:manualLayout>
                  <c:x val="-0.28086410147348184"/>
                  <c:y val="5.7857703397377683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351F0EE6-CA2E-4735-9BFD-6C796448A578}" type="CATEGORYNAME">
                      <a:rPr lang="ru-RU"/>
                      <a:pPr>
                        <a:defRPr sz="900" b="1" i="0" u="none" strike="noStrike" kern="1200" baseline="0">
                          <a:solidFill>
                            <a:sysClr val="windowText" lastClr="000000"/>
                          </a:solidFill>
                          <a:latin typeface="+mn-lt"/>
                          <a:ea typeface="+mn-ea"/>
                          <a:cs typeface="+mn-cs"/>
                        </a:defRPr>
                      </a:pPr>
                      <a:t>[ИМЯ КАТЕГОРИИ]</a:t>
                    </a:fld>
                    <a:r>
                      <a:rPr lang="ru-RU" baseline="0"/>
                      <a:t>
1 %</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1564121184456686"/>
                      <c:h val="0.14167614546501955"/>
                    </c:manualLayout>
                  </c15:layout>
                  <c15:dlblFieldTable/>
                  <c15:showDataLabelsRange val="0"/>
                </c:ext>
                <c:ext xmlns:c16="http://schemas.microsoft.com/office/drawing/2014/chart" uri="{C3380CC4-5D6E-409C-BE32-E72D297353CC}">
                  <c16:uniqueId val="{00000003-957A-44CF-8806-B74BDF828B38}"/>
                </c:ext>
              </c:extLst>
            </c:dLbl>
            <c:dLbl>
              <c:idx val="2"/>
              <c:layout>
                <c:manualLayout>
                  <c:x val="-0.23934984905542933"/>
                  <c:y val="-0.10451661067562525"/>
                </c:manualLayout>
              </c:layout>
              <c:tx>
                <c:rich>
                  <a:bodyPr/>
                  <a:lstStyle/>
                  <a:p>
                    <a:fld id="{5D82AF84-86EC-4938-8700-48DF1620004C}" type="CATEGORYNAME">
                      <a:rPr lang="ru-RU"/>
                      <a:pPr/>
                      <a:t>[ИМЯ КАТЕГОРИИ]</a:t>
                    </a:fld>
                    <a:r>
                      <a:rPr lang="ru-RU" baseline="0"/>
                      <a:t>
3 %</a:t>
                    </a:r>
                  </a:p>
                </c:rich>
              </c:tx>
              <c:showLegendKey val="0"/>
              <c:showVal val="0"/>
              <c:showCatName val="1"/>
              <c:showSerName val="0"/>
              <c:showPercent val="1"/>
              <c:showBubbleSize val="0"/>
              <c:extLst>
                <c:ext xmlns:c15="http://schemas.microsoft.com/office/drawing/2012/chart" uri="{CE6537A1-D6FC-4f65-9D91-7224C49458BB}">
                  <c15:layout>
                    <c:manualLayout>
                      <c:w val="0.23768115942028981"/>
                      <c:h val="0.13421067327390349"/>
                    </c:manualLayout>
                  </c15:layout>
                  <c15:dlblFieldTable/>
                  <c15:showDataLabelsRange val="0"/>
                </c:ext>
                <c:ext xmlns:c16="http://schemas.microsoft.com/office/drawing/2014/chart" uri="{C3380CC4-5D6E-409C-BE32-E72D297353CC}">
                  <c16:uniqueId val="{00000005-957A-44CF-8806-B74BDF828B38}"/>
                </c:ext>
              </c:extLst>
            </c:dLbl>
            <c:dLbl>
              <c:idx val="3"/>
              <c:layout>
                <c:manualLayout>
                  <c:x val="0.33377233478226298"/>
                  <c:y val="-7.65210899589399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A81DDA9C-7E88-433C-A541-A20A4EC51D16}" type="CATEGORYNAME">
                      <a:rPr lang="ru-RU"/>
                      <a:pPr>
                        <a:defRPr sz="900" b="1" i="0" u="none" strike="noStrike" kern="1200" baseline="0">
                          <a:solidFill>
                            <a:sysClr val="windowText" lastClr="000000"/>
                          </a:solidFill>
                          <a:latin typeface="+mn-lt"/>
                          <a:ea typeface="+mn-ea"/>
                          <a:cs typeface="+mn-cs"/>
                        </a:defRPr>
                      </a:pPr>
                      <a:t>[ИМЯ КАТЕГОРИИ]</a:t>
                    </a:fld>
                    <a:r>
                      <a:rPr lang="ru-RU" baseline="0"/>
                      <a:t>
4 %</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32244180939833111"/>
                      <c:h val="0.14908547965658828"/>
                    </c:manualLayout>
                  </c15:layout>
                  <c15:dlblFieldTable/>
                  <c15:showDataLabelsRange val="0"/>
                </c:ext>
                <c:ext xmlns:c16="http://schemas.microsoft.com/office/drawing/2014/chart" uri="{C3380CC4-5D6E-409C-BE32-E72D297353CC}">
                  <c16:uniqueId val="{00000007-957A-44CF-8806-B74BDF828B38}"/>
                </c:ext>
              </c:extLst>
            </c:dLbl>
            <c:dLbl>
              <c:idx val="4"/>
              <c:layout>
                <c:manualLayout>
                  <c:x val="-0.35133948177426438"/>
                  <c:y val="0.42179917879805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57A-44CF-8806-B74BDF828B3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Загальна</c:v>
                </c:pt>
                <c:pt idx="1">
                  <c:v>Перша група</c:v>
                </c:pt>
                <c:pt idx="2">
                  <c:v>Друга група</c:v>
                </c:pt>
                <c:pt idx="3">
                  <c:v>Третя група</c:v>
                </c:pt>
                <c:pt idx="4">
                  <c:v>Четверта група </c:v>
                </c:pt>
              </c:strCache>
            </c:strRef>
          </c:cat>
          <c:val>
            <c:numRef>
              <c:f>Лист1!$B$2:$B$6</c:f>
              <c:numCache>
                <c:formatCode>0.00%</c:formatCode>
                <c:ptCount val="5"/>
                <c:pt idx="0">
                  <c:v>0.92</c:v>
                </c:pt>
                <c:pt idx="1">
                  <c:v>0.01</c:v>
                </c:pt>
                <c:pt idx="2">
                  <c:v>0.03</c:v>
                </c:pt>
                <c:pt idx="3">
                  <c:v>0.04</c:v>
                </c:pt>
                <c:pt idx="4" formatCode="General">
                  <c:v>0</c:v>
                </c:pt>
              </c:numCache>
            </c:numRef>
          </c:val>
          <c:extLst>
            <c:ext xmlns:c16="http://schemas.microsoft.com/office/drawing/2014/chart" uri="{C3380CC4-5D6E-409C-BE32-E72D297353CC}">
              <c16:uniqueId val="{0000000A-957A-44CF-8806-B74BDF828B38}"/>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layout>
        <c:manualLayout>
          <c:xMode val="edge"/>
          <c:yMode val="edge"/>
          <c:x val="2.9417765467063654E-2"/>
          <c:y val="0.86515358592493963"/>
          <c:w val="0.945556212588051"/>
          <c:h val="0.112449997501712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UA"/>
        </a:p>
      </c:txPr>
    </c:title>
    <c:autoTitleDeleted val="0"/>
    <c:plotArea>
      <c:layout>
        <c:manualLayout>
          <c:layoutTarget val="inner"/>
          <c:xMode val="edge"/>
          <c:yMode val="edge"/>
          <c:x val="0.12144173677895004"/>
          <c:y val="0.21194328592464573"/>
          <c:w val="0.73954955235338671"/>
          <c:h val="0.62857571135075085"/>
        </c:manualLayout>
      </c:layout>
      <c:doughnutChart>
        <c:varyColors val="1"/>
        <c:ser>
          <c:idx val="0"/>
          <c:order val="0"/>
          <c:tx>
            <c:strRef>
              <c:f>Лист1!$B$1</c:f>
              <c:strCache>
                <c:ptCount val="1"/>
                <c:pt idx="0">
                  <c:v>За кодами доходів</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1D6-414E-8430-4204CE7D5E31}"/>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1D6-414E-8430-4204CE7D5E31}"/>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1D6-414E-8430-4204CE7D5E31}"/>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1D6-414E-8430-4204CE7D5E31}"/>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41D6-414E-8430-4204CE7D5E31}"/>
              </c:ext>
            </c:extLst>
          </c:dPt>
          <c:dPt>
            <c:idx val="5"/>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41D6-414E-8430-4204CE7D5E31}"/>
              </c:ext>
            </c:extLst>
          </c:dPt>
          <c:dPt>
            <c:idx val="6"/>
            <c:bubble3D val="0"/>
            <c:spPr>
              <a:solidFill>
                <a:schemeClr val="accent2">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41D6-414E-8430-4204CE7D5E31}"/>
              </c:ext>
            </c:extLst>
          </c:dPt>
          <c:dLbls>
            <c:dLbl>
              <c:idx val="0"/>
              <c:layout>
                <c:manualLayout>
                  <c:x val="-0.12912210084411394"/>
                  <c:y val="-0.1455767077267637"/>
                </c:manualLayout>
              </c:layout>
              <c:tx>
                <c:rich>
                  <a:bodyPr/>
                  <a:lstStyle/>
                  <a:p>
                    <a:fld id="{9EE38CBA-A68A-4F91-8FEA-1FF09F3D39BE}" type="CATEGORYNAME">
                      <a:rPr lang="ru-RU"/>
                      <a:pPr/>
                      <a:t>[ИМЯ КАТЕГОРИИ]</a:t>
                    </a:fld>
                    <a:r>
                      <a:rPr lang="ru-RU" baseline="0"/>
                      <a:t>
7,1%</a:t>
                    </a:r>
                  </a:p>
                </c:rich>
              </c:tx>
              <c:showLegendKey val="0"/>
              <c:showVal val="0"/>
              <c:showCatName val="1"/>
              <c:showSerName val="0"/>
              <c:showPercent val="1"/>
              <c:showBubbleSize val="0"/>
              <c:extLst>
                <c:ext xmlns:c15="http://schemas.microsoft.com/office/drawing/2012/chart" uri="{CE6537A1-D6FC-4f65-9D91-7224C49458BB}">
                  <c15:layout>
                    <c:manualLayout>
                      <c:w val="0.19463239031879909"/>
                      <c:h val="9.3206420306084364E-2"/>
                    </c:manualLayout>
                  </c15:layout>
                  <c15:dlblFieldTable/>
                  <c15:showDataLabelsRange val="0"/>
                </c:ext>
                <c:ext xmlns:c16="http://schemas.microsoft.com/office/drawing/2014/chart" uri="{C3380CC4-5D6E-409C-BE32-E72D297353CC}">
                  <c16:uniqueId val="{00000001-41D6-414E-8430-4204CE7D5E31}"/>
                </c:ext>
              </c:extLst>
            </c:dLbl>
            <c:dLbl>
              <c:idx val="1"/>
              <c:layout>
                <c:manualLayout>
                  <c:x val="9.0030569301366978E-2"/>
                  <c:y val="-0.17170571343755603"/>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351F0EE6-CA2E-4735-9BFD-6C796448A578}" type="CATEGORYNAME">
                      <a:rPr lang="ru-RU"/>
                      <a:pPr>
                        <a:defRPr sz="900" b="1" i="0" u="none" strike="noStrike" kern="1200" baseline="0">
                          <a:solidFill>
                            <a:sysClr val="windowText" lastClr="000000"/>
                          </a:solidFill>
                          <a:latin typeface="+mn-lt"/>
                          <a:ea typeface="+mn-ea"/>
                          <a:cs typeface="+mn-cs"/>
                        </a:defRPr>
                      </a:pPr>
                      <a:t>[ИМЯ КАТЕГОРИИ]</a:t>
                    </a:fld>
                    <a:r>
                      <a:rPr lang="ru-RU" baseline="0"/>
                      <a:t>
1,06%</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36282406398804884"/>
                      <c:h val="0.13794340936946151"/>
                    </c:manualLayout>
                  </c15:layout>
                  <c15:dlblFieldTable/>
                  <c15:showDataLabelsRange val="0"/>
                </c:ext>
                <c:ext xmlns:c16="http://schemas.microsoft.com/office/drawing/2014/chart" uri="{C3380CC4-5D6E-409C-BE32-E72D297353CC}">
                  <c16:uniqueId val="{00000003-41D6-414E-8430-4204CE7D5E31}"/>
                </c:ext>
              </c:extLst>
            </c:dLbl>
            <c:dLbl>
              <c:idx val="2"/>
              <c:layout>
                <c:manualLayout>
                  <c:x val="0.21958734901220336"/>
                  <c:y val="-6.7189249720044794E-2"/>
                </c:manualLayout>
              </c:layout>
              <c:tx>
                <c:rich>
                  <a:bodyPr/>
                  <a:lstStyle/>
                  <a:p>
                    <a:fld id="{5D82AF84-86EC-4938-8700-48DF1620004C}" type="CATEGORYNAME">
                      <a:rPr lang="ru-RU"/>
                      <a:pPr/>
                      <a:t>[ИМЯ КАТЕГОРИИ]</a:t>
                    </a:fld>
                    <a:r>
                      <a:rPr lang="ru-RU" baseline="0"/>
                      <a:t>
2,5%</a:t>
                    </a:r>
                  </a:p>
                </c:rich>
              </c:tx>
              <c:showLegendKey val="0"/>
              <c:showVal val="0"/>
              <c:showCatName val="1"/>
              <c:showSerName val="0"/>
              <c:showPercent val="1"/>
              <c:showBubbleSize val="0"/>
              <c:extLst>
                <c:ext xmlns:c15="http://schemas.microsoft.com/office/drawing/2012/chart" uri="{CE6537A1-D6FC-4f65-9D91-7224C49458BB}">
                  <c15:layout>
                    <c:manualLayout>
                      <c:w val="0.18937198067632846"/>
                      <c:h val="0.13421067327390349"/>
                    </c:manualLayout>
                  </c15:layout>
                  <c15:dlblFieldTable/>
                  <c15:showDataLabelsRange val="0"/>
                </c:ext>
                <c:ext xmlns:c16="http://schemas.microsoft.com/office/drawing/2014/chart" uri="{C3380CC4-5D6E-409C-BE32-E72D297353CC}">
                  <c16:uniqueId val="{00000005-41D6-414E-8430-4204CE7D5E31}"/>
                </c:ext>
              </c:extLst>
            </c:dLbl>
            <c:dLbl>
              <c:idx val="3"/>
              <c:layout>
                <c:manualLayout>
                  <c:x val="0.17241864035770232"/>
                  <c:y val="0.1885031728256813"/>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A81DDA9C-7E88-433C-A541-A20A4EC51D16}" type="CATEGORYNAME">
                      <a:rPr lang="ru-RU"/>
                      <a:pPr>
                        <a:defRPr sz="900" b="1" i="0" u="none" strike="noStrike" kern="1200" baseline="0">
                          <a:solidFill>
                            <a:sysClr val="windowText" lastClr="000000"/>
                          </a:solidFill>
                          <a:latin typeface="+mn-lt"/>
                          <a:ea typeface="+mn-ea"/>
                          <a:cs typeface="+mn-cs"/>
                        </a:defRPr>
                      </a:pPr>
                      <a:t>[ИМЯ КАТЕГОРИИ]</a:t>
                    </a:fld>
                    <a:r>
                      <a:rPr lang="ru-RU" baseline="0"/>
                      <a:t>
6,9%</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19947299077733857"/>
                      <c:h val="0.14908547965658828"/>
                    </c:manualLayout>
                  </c15:layout>
                  <c15:dlblFieldTable/>
                  <c15:showDataLabelsRange val="0"/>
                </c:ext>
                <c:ext xmlns:c16="http://schemas.microsoft.com/office/drawing/2014/chart" uri="{C3380CC4-5D6E-409C-BE32-E72D297353CC}">
                  <c16:uniqueId val="{00000007-41D6-414E-8430-4204CE7D5E31}"/>
                </c:ext>
              </c:extLst>
            </c:dLbl>
            <c:dLbl>
              <c:idx val="4"/>
              <c:layout>
                <c:manualLayout>
                  <c:x val="-0.34694739244550954"/>
                  <c:y val="4.4069505309596656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BC899B8D-2849-45CC-9211-74939C6F7F01}" type="CATEGORYNAME">
                      <a:rPr lang="ru-RU" sz="800"/>
                      <a:pPr>
                        <a:defRPr sz="900" b="1" i="0" u="none" strike="noStrike" kern="1200" baseline="0">
                          <a:solidFill>
                            <a:sysClr val="windowText" lastClr="000000"/>
                          </a:solidFill>
                          <a:latin typeface="+mn-lt"/>
                          <a:ea typeface="+mn-ea"/>
                          <a:cs typeface="+mn-cs"/>
                        </a:defRPr>
                      </a:pPr>
                      <a:t>[ИМЯ КАТЕГОРИИ]</a:t>
                    </a:fld>
                    <a:r>
                      <a:rPr lang="ru-RU" baseline="0"/>
                      <a:t>
53,4%</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1983971865176932"/>
                      <c:h val="0.13421067327390349"/>
                    </c:manualLayout>
                  </c15:layout>
                  <c15:dlblFieldTable/>
                  <c15:showDataLabelsRange val="0"/>
                </c:ext>
                <c:ext xmlns:c16="http://schemas.microsoft.com/office/drawing/2014/chart" uri="{C3380CC4-5D6E-409C-BE32-E72D297353CC}">
                  <c16:uniqueId val="{00000009-41D6-414E-8430-4204CE7D5E31}"/>
                </c:ext>
              </c:extLst>
            </c:dLbl>
            <c:dLbl>
              <c:idx val="5"/>
              <c:layout>
                <c:manualLayout>
                  <c:x val="-0.16683714930890556"/>
                  <c:y val="0.10824934677118321"/>
                </c:manualLayout>
              </c:layout>
              <c:tx>
                <c:rich>
                  <a:bodyPr/>
                  <a:lstStyle/>
                  <a:p>
                    <a:fld id="{CF1E75D7-13BC-4244-8B2D-0CE1E787EBD6}" type="CATEGORYNAME">
                      <a:rPr lang="ru-RU"/>
                      <a:pPr/>
                      <a:t>[ИМЯ КАТЕГОРИИ]</a:t>
                    </a:fld>
                    <a:r>
                      <a:rPr lang="ru-RU" baseline="0"/>
                      <a:t>
2,3%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41D6-414E-8430-4204CE7D5E31}"/>
                </c:ext>
              </c:extLst>
            </c:dLbl>
            <c:dLbl>
              <c:idx val="6"/>
              <c:layout>
                <c:manualLayout>
                  <c:x val="-0.18501758426441753"/>
                  <c:y val="-0.11944755505785742"/>
                </c:manualLayout>
              </c:layout>
              <c:tx>
                <c:rich>
                  <a:bodyPr/>
                  <a:lstStyle/>
                  <a:p>
                    <a:fld id="{A457EE5B-3BC3-4B9A-A2E2-C786C6BA152A}" type="CATEGORYNAME">
                      <a:rPr lang="ru-RU"/>
                      <a:pPr/>
                      <a:t>[ИМЯ КАТЕГОРИИ]</a:t>
                    </a:fld>
                    <a:r>
                      <a:rPr lang="ru-RU" baseline="0"/>
                      <a:t>
13%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41D6-414E-8430-4204CE7D5E3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ПДФО</c:v>
                </c:pt>
                <c:pt idx="1">
                  <c:v>Акцизний податок</c:v>
                </c:pt>
                <c:pt idx="2">
                  <c:v>Податок на майно</c:v>
                </c:pt>
                <c:pt idx="3">
                  <c:v>Єдиний податок</c:v>
                </c:pt>
                <c:pt idx="4">
                  <c:v>Земельний податок</c:v>
                </c:pt>
                <c:pt idx="5">
                  <c:v>Орендна плата</c:v>
                </c:pt>
                <c:pt idx="6">
                  <c:v>Плата за адм.посл.</c:v>
                </c:pt>
              </c:strCache>
            </c:strRef>
          </c:cat>
          <c:val>
            <c:numRef>
              <c:f>Лист1!$B$2:$B$8</c:f>
              <c:numCache>
                <c:formatCode>0.00%</c:formatCode>
                <c:ptCount val="7"/>
                <c:pt idx="0">
                  <c:v>9.0999999999999998E-2</c:v>
                </c:pt>
                <c:pt idx="1">
                  <c:v>1.06E-2</c:v>
                </c:pt>
                <c:pt idx="2">
                  <c:v>2.5000000000000001E-2</c:v>
                </c:pt>
                <c:pt idx="3">
                  <c:v>6.9000000000000006E-2</c:v>
                </c:pt>
                <c:pt idx="4">
                  <c:v>0.53400000000000003</c:v>
                </c:pt>
                <c:pt idx="5">
                  <c:v>2.3E-2</c:v>
                </c:pt>
                <c:pt idx="6" formatCode="0%">
                  <c:v>0.13</c:v>
                </c:pt>
              </c:numCache>
            </c:numRef>
          </c:val>
          <c:extLst>
            <c:ext xmlns:c16="http://schemas.microsoft.com/office/drawing/2014/chart" uri="{C3380CC4-5D6E-409C-BE32-E72D297353CC}">
              <c16:uniqueId val="{0000000E-41D6-414E-8430-4204CE7D5E31}"/>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layout>
        <c:manualLayout>
          <c:xMode val="edge"/>
          <c:yMode val="edge"/>
          <c:x val="2.5026021944885353E-2"/>
          <c:y val="0.88755000249828797"/>
          <c:w val="0.945556212588051"/>
          <c:h val="0.112449997501712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748E-2"/>
          <c:y val="9.4564171258435442E-2"/>
          <c:w val="0.90189520624303365"/>
          <c:h val="0.85387594063251027"/>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1911-42EC-B23E-8A627CBE0D3A}"/>
              </c:ext>
            </c:extLst>
          </c:dPt>
          <c:dLbls>
            <c:dLbl>
              <c:idx val="0"/>
              <c:layout>
                <c:manualLayout>
                  <c:x val="4.4593088071349018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11-42EC-B23E-8A627CBE0D3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23000</c:v>
                </c:pt>
              </c:numCache>
            </c:numRef>
          </c:val>
          <c:shape val="cylinder"/>
          <c:extLst>
            <c:ext xmlns:c16="http://schemas.microsoft.com/office/drawing/2014/chart" uri="{C3380CC4-5D6E-409C-BE32-E72D297353CC}">
              <c16:uniqueId val="{00000002-1911-42EC-B23E-8A627CBE0D3A}"/>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1911-42EC-B23E-8A627CBE0D3A}"/>
              </c:ext>
            </c:extLst>
          </c:dPt>
          <c:dLbls>
            <c:dLbl>
              <c:idx val="0"/>
              <c:layout>
                <c:manualLayout>
                  <c:x val="0"/>
                  <c:y val="-7.527875245376818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911-42EC-B23E-8A627CBE0D3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637729</c:v>
                </c:pt>
              </c:numCache>
            </c:numRef>
          </c:val>
          <c:shape val="cylinder"/>
          <c:extLst>
            <c:ext xmlns:c16="http://schemas.microsoft.com/office/drawing/2014/chart" uri="{C3380CC4-5D6E-409C-BE32-E72D297353CC}">
              <c16:uniqueId val="{00000005-1911-42EC-B23E-8A627CBE0D3A}"/>
            </c:ext>
          </c:extLst>
        </c:ser>
        <c:ser>
          <c:idx val="2"/>
          <c:order val="2"/>
          <c:tx>
            <c:strRef>
              <c:f>Лист1!$D$1</c:f>
              <c:strCache>
                <c:ptCount val="1"/>
                <c:pt idx="0">
                  <c:v>2021,грн</c:v>
                </c:pt>
              </c:strCache>
            </c:strRef>
          </c:tx>
          <c:spPr>
            <a:solidFill>
              <a:srgbClr val="A5A5A5">
                <a:alpha val="94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6.2430323299888492E-2"/>
                  <c:y val="-0.105967651979922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911-42EC-B23E-8A627CBE0D3A}"/>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393703</c:v>
                </c:pt>
              </c:numCache>
            </c:numRef>
          </c:val>
          <c:shape val="cylinder"/>
          <c:extLst>
            <c:ext xmlns:c16="http://schemas.microsoft.com/office/drawing/2014/chart" uri="{C3380CC4-5D6E-409C-BE32-E72D297353CC}">
              <c16:uniqueId val="{00000007-1911-42EC-B23E-8A627CBE0D3A}"/>
            </c:ext>
          </c:extLst>
        </c:ser>
        <c:ser>
          <c:idx val="3"/>
          <c:order val="3"/>
          <c:tx>
            <c:strRef>
              <c:f>Лист1!$E$1</c:f>
              <c:strCache>
                <c:ptCount val="1"/>
                <c:pt idx="0">
                  <c:v>2022,грн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5.6783613871425671E-2"/>
                  <c:y val="-0.103225806451612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911-42EC-B23E-8A627CBE0D3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31414</c:v>
                </c:pt>
              </c:numCache>
            </c:numRef>
          </c:val>
          <c:shape val="cylinder"/>
          <c:extLst>
            <c:ext xmlns:c16="http://schemas.microsoft.com/office/drawing/2014/chart" uri="{C3380CC4-5D6E-409C-BE32-E72D297353CC}">
              <c16:uniqueId val="{00000009-1911-42EC-B23E-8A627CBE0D3A}"/>
            </c:ext>
          </c:extLst>
        </c:ser>
        <c:dLbls>
          <c:showLegendKey val="0"/>
          <c:showVal val="1"/>
          <c:showCatName val="0"/>
          <c:showSerName val="0"/>
          <c:showPercent val="0"/>
          <c:showBubbleSize val="0"/>
        </c:dLbls>
        <c:gapWidth val="84"/>
        <c:gapDepth val="53"/>
        <c:shape val="box"/>
        <c:axId val="261928448"/>
        <c:axId val="261929984"/>
        <c:axId val="0"/>
      </c:bar3DChart>
      <c:catAx>
        <c:axId val="261928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UA"/>
          </a:p>
        </c:txPr>
        <c:crossAx val="261929984"/>
        <c:crosses val="autoZero"/>
        <c:auto val="1"/>
        <c:lblAlgn val="ctr"/>
        <c:lblOffset val="100"/>
        <c:noMultiLvlLbl val="0"/>
      </c:catAx>
      <c:valAx>
        <c:axId val="261929984"/>
        <c:scaling>
          <c:orientation val="minMax"/>
          <c:min val="0"/>
        </c:scaling>
        <c:delete val="1"/>
        <c:axPos val="l"/>
        <c:numFmt formatCode="General" sourceLinked="1"/>
        <c:majorTickMark val="out"/>
        <c:minorTickMark val="none"/>
        <c:tickLblPos val="none"/>
        <c:crossAx val="261928448"/>
        <c:crosses val="autoZero"/>
        <c:crossBetween val="between"/>
      </c:valAx>
      <c:spPr>
        <a:noFill/>
        <a:ln>
          <a:noFill/>
        </a:ln>
        <a:effectLst/>
      </c:spPr>
    </c:plotArea>
    <c:legend>
      <c:legendPos val="t"/>
      <c:layout>
        <c:manualLayout>
          <c:xMode val="edge"/>
          <c:yMode val="edge"/>
          <c:x val="0"/>
          <c:y val="0"/>
          <c:w val="1"/>
          <c:h val="0.1605662517991702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UA"/>
        </a:p>
      </c:txPr>
    </c:legend>
    <c:plotVisOnly val="1"/>
    <c:dispBlanksAs val="gap"/>
    <c:showDLblsOverMax val="0"/>
  </c:chart>
  <c:spPr>
    <a:solidFill>
      <a:schemeClr val="bg1"/>
    </a:solidFill>
    <a:ln w="6350" cap="flat" cmpd="sng" algn="ctr">
      <a:noFill/>
      <a:round/>
    </a:ln>
    <a:effectLst/>
  </c:spPr>
  <c:txPr>
    <a:bodyPr/>
    <a:lstStyle/>
    <a:p>
      <a:pPr>
        <a:defRPr/>
      </a:pPr>
      <a:endParaRPr lang="ru-UA"/>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748E-2"/>
          <c:y val="0.1706138182002612"/>
          <c:w val="0.90189520624303365"/>
          <c:h val="0.78239640334813265"/>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5DA1-46AE-8C76-F3711FECC05A}"/>
              </c:ext>
            </c:extLst>
          </c:dPt>
          <c:dLbls>
            <c:dLbl>
              <c:idx val="0"/>
              <c:layout>
                <c:manualLayout>
                  <c:x val="4.4593088071349018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A1-46AE-8C76-F3711FECC05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329898</c:v>
                </c:pt>
              </c:numCache>
            </c:numRef>
          </c:val>
          <c:shape val="cylinder"/>
          <c:extLst>
            <c:ext xmlns:c16="http://schemas.microsoft.com/office/drawing/2014/chart" uri="{C3380CC4-5D6E-409C-BE32-E72D297353CC}">
              <c16:uniqueId val="{00000002-5DA1-46AE-8C76-F3711FECC05A}"/>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5DA1-46AE-8C76-F3711FECC05A}"/>
              </c:ext>
            </c:extLst>
          </c:dPt>
          <c:dLbls>
            <c:dLbl>
              <c:idx val="0"/>
              <c:layout>
                <c:manualLayout>
                  <c:x val="0"/>
                  <c:y val="-0.13662857360221267"/>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DA1-46AE-8C76-F3711FECC05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379304</c:v>
                </c:pt>
              </c:numCache>
            </c:numRef>
          </c:val>
          <c:shape val="cylinder"/>
          <c:extLst>
            <c:ext xmlns:c16="http://schemas.microsoft.com/office/drawing/2014/chart" uri="{C3380CC4-5D6E-409C-BE32-E72D297353CC}">
              <c16:uniqueId val="{00000005-5DA1-46AE-8C76-F3711FECC05A}"/>
            </c:ext>
          </c:extLst>
        </c:ser>
        <c:ser>
          <c:idx val="2"/>
          <c:order val="2"/>
          <c:tx>
            <c:strRef>
              <c:f>Лист1!$D$1</c:f>
              <c:strCache>
                <c:ptCount val="1"/>
                <c:pt idx="0">
                  <c:v>2021, грн</c:v>
                </c:pt>
              </c:strCache>
            </c:strRef>
          </c:tx>
          <c:spPr>
            <a:solidFill>
              <a:srgbClr val="A5A5A5">
                <a:alpha val="97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8.9186176142698748E-3"/>
                  <c:y val="-7.19623581511209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DA1-46AE-8C76-F3711FECC05A}"/>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564095</c:v>
                </c:pt>
              </c:numCache>
            </c:numRef>
          </c:val>
          <c:shape val="cylinder"/>
          <c:extLst>
            <c:ext xmlns:c16="http://schemas.microsoft.com/office/drawing/2014/chart" uri="{C3380CC4-5D6E-409C-BE32-E72D297353CC}">
              <c16:uniqueId val="{00000007-5DA1-46AE-8C76-F3711FECC05A}"/>
            </c:ext>
          </c:extLst>
        </c:ser>
        <c:ser>
          <c:idx val="3"/>
          <c:order val="3"/>
          <c:tx>
            <c:strRef>
              <c:f>Лист1!$E$1</c:f>
              <c:strCache>
                <c:ptCount val="1"/>
                <c:pt idx="0">
                  <c:v>2022,грн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0.10723860589812333"/>
                  <c:y val="-4.90797546012269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DA1-46AE-8C76-F3711FECC05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559048</c:v>
                </c:pt>
              </c:numCache>
            </c:numRef>
          </c:val>
          <c:shape val="cylinder"/>
          <c:extLst>
            <c:ext xmlns:c16="http://schemas.microsoft.com/office/drawing/2014/chart" uri="{C3380CC4-5D6E-409C-BE32-E72D297353CC}">
              <c16:uniqueId val="{00000009-5DA1-46AE-8C76-F3711FECC05A}"/>
            </c:ext>
          </c:extLst>
        </c:ser>
        <c:dLbls>
          <c:showLegendKey val="0"/>
          <c:showVal val="1"/>
          <c:showCatName val="0"/>
          <c:showSerName val="0"/>
          <c:showPercent val="0"/>
          <c:showBubbleSize val="0"/>
        </c:dLbls>
        <c:gapWidth val="84"/>
        <c:gapDepth val="53"/>
        <c:shape val="box"/>
        <c:axId val="233112320"/>
        <c:axId val="233113856"/>
        <c:axId val="0"/>
      </c:bar3DChart>
      <c:catAx>
        <c:axId val="233112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UA"/>
          </a:p>
        </c:txPr>
        <c:crossAx val="233113856"/>
        <c:crosses val="autoZero"/>
        <c:auto val="1"/>
        <c:lblAlgn val="ctr"/>
        <c:lblOffset val="100"/>
        <c:noMultiLvlLbl val="0"/>
      </c:catAx>
      <c:valAx>
        <c:axId val="233113856"/>
        <c:scaling>
          <c:orientation val="minMax"/>
          <c:min val="0"/>
        </c:scaling>
        <c:delete val="1"/>
        <c:axPos val="l"/>
        <c:numFmt formatCode="General" sourceLinked="1"/>
        <c:majorTickMark val="out"/>
        <c:minorTickMark val="none"/>
        <c:tickLblPos val="none"/>
        <c:crossAx val="233112320"/>
        <c:crosses val="autoZero"/>
        <c:crossBetween val="between"/>
      </c:valAx>
      <c:spPr>
        <a:noFill/>
        <a:ln>
          <a:noFill/>
        </a:ln>
        <a:effectLst/>
      </c:spPr>
    </c:plotArea>
    <c:legend>
      <c:legendPos val="t"/>
      <c:layout>
        <c:manualLayout>
          <c:xMode val="edge"/>
          <c:yMode val="edge"/>
          <c:x val="7.4205706301100849E-2"/>
          <c:y val="0"/>
          <c:w val="0.89999983761567848"/>
          <c:h val="0.1463018882348444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UA"/>
        </a:p>
      </c:txPr>
    </c:legend>
    <c:plotVisOnly val="1"/>
    <c:dispBlanksAs val="gap"/>
    <c:showDLblsOverMax val="0"/>
  </c:chart>
  <c:spPr>
    <a:solidFill>
      <a:schemeClr val="bg1"/>
    </a:solidFill>
    <a:ln w="6350" cap="flat" cmpd="sng" algn="ctr">
      <a:noFill/>
      <a:round/>
    </a:ln>
    <a:effectLst/>
  </c:spPr>
  <c:txPr>
    <a:bodyPr/>
    <a:lstStyle/>
    <a:p>
      <a:pPr>
        <a:defRPr/>
      </a:pPr>
      <a:endParaRPr lang="ru-UA"/>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0843053499E-2"/>
          <c:y val="0.26569030844828606"/>
          <c:w val="0.90189520624303365"/>
          <c:h val="0.68508821265762831"/>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348-458C-8817-1946D3604F1D}"/>
              </c:ext>
            </c:extLst>
          </c:dPt>
          <c:dLbls>
            <c:dLbl>
              <c:idx val="0"/>
              <c:layout>
                <c:manualLayout>
                  <c:x val="-1.213839971248412E-2"/>
                  <c:y val="-5.779648511677983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48-458C-8817-1946D3604F1D}"/>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347610</c:v>
                </c:pt>
              </c:numCache>
            </c:numRef>
          </c:val>
          <c:shape val="cylinder"/>
          <c:extLst>
            <c:ext xmlns:c16="http://schemas.microsoft.com/office/drawing/2014/chart" uri="{C3380CC4-5D6E-409C-BE32-E72D297353CC}">
              <c16:uniqueId val="{00000002-F348-458C-8817-1946D3604F1D}"/>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348-458C-8817-1946D3604F1D}"/>
              </c:ext>
            </c:extLst>
          </c:dPt>
          <c:dLbls>
            <c:dLbl>
              <c:idx val="0"/>
              <c:layout>
                <c:manualLayout>
                  <c:x val="1.6597510373443983E-2"/>
                  <c:y val="-6.2895847696457299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348-458C-8817-1946D3604F1D}"/>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435644</c:v>
                </c:pt>
              </c:numCache>
            </c:numRef>
          </c:val>
          <c:shape val="cylinder"/>
          <c:extLst>
            <c:ext xmlns:c16="http://schemas.microsoft.com/office/drawing/2014/chart" uri="{C3380CC4-5D6E-409C-BE32-E72D297353CC}">
              <c16:uniqueId val="{00000005-F348-458C-8817-1946D3604F1D}"/>
            </c:ext>
          </c:extLst>
        </c:ser>
        <c:ser>
          <c:idx val="2"/>
          <c:order val="2"/>
          <c:tx>
            <c:strRef>
              <c:f>Лист1!$D$1</c:f>
              <c:strCache>
                <c:ptCount val="1"/>
                <c:pt idx="0">
                  <c:v>2021,грн</c:v>
                </c:pt>
              </c:strCache>
            </c:strRef>
          </c:tx>
          <c:spPr>
            <a:solidFill>
              <a:srgbClr val="A5A5A5">
                <a:alpha val="96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7455048409405258E-2"/>
                  <c:y val="-6.14439324116743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348-458C-8817-1946D3604F1D}"/>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208177</c:v>
                </c:pt>
              </c:numCache>
            </c:numRef>
          </c:val>
          <c:shape val="cylinder"/>
          <c:extLst>
            <c:ext xmlns:c16="http://schemas.microsoft.com/office/drawing/2014/chart" uri="{C3380CC4-5D6E-409C-BE32-E72D297353CC}">
              <c16:uniqueId val="{00000007-F348-458C-8817-1946D3604F1D}"/>
            </c:ext>
          </c:extLst>
        </c:ser>
        <c:ser>
          <c:idx val="3"/>
          <c:order val="3"/>
          <c:tx>
            <c:strRef>
              <c:f>Лист1!$E$1</c:f>
              <c:strCache>
                <c:ptCount val="1"/>
                <c:pt idx="0">
                  <c:v>2022, 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0.14042553191489363"/>
                  <c:y val="-5.9501673484566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348-458C-8817-1946D3604F1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124546</c:v>
                </c:pt>
              </c:numCache>
            </c:numRef>
          </c:val>
          <c:shape val="cylinder"/>
          <c:extLst>
            <c:ext xmlns:c16="http://schemas.microsoft.com/office/drawing/2014/chart" uri="{C3380CC4-5D6E-409C-BE32-E72D297353CC}">
              <c16:uniqueId val="{00000009-F348-458C-8817-1946D3604F1D}"/>
            </c:ext>
          </c:extLst>
        </c:ser>
        <c:dLbls>
          <c:showLegendKey val="0"/>
          <c:showVal val="1"/>
          <c:showCatName val="0"/>
          <c:showSerName val="0"/>
          <c:showPercent val="0"/>
          <c:showBubbleSize val="0"/>
        </c:dLbls>
        <c:gapWidth val="84"/>
        <c:gapDepth val="53"/>
        <c:shape val="box"/>
        <c:axId val="267563008"/>
        <c:axId val="267564544"/>
        <c:axId val="0"/>
      </c:bar3DChart>
      <c:catAx>
        <c:axId val="267563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UA"/>
          </a:p>
        </c:txPr>
        <c:crossAx val="267564544"/>
        <c:crosses val="autoZero"/>
        <c:auto val="1"/>
        <c:lblAlgn val="ctr"/>
        <c:lblOffset val="100"/>
        <c:noMultiLvlLbl val="0"/>
      </c:catAx>
      <c:valAx>
        <c:axId val="267564544"/>
        <c:scaling>
          <c:orientation val="minMax"/>
          <c:min val="0"/>
        </c:scaling>
        <c:delete val="1"/>
        <c:axPos val="l"/>
        <c:numFmt formatCode="General" sourceLinked="1"/>
        <c:majorTickMark val="out"/>
        <c:minorTickMark val="none"/>
        <c:tickLblPos val="none"/>
        <c:crossAx val="267563008"/>
        <c:crosses val="autoZero"/>
        <c:crossBetween val="between"/>
      </c:valAx>
      <c:spPr>
        <a:noFill/>
        <a:ln>
          <a:noFill/>
        </a:ln>
        <a:effectLst/>
      </c:spPr>
    </c:plotArea>
    <c:legend>
      <c:legendPos val="t"/>
      <c:layout>
        <c:manualLayout>
          <c:xMode val="edge"/>
          <c:yMode val="edge"/>
          <c:x val="4.9999891092451711E-2"/>
          <c:y val="0"/>
          <c:w val="0.88319479177891813"/>
          <c:h val="0.21720442839381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UA"/>
        </a:p>
      </c:txPr>
    </c:legend>
    <c:plotVisOnly val="1"/>
    <c:dispBlanksAs val="gap"/>
    <c:showDLblsOverMax val="0"/>
  </c:chart>
  <c:spPr>
    <a:solidFill>
      <a:schemeClr val="bg1"/>
    </a:solidFill>
    <a:ln w="6350" cap="flat" cmpd="sng" algn="ctr">
      <a:noFill/>
      <a:round/>
    </a:ln>
    <a:effectLst/>
  </c:spPr>
  <c:txPr>
    <a:bodyPr/>
    <a:lstStyle/>
    <a:p>
      <a:pPr>
        <a:defRPr/>
      </a:pPr>
      <a:endParaRPr lang="ru-UA"/>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748E-2"/>
          <c:y val="0.1706138182002612"/>
          <c:w val="0.90189520624303365"/>
          <c:h val="0.78239640334813265"/>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9FD-498C-8CEB-AC496E8A2450}"/>
              </c:ext>
            </c:extLst>
          </c:dPt>
          <c:dLbls>
            <c:dLbl>
              <c:idx val="0"/>
              <c:layout>
                <c:manualLayout>
                  <c:x val="8.9186176142697655E-3"/>
                  <c:y val="-7.276398142539884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FD-498C-8CEB-AC496E8A245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183069</c:v>
                </c:pt>
              </c:numCache>
            </c:numRef>
          </c:val>
          <c:shape val="cylinder"/>
          <c:extLst>
            <c:ext xmlns:c16="http://schemas.microsoft.com/office/drawing/2014/chart" uri="{C3380CC4-5D6E-409C-BE32-E72D297353CC}">
              <c16:uniqueId val="{00000002-F9FD-498C-8CEB-AC496E8A2450}"/>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9FD-498C-8CEB-AC496E8A2450}"/>
              </c:ext>
            </c:extLst>
          </c:dPt>
          <c:dLbls>
            <c:dLbl>
              <c:idx val="0"/>
              <c:layout>
                <c:manualLayout>
                  <c:x val="0"/>
                  <c:y val="-6.8252686362922629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9FD-498C-8CEB-AC496E8A245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331399</c:v>
                </c:pt>
              </c:numCache>
            </c:numRef>
          </c:val>
          <c:shape val="cylinder"/>
          <c:extLst>
            <c:ext xmlns:c16="http://schemas.microsoft.com/office/drawing/2014/chart" uri="{C3380CC4-5D6E-409C-BE32-E72D297353CC}">
              <c16:uniqueId val="{00000005-F9FD-498C-8CEB-AC496E8A2450}"/>
            </c:ext>
          </c:extLst>
        </c:ser>
        <c:ser>
          <c:idx val="2"/>
          <c:order val="2"/>
          <c:tx>
            <c:strRef>
              <c:f>Лист1!$D$1</c:f>
              <c:strCache>
                <c:ptCount val="1"/>
                <c:pt idx="0">
                  <c:v>2021, грн</c:v>
                </c:pt>
              </c:strCache>
            </c:strRef>
          </c:tx>
          <c:spPr>
            <a:solidFill>
              <a:srgbClr val="A5A5A5">
                <a:alpha val="93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6.2430323299888534E-2"/>
                  <c:y val="-6.83760683760683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9FD-498C-8CEB-AC496E8A2450}"/>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243873</c:v>
                </c:pt>
              </c:numCache>
            </c:numRef>
          </c:val>
          <c:shape val="cylinder"/>
          <c:extLst>
            <c:ext xmlns:c16="http://schemas.microsoft.com/office/drawing/2014/chart" uri="{C3380CC4-5D6E-409C-BE32-E72D297353CC}">
              <c16:uniqueId val="{00000007-F9FD-498C-8CEB-AC496E8A2450}"/>
            </c:ext>
          </c:extLst>
        </c:ser>
        <c:ser>
          <c:idx val="3"/>
          <c:order val="3"/>
          <c:tx>
            <c:strRef>
              <c:f>Лист1!$E$1</c:f>
              <c:strCache>
                <c:ptCount val="1"/>
                <c:pt idx="0">
                  <c:v>2022,грн</c:v>
                </c:pt>
              </c:strCache>
            </c:strRef>
          </c:tx>
          <c:invertIfNegative val="0"/>
          <c:dPt>
            <c:idx val="0"/>
            <c:invertIfNegative val="0"/>
            <c:bubble3D val="0"/>
            <c:spPr>
              <a:solidFill>
                <a:srgbClr val="70AD47">
                  <a:lumMod val="60000"/>
                  <a:lumOff val="40000"/>
                </a:srgbClr>
              </a:solidFill>
              <a:ln>
                <a:solidFill>
                  <a:sysClr val="windowText" lastClr="000000">
                    <a:lumMod val="50000"/>
                    <a:lumOff val="50000"/>
                  </a:sysClr>
                </a:solidFill>
              </a:ln>
            </c:spPr>
            <c:extLst>
              <c:ext xmlns:c16="http://schemas.microsoft.com/office/drawing/2014/chart" uri="{C3380CC4-5D6E-409C-BE32-E72D297353CC}">
                <c16:uniqueId val="{00000009-F9FD-498C-8CEB-AC496E8A2450}"/>
              </c:ext>
            </c:extLst>
          </c:dPt>
          <c:dLbls>
            <c:dLbl>
              <c:idx val="0"/>
              <c:layout>
                <c:manualLayout>
                  <c:x val="0.14261744966442952"/>
                  <c:y val="-6.01051840721262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9FD-498C-8CEB-AC496E8A245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223121</c:v>
                </c:pt>
              </c:numCache>
            </c:numRef>
          </c:val>
          <c:shape val="cylinder"/>
          <c:extLst>
            <c:ext xmlns:c16="http://schemas.microsoft.com/office/drawing/2014/chart" uri="{C3380CC4-5D6E-409C-BE32-E72D297353CC}">
              <c16:uniqueId val="{0000000A-F9FD-498C-8CEB-AC496E8A2450}"/>
            </c:ext>
          </c:extLst>
        </c:ser>
        <c:dLbls>
          <c:showLegendKey val="0"/>
          <c:showVal val="1"/>
          <c:showCatName val="0"/>
          <c:showSerName val="0"/>
          <c:showPercent val="0"/>
          <c:showBubbleSize val="0"/>
        </c:dLbls>
        <c:gapWidth val="84"/>
        <c:gapDepth val="53"/>
        <c:shape val="box"/>
        <c:axId val="266813440"/>
        <c:axId val="266814976"/>
        <c:axId val="0"/>
      </c:bar3DChart>
      <c:catAx>
        <c:axId val="266813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UA"/>
          </a:p>
        </c:txPr>
        <c:crossAx val="266814976"/>
        <c:crosses val="autoZero"/>
        <c:auto val="1"/>
        <c:lblAlgn val="ctr"/>
        <c:lblOffset val="100"/>
        <c:noMultiLvlLbl val="0"/>
      </c:catAx>
      <c:valAx>
        <c:axId val="266814976"/>
        <c:scaling>
          <c:orientation val="minMax"/>
          <c:min val="0"/>
        </c:scaling>
        <c:delete val="1"/>
        <c:axPos val="l"/>
        <c:numFmt formatCode="General" sourceLinked="1"/>
        <c:majorTickMark val="out"/>
        <c:minorTickMark val="none"/>
        <c:tickLblPos val="none"/>
        <c:crossAx val="266813440"/>
        <c:crosses val="autoZero"/>
        <c:crossBetween val="between"/>
      </c:valAx>
      <c:spPr>
        <a:noFill/>
        <a:ln>
          <a:noFill/>
        </a:ln>
        <a:effectLst/>
      </c:spPr>
    </c:plotArea>
    <c:legend>
      <c:legendPos val="t"/>
      <c:layout>
        <c:manualLayout>
          <c:xMode val="edge"/>
          <c:yMode val="edge"/>
          <c:x val="0.11748909312757298"/>
          <c:y val="2.7469322744913351E-2"/>
          <c:w val="0.88251091346742283"/>
          <c:h val="0.1613825380261202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UA"/>
        </a:p>
      </c:txPr>
    </c:legend>
    <c:plotVisOnly val="1"/>
    <c:dispBlanksAs val="gap"/>
    <c:showDLblsOverMax val="0"/>
  </c:chart>
  <c:spPr>
    <a:solidFill>
      <a:schemeClr val="bg1"/>
    </a:solidFill>
    <a:ln w="6350" cap="flat" cmpd="sng" algn="ctr">
      <a:noFill/>
      <a:round/>
    </a:ln>
    <a:effectLst/>
  </c:spPr>
  <c:txPr>
    <a:bodyPr/>
    <a:lstStyle/>
    <a:p>
      <a:pPr>
        <a:defRPr/>
      </a:pPr>
      <a:endParaRPr lang="ru-UA"/>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748E-2"/>
          <c:y val="0"/>
          <c:w val="0.90189520624303365"/>
          <c:h val="0.93442519685039371"/>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E73-45AF-BEC1-DD33D1AC0B00}"/>
              </c:ext>
            </c:extLst>
          </c:dPt>
          <c:dLbls>
            <c:dLbl>
              <c:idx val="0"/>
              <c:layout>
                <c:manualLayout>
                  <c:x val="8.5374625887914089E-3"/>
                  <c:y val="-0.151152762346424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73-45AF-BEC1-DD33D1AC0B0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155343</c:v>
                </c:pt>
              </c:numCache>
            </c:numRef>
          </c:val>
          <c:shape val="cylinder"/>
          <c:extLst>
            <c:ext xmlns:c16="http://schemas.microsoft.com/office/drawing/2014/chart" uri="{C3380CC4-5D6E-409C-BE32-E72D297353CC}">
              <c16:uniqueId val="{00000002-0E73-45AF-BEC1-DD33D1AC0B00}"/>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0E73-45AF-BEC1-DD33D1AC0B00}"/>
              </c:ext>
            </c:extLst>
          </c:dPt>
          <c:dLbls>
            <c:dLbl>
              <c:idx val="0"/>
              <c:layout>
                <c:manualLayout>
                  <c:x val="8.9186176142698071E-3"/>
                  <c:y val="-9.41509302487632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E73-45AF-BEC1-DD33D1AC0B0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171610</c:v>
                </c:pt>
              </c:numCache>
            </c:numRef>
          </c:val>
          <c:shape val="cylinder"/>
          <c:extLst>
            <c:ext xmlns:c16="http://schemas.microsoft.com/office/drawing/2014/chart" uri="{C3380CC4-5D6E-409C-BE32-E72D297353CC}">
              <c16:uniqueId val="{00000005-0E73-45AF-BEC1-DD33D1AC0B00}"/>
            </c:ext>
          </c:extLst>
        </c:ser>
        <c:ser>
          <c:idx val="2"/>
          <c:order val="2"/>
          <c:tx>
            <c:strRef>
              <c:f>Лист1!$D$1</c:f>
              <c:strCache>
                <c:ptCount val="1"/>
                <c:pt idx="0">
                  <c:v>2021,грн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1.783723522853958E-2"/>
                  <c:y val="-7.0796460176991274E-2"/>
                </c:manualLayout>
              </c:layout>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E73-45AF-BEC1-DD33D1AC0B00}"/>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176824</c:v>
                </c:pt>
              </c:numCache>
            </c:numRef>
          </c:val>
          <c:shape val="cylinder"/>
          <c:extLst>
            <c:ext xmlns:c16="http://schemas.microsoft.com/office/drawing/2014/chart" uri="{C3380CC4-5D6E-409C-BE32-E72D297353CC}">
              <c16:uniqueId val="{00000007-0E73-45AF-BEC1-DD33D1AC0B00}"/>
            </c:ext>
          </c:extLst>
        </c:ser>
        <c:ser>
          <c:idx val="3"/>
          <c:order val="3"/>
          <c:tx>
            <c:strRef>
              <c:f>Лист1!$E$1</c:f>
              <c:strCache>
                <c:ptCount val="1"/>
                <c:pt idx="0">
                  <c:v>2022,грн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0.11011419249592169"/>
                  <c:y val="-7.36196319018405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E73-45AF-BEC1-DD33D1AC0B0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201046</c:v>
                </c:pt>
              </c:numCache>
            </c:numRef>
          </c:val>
          <c:shape val="cylinder"/>
          <c:extLst>
            <c:ext xmlns:c16="http://schemas.microsoft.com/office/drawing/2014/chart" uri="{C3380CC4-5D6E-409C-BE32-E72D297353CC}">
              <c16:uniqueId val="{00000009-0E73-45AF-BEC1-DD33D1AC0B00}"/>
            </c:ext>
          </c:extLst>
        </c:ser>
        <c:dLbls>
          <c:showLegendKey val="0"/>
          <c:showVal val="1"/>
          <c:showCatName val="0"/>
          <c:showSerName val="0"/>
          <c:showPercent val="0"/>
          <c:showBubbleSize val="0"/>
        </c:dLbls>
        <c:gapWidth val="84"/>
        <c:gapDepth val="53"/>
        <c:shape val="box"/>
        <c:axId val="267525504"/>
        <c:axId val="267736192"/>
        <c:axId val="0"/>
      </c:bar3DChart>
      <c:catAx>
        <c:axId val="267525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UA"/>
          </a:p>
        </c:txPr>
        <c:crossAx val="267736192"/>
        <c:crosses val="autoZero"/>
        <c:auto val="1"/>
        <c:lblAlgn val="ctr"/>
        <c:lblOffset val="100"/>
        <c:noMultiLvlLbl val="0"/>
      </c:catAx>
      <c:valAx>
        <c:axId val="267736192"/>
        <c:scaling>
          <c:orientation val="minMax"/>
          <c:min val="0"/>
        </c:scaling>
        <c:delete val="1"/>
        <c:axPos val="l"/>
        <c:numFmt formatCode="General" sourceLinked="1"/>
        <c:majorTickMark val="out"/>
        <c:minorTickMark val="none"/>
        <c:tickLblPos val="none"/>
        <c:crossAx val="267525504"/>
        <c:crosses val="autoZero"/>
        <c:crossBetween val="between"/>
      </c:valAx>
      <c:spPr>
        <a:noFill/>
        <a:ln>
          <a:noFill/>
        </a:ln>
        <a:effectLst/>
      </c:spPr>
    </c:plotArea>
    <c:legend>
      <c:legendPos val="t"/>
      <c:layout>
        <c:manualLayout>
          <c:xMode val="edge"/>
          <c:yMode val="edge"/>
          <c:x val="0.11015786566646543"/>
          <c:y val="0"/>
          <c:w val="0.8898421604391944"/>
          <c:h val="0.1643901216893342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UA"/>
        </a:p>
      </c:txPr>
    </c:legend>
    <c:plotVisOnly val="1"/>
    <c:dispBlanksAs val="gap"/>
    <c:showDLblsOverMax val="0"/>
  </c:chart>
  <c:spPr>
    <a:solidFill>
      <a:schemeClr val="bg1"/>
    </a:solidFill>
    <a:ln w="6350" cap="flat" cmpd="sng" algn="ctr">
      <a:noFill/>
      <a:round/>
    </a:ln>
    <a:effectLst/>
  </c:spPr>
  <c:txPr>
    <a:bodyPr/>
    <a:lstStyle/>
    <a:p>
      <a:pPr>
        <a:defRPr/>
      </a:pPr>
      <a:endParaRPr lang="ru-UA"/>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018086395359851"/>
          <c:y val="4.4145701299532679E-2"/>
          <c:w val="0.74027537826954537"/>
          <c:h val="0.83439102632496143"/>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B2EC-4BCB-8842-09A46F9BFEEF}"/>
              </c:ext>
            </c:extLst>
          </c:dPt>
          <c:dLbls>
            <c:dLbl>
              <c:idx val="0"/>
              <c:layout>
                <c:manualLayout>
                  <c:x val="0.12272995851048799"/>
                  <c:y val="-0.11025296684540199"/>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EC-4BCB-8842-09A46F9BFEEF}"/>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74440</c:v>
                </c:pt>
              </c:numCache>
            </c:numRef>
          </c:val>
          <c:shape val="cylinder"/>
          <c:extLst>
            <c:ext xmlns:c16="http://schemas.microsoft.com/office/drawing/2014/chart" uri="{C3380CC4-5D6E-409C-BE32-E72D297353CC}">
              <c16:uniqueId val="{00000002-B2EC-4BCB-8842-09A46F9BFEEF}"/>
            </c:ext>
          </c:extLst>
        </c:ser>
        <c:ser>
          <c:idx val="1"/>
          <c:order val="1"/>
          <c:tx>
            <c:strRef>
              <c:f>Лист1!$C$1</c:f>
              <c:strCache>
                <c:ptCount val="1"/>
                <c:pt idx="0">
                  <c:v>2022,грн</c:v>
                </c:pt>
              </c:strCache>
            </c:strRef>
          </c:tx>
          <c:spPr>
            <a:solidFill>
              <a:srgbClr val="0070C0">
                <a:alpha val="88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AD47">
                  <a:lumMod val="60000"/>
                  <a:lumOff val="40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B2EC-4BCB-8842-09A46F9BFEEF}"/>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2EC-4BCB-8842-09A46F9BFEEF}"/>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58126</c:v>
                </c:pt>
              </c:numCache>
            </c:numRef>
          </c:val>
          <c:shape val="cylinder"/>
          <c:extLst>
            <c:ext xmlns:c16="http://schemas.microsoft.com/office/drawing/2014/chart" uri="{C3380CC4-5D6E-409C-BE32-E72D297353CC}">
              <c16:uniqueId val="{00000005-B2EC-4BCB-8842-09A46F9BFEEF}"/>
            </c:ext>
          </c:extLst>
        </c:ser>
        <c:dLbls>
          <c:showLegendKey val="0"/>
          <c:showVal val="1"/>
          <c:showCatName val="0"/>
          <c:showSerName val="0"/>
          <c:showPercent val="0"/>
          <c:showBubbleSize val="0"/>
        </c:dLbls>
        <c:gapWidth val="84"/>
        <c:gapDepth val="53"/>
        <c:shape val="box"/>
        <c:axId val="266926720"/>
        <c:axId val="267596160"/>
        <c:axId val="0"/>
      </c:bar3DChart>
      <c:catAx>
        <c:axId val="2669267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UA"/>
          </a:p>
        </c:txPr>
        <c:crossAx val="267596160"/>
        <c:crosses val="autoZero"/>
        <c:auto val="1"/>
        <c:lblAlgn val="ctr"/>
        <c:lblOffset val="100"/>
        <c:noMultiLvlLbl val="0"/>
      </c:catAx>
      <c:valAx>
        <c:axId val="267596160"/>
        <c:scaling>
          <c:orientation val="minMax"/>
          <c:min val="0"/>
        </c:scaling>
        <c:delete val="1"/>
        <c:axPos val="l"/>
        <c:numFmt formatCode="General" sourceLinked="1"/>
        <c:majorTickMark val="out"/>
        <c:minorTickMark val="none"/>
        <c:tickLblPos val="none"/>
        <c:crossAx val="266926720"/>
        <c:crosses val="autoZero"/>
        <c:crossBetween val="between"/>
      </c:valAx>
      <c:spPr>
        <a:noFill/>
        <a:ln>
          <a:noFill/>
        </a:ln>
        <a:effectLst/>
      </c:spPr>
    </c:plotArea>
    <c:legend>
      <c:legendPos val="t"/>
      <c:layout>
        <c:manualLayout>
          <c:xMode val="edge"/>
          <c:yMode val="edge"/>
          <c:x val="0.11015791922330762"/>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UA"/>
        </a:p>
      </c:txPr>
    </c:legend>
    <c:plotVisOnly val="1"/>
    <c:dispBlanksAs val="gap"/>
    <c:showDLblsOverMax val="0"/>
  </c:chart>
  <c:spPr>
    <a:solidFill>
      <a:schemeClr val="bg1"/>
    </a:solidFill>
    <a:ln w="6350" cap="flat" cmpd="sng" algn="ctr">
      <a:noFill/>
      <a:round/>
    </a:ln>
    <a:effectLst/>
  </c:spPr>
  <c:txPr>
    <a:bodyPr/>
    <a:lstStyle/>
    <a:p>
      <a:pPr>
        <a:defRPr/>
      </a:pPr>
      <a:endParaRPr lang="ru-UA"/>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997323906382191"/>
          <c:y val="0.15244364779605798"/>
          <c:w val="0.72866359327274233"/>
          <c:h val="0.78239640334813265"/>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645D-4BCF-9553-30B91B9E8A0B}"/>
              </c:ext>
            </c:extLst>
          </c:dPt>
          <c:dLbls>
            <c:dLbl>
              <c:idx val="0"/>
              <c:layout>
                <c:manualLayout>
                  <c:x val="0.12272995851048799"/>
                  <c:y val="-0.11025296684540199"/>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5D-4BCF-9553-30B91B9E8A0B}"/>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348789</c:v>
                </c:pt>
              </c:numCache>
            </c:numRef>
          </c:val>
          <c:shape val="cylinder"/>
          <c:extLst>
            <c:ext xmlns:c16="http://schemas.microsoft.com/office/drawing/2014/chart" uri="{C3380CC4-5D6E-409C-BE32-E72D297353CC}">
              <c16:uniqueId val="{00000002-645D-4BCF-9553-30B91B9E8A0B}"/>
            </c:ext>
          </c:extLst>
        </c:ser>
        <c:ser>
          <c:idx val="1"/>
          <c:order val="1"/>
          <c:tx>
            <c:strRef>
              <c:f>Лист1!$C$1</c:f>
              <c:strCache>
                <c:ptCount val="1"/>
                <c:pt idx="0">
                  <c:v>2022,грн</c:v>
                </c:pt>
              </c:strCache>
            </c:strRef>
          </c:tx>
          <c:spPr>
            <a:solidFill>
              <a:srgbClr val="70AD47">
                <a:lumMod val="60000"/>
                <a:lumOff val="40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645D-4BCF-9553-30B91B9E8A0B}"/>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5D-4BCF-9553-30B91B9E8A0B}"/>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334691</c:v>
                </c:pt>
              </c:numCache>
            </c:numRef>
          </c:val>
          <c:shape val="cylinder"/>
          <c:extLst>
            <c:ext xmlns:c16="http://schemas.microsoft.com/office/drawing/2014/chart" uri="{C3380CC4-5D6E-409C-BE32-E72D297353CC}">
              <c16:uniqueId val="{00000004-645D-4BCF-9553-30B91B9E8A0B}"/>
            </c:ext>
          </c:extLst>
        </c:ser>
        <c:dLbls>
          <c:showLegendKey val="0"/>
          <c:showVal val="1"/>
          <c:showCatName val="0"/>
          <c:showSerName val="0"/>
          <c:showPercent val="0"/>
          <c:showBubbleSize val="0"/>
        </c:dLbls>
        <c:gapWidth val="84"/>
        <c:gapDepth val="53"/>
        <c:shape val="box"/>
        <c:axId val="267646464"/>
        <c:axId val="267648000"/>
        <c:axId val="0"/>
      </c:bar3DChart>
      <c:catAx>
        <c:axId val="267646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UA"/>
          </a:p>
        </c:txPr>
        <c:crossAx val="267648000"/>
        <c:crosses val="autoZero"/>
        <c:auto val="1"/>
        <c:lblAlgn val="ctr"/>
        <c:lblOffset val="100"/>
        <c:noMultiLvlLbl val="0"/>
      </c:catAx>
      <c:valAx>
        <c:axId val="267648000"/>
        <c:scaling>
          <c:orientation val="minMax"/>
          <c:min val="0"/>
        </c:scaling>
        <c:delete val="1"/>
        <c:axPos val="l"/>
        <c:numFmt formatCode="General" sourceLinked="1"/>
        <c:majorTickMark val="out"/>
        <c:minorTickMark val="none"/>
        <c:tickLblPos val="none"/>
        <c:crossAx val="267646464"/>
        <c:crosses val="autoZero"/>
        <c:crossBetween val="between"/>
      </c:valAx>
      <c:spPr>
        <a:noFill/>
        <a:ln>
          <a:noFill/>
        </a:ln>
        <a:effectLst/>
      </c:spPr>
    </c:plotArea>
    <c:legend>
      <c:legendPos val="t"/>
      <c:layout>
        <c:manualLayout>
          <c:xMode val="edge"/>
          <c:yMode val="edge"/>
          <c:x val="0.11015791922330762"/>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UA"/>
        </a:p>
      </c:txPr>
    </c:legend>
    <c:plotVisOnly val="1"/>
    <c:dispBlanksAs val="gap"/>
    <c:showDLblsOverMax val="0"/>
  </c:chart>
  <c:spPr>
    <a:solidFill>
      <a:schemeClr val="bg1"/>
    </a:solidFill>
    <a:ln w="6350" cap="flat" cmpd="sng" algn="ctr">
      <a:noFill/>
      <a:round/>
    </a:ln>
    <a:effectLst/>
  </c:spPr>
  <c:txPr>
    <a:bodyPr/>
    <a:lstStyle/>
    <a:p>
      <a:pPr>
        <a:defRPr/>
      </a:pPr>
      <a:endParaRPr lang="ru-UA"/>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559247793862634"/>
          <c:y val="7.2267389340560068E-2"/>
          <c:w val="0.70613672271390215"/>
          <c:h val="0.86257246299497115"/>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4E20-48F4-87C5-33F47B06CB3C}"/>
              </c:ext>
            </c:extLst>
          </c:dPt>
          <c:dLbls>
            <c:dLbl>
              <c:idx val="0"/>
              <c:layout>
                <c:manualLayout>
                  <c:x val="0.12272995851048799"/>
                  <c:y val="-0.11025296684540199"/>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20-48F4-87C5-33F47B06CB3C}"/>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62556</c:v>
                </c:pt>
              </c:numCache>
            </c:numRef>
          </c:val>
          <c:shape val="cylinder"/>
          <c:extLst>
            <c:ext xmlns:c16="http://schemas.microsoft.com/office/drawing/2014/chart" uri="{C3380CC4-5D6E-409C-BE32-E72D297353CC}">
              <c16:uniqueId val="{00000002-4E20-48F4-87C5-33F47B06CB3C}"/>
            </c:ext>
          </c:extLst>
        </c:ser>
        <c:ser>
          <c:idx val="1"/>
          <c:order val="1"/>
          <c:tx>
            <c:strRef>
              <c:f>Лист1!$C$1</c:f>
              <c:strCache>
                <c:ptCount val="1"/>
                <c:pt idx="0">
                  <c:v>2022,грн</c:v>
                </c:pt>
              </c:strCache>
            </c:strRef>
          </c:tx>
          <c:spPr>
            <a:solidFill>
              <a:srgbClr val="70AD47">
                <a:lumMod val="60000"/>
                <a:lumOff val="40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4E20-48F4-87C5-33F47B06CB3C}"/>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20-48F4-87C5-33F47B06CB3C}"/>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61334</c:v>
                </c:pt>
              </c:numCache>
            </c:numRef>
          </c:val>
          <c:shape val="cylinder"/>
          <c:extLst>
            <c:ext xmlns:c16="http://schemas.microsoft.com/office/drawing/2014/chart" uri="{C3380CC4-5D6E-409C-BE32-E72D297353CC}">
              <c16:uniqueId val="{00000004-4E20-48F4-87C5-33F47B06CB3C}"/>
            </c:ext>
          </c:extLst>
        </c:ser>
        <c:dLbls>
          <c:showLegendKey val="0"/>
          <c:showVal val="1"/>
          <c:showCatName val="0"/>
          <c:showSerName val="0"/>
          <c:showPercent val="0"/>
          <c:showBubbleSize val="0"/>
        </c:dLbls>
        <c:gapWidth val="84"/>
        <c:gapDepth val="53"/>
        <c:shape val="box"/>
        <c:axId val="268067200"/>
        <c:axId val="268068736"/>
        <c:axId val="0"/>
      </c:bar3DChart>
      <c:catAx>
        <c:axId val="268067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UA"/>
          </a:p>
        </c:txPr>
        <c:crossAx val="268068736"/>
        <c:crosses val="autoZero"/>
        <c:auto val="1"/>
        <c:lblAlgn val="ctr"/>
        <c:lblOffset val="100"/>
        <c:noMultiLvlLbl val="0"/>
      </c:catAx>
      <c:valAx>
        <c:axId val="268068736"/>
        <c:scaling>
          <c:orientation val="minMax"/>
          <c:min val="0"/>
        </c:scaling>
        <c:delete val="1"/>
        <c:axPos val="l"/>
        <c:numFmt formatCode="General" sourceLinked="1"/>
        <c:majorTickMark val="out"/>
        <c:minorTickMark val="none"/>
        <c:tickLblPos val="none"/>
        <c:crossAx val="268067200"/>
        <c:crosses val="autoZero"/>
        <c:crossBetween val="between"/>
      </c:valAx>
      <c:spPr>
        <a:noFill/>
        <a:ln>
          <a:noFill/>
        </a:ln>
        <a:effectLst/>
      </c:spPr>
    </c:plotArea>
    <c:legend>
      <c:legendPos val="t"/>
      <c:layout>
        <c:manualLayout>
          <c:xMode val="edge"/>
          <c:yMode val="edge"/>
          <c:x val="0.11015786566646543"/>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UA"/>
        </a:p>
      </c:txPr>
    </c:legend>
    <c:plotVisOnly val="1"/>
    <c:dispBlanksAs val="gap"/>
    <c:showDLblsOverMax val="0"/>
  </c:chart>
  <c:spPr>
    <a:solidFill>
      <a:schemeClr val="bg1"/>
    </a:solidFill>
    <a:ln w="6350" cap="flat" cmpd="sng" algn="ctr">
      <a:noFill/>
      <a:round/>
    </a:ln>
    <a:effectLst/>
  </c:spPr>
  <c:txPr>
    <a:bodyPr/>
    <a:lstStyle/>
    <a:p>
      <a:pPr>
        <a:defRPr/>
      </a:pPr>
      <a:endParaRPr lang="ru-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18300054739146912"/>
          <c:w val="0.90189520624303232"/>
          <c:h val="0.76556823445197697"/>
        </c:manualLayout>
      </c:layout>
      <c:bar3DChart>
        <c:barDir val="col"/>
        <c:grouping val="clustered"/>
        <c:varyColors val="0"/>
        <c:ser>
          <c:idx val="0"/>
          <c:order val="0"/>
          <c:tx>
            <c:strRef>
              <c:f>Лист1!$B$1</c:f>
              <c:strCache>
                <c:ptCount val="1"/>
                <c:pt idx="0">
                  <c:v>2018,грн</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7.8431372549019607E-2"/>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52-4495-8476-745E860BC43E}"/>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4336185</c:v>
                </c:pt>
              </c:numCache>
            </c:numRef>
          </c:val>
          <c:shape val="cylinder"/>
          <c:extLst>
            <c:ext xmlns:c16="http://schemas.microsoft.com/office/drawing/2014/chart" uri="{C3380CC4-5D6E-409C-BE32-E72D297353CC}">
              <c16:uniqueId val="{00000001-4F52-4495-8476-745E860BC43E}"/>
            </c:ext>
          </c:extLst>
        </c:ser>
        <c:ser>
          <c:idx val="1"/>
          <c:order val="1"/>
          <c:tx>
            <c:strRef>
              <c:f>Лист1!$C$1</c:f>
              <c:strCache>
                <c:ptCount val="1"/>
                <c:pt idx="0">
                  <c:v>2019, грн</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8.9186176142698297E-3"/>
                  <c:y val="-0.12834224598930483"/>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F52-4495-8476-745E860BC43E}"/>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5449543</c:v>
                </c:pt>
              </c:numCache>
            </c:numRef>
          </c:val>
          <c:shape val="cylinder"/>
          <c:extLst>
            <c:ext xmlns:c16="http://schemas.microsoft.com/office/drawing/2014/chart" uri="{C3380CC4-5D6E-409C-BE32-E72D297353CC}">
              <c16:uniqueId val="{00000003-4F52-4495-8476-745E860BC43E}"/>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5-4F52-4495-8476-745E860BC43E}"/>
              </c:ext>
            </c:extLst>
          </c:dPt>
          <c:dLbls>
            <c:dLbl>
              <c:idx val="0"/>
              <c:layout>
                <c:manualLayout>
                  <c:x val="2.6755852842809284E-2"/>
                  <c:y val="-0.1639928698752228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UA"/>
                  </a:p>
                </c:rich>
              </c:tx>
              <c:spPr>
                <a:solidFill>
                  <a:srgbClr val="00B05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F52-4495-8476-745E860BC43E}"/>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6581486</c:v>
                </c:pt>
              </c:numCache>
            </c:numRef>
          </c:val>
          <c:shape val="cylinder"/>
          <c:extLst>
            <c:ext xmlns:c16="http://schemas.microsoft.com/office/drawing/2014/chart" uri="{C3380CC4-5D6E-409C-BE32-E72D297353CC}">
              <c16:uniqueId val="{00000006-4F52-4495-8476-745E860BC43E}"/>
            </c:ext>
          </c:extLst>
        </c:ser>
        <c:ser>
          <c:idx val="3"/>
          <c:order val="3"/>
          <c:tx>
            <c:strRef>
              <c:f>Лист1!$E$1</c:f>
              <c:strCache>
                <c:ptCount val="1"/>
                <c:pt idx="0">
                  <c:v>2021,грн</c:v>
                </c:pt>
              </c:strCache>
            </c:strRef>
          </c:tx>
          <c:spPr>
            <a:solidFill>
              <a:srgbClr val="ED7D31">
                <a:lumMod val="60000"/>
                <a:lumOff val="40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Lbl>
              <c:idx val="0"/>
              <c:layout>
                <c:manualLayout>
                  <c:x val="8.9186176142697065E-3"/>
                  <c:y val="-0.19251336898395729"/>
                </c:manualLayout>
              </c:layout>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F52-4495-8476-745E860BC43E}"/>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8270067</c:v>
                </c:pt>
              </c:numCache>
            </c:numRef>
          </c:val>
          <c:shape val="cylinder"/>
          <c:extLst>
            <c:ext xmlns:c16="http://schemas.microsoft.com/office/drawing/2014/chart" uri="{C3380CC4-5D6E-409C-BE32-E72D297353CC}">
              <c16:uniqueId val="{00000008-4F52-4495-8476-745E860BC43E}"/>
            </c:ext>
          </c:extLst>
        </c:ser>
        <c:ser>
          <c:idx val="4"/>
          <c:order val="4"/>
          <c:tx>
            <c:strRef>
              <c:f>Лист1!$F$1</c:f>
              <c:strCache>
                <c:ptCount val="1"/>
                <c:pt idx="0">
                  <c:v>2022,грн</c:v>
                </c:pt>
              </c:strCache>
            </c:strRef>
          </c:tx>
          <c:spPr>
            <a:solidFill>
              <a:srgbClr val="FFC000">
                <a:lumMod val="75000"/>
              </a:srgbClr>
            </a:solidFill>
          </c:spPr>
          <c:invertIfNegative val="0"/>
          <c:dLbls>
            <c:dLbl>
              <c:idx val="0"/>
              <c:layout>
                <c:manualLayout>
                  <c:x val="4.4593263634687803E-2"/>
                  <c:y val="-6.7736185383244205E-2"/>
                </c:manualLayout>
              </c:layout>
              <c:spPr>
                <a:solidFill>
                  <a:srgbClr val="FFC000">
                    <a:lumMod val="40000"/>
                    <a:lumOff val="60000"/>
                  </a:srgbClr>
                </a:solidFill>
                <a:ln>
                  <a:noFill/>
                </a:ln>
                <a:effectLst/>
              </c:spPr>
              <c:txPr>
                <a:bodyPr wrap="square" lIns="38100" tIns="19050" rIns="38100" bIns="19050" anchor="ctr">
                  <a:noAutofit/>
                </a:bodyPr>
                <a:lstStyle/>
                <a:p>
                  <a:pPr>
                    <a:defRPr sz="900" b="1">
                      <a:solidFill>
                        <a:sysClr val="windowText" lastClr="000000"/>
                      </a:solidFill>
                    </a:defRPr>
                  </a:pPr>
                  <a:endParaRPr lang="ru-UA"/>
                </a:p>
              </c:txPr>
              <c:showLegendKey val="0"/>
              <c:showVal val="1"/>
              <c:showCatName val="0"/>
              <c:showSerName val="0"/>
              <c:showPercent val="0"/>
              <c:showBubbleSize val="0"/>
              <c:extLst>
                <c:ext xmlns:c15="http://schemas.microsoft.com/office/drawing/2012/chart" uri="{CE6537A1-D6FC-4f65-9D91-7224C49458BB}">
                  <c15:layout>
                    <c:manualLayout>
                      <c:w val="0.19839464882943139"/>
                      <c:h val="8.8484848484848486E-2"/>
                    </c:manualLayout>
                  </c15:layout>
                </c:ext>
                <c:ext xmlns:c16="http://schemas.microsoft.com/office/drawing/2014/chart" uri="{C3380CC4-5D6E-409C-BE32-E72D297353CC}">
                  <c16:uniqueId val="{00000009-4F52-4495-8476-745E860BC43E}"/>
                </c:ext>
              </c:extLst>
            </c:dLbl>
            <c:spPr>
              <a:solidFill>
                <a:srgbClr val="FFC000">
                  <a:lumMod val="40000"/>
                  <a:lumOff val="60000"/>
                </a:srgbClr>
              </a:solidFill>
              <a:ln>
                <a:noFill/>
              </a:ln>
              <a:effectLst/>
            </c:spPr>
            <c:txPr>
              <a:bodyPr wrap="square" lIns="38100" tIns="19050" rIns="38100" bIns="19050" anchor="ctr">
                <a:spAutoFit/>
              </a:bodyPr>
              <a:lstStyle/>
              <a:p>
                <a:pPr>
                  <a:defRPr sz="900"/>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numRef>
              <c:f>Лист1!$A$2</c:f>
              <c:numCache>
                <c:formatCode>General</c:formatCode>
                <c:ptCount val="1"/>
              </c:numCache>
            </c:numRef>
          </c:cat>
          <c:val>
            <c:numRef>
              <c:f>Лист1!$F$2</c:f>
              <c:numCache>
                <c:formatCode>General</c:formatCode>
                <c:ptCount val="1"/>
                <c:pt idx="0">
                  <c:v>15953808</c:v>
                </c:pt>
              </c:numCache>
            </c:numRef>
          </c:val>
          <c:shape val="cylinder"/>
          <c:extLst>
            <c:ext xmlns:c16="http://schemas.microsoft.com/office/drawing/2014/chart" uri="{C3380CC4-5D6E-409C-BE32-E72D297353CC}">
              <c16:uniqueId val="{0000000A-4F52-4495-8476-745E860BC43E}"/>
            </c:ext>
          </c:extLst>
        </c:ser>
        <c:dLbls>
          <c:showLegendKey val="0"/>
          <c:showVal val="1"/>
          <c:showCatName val="0"/>
          <c:showSerName val="0"/>
          <c:showPercent val="0"/>
          <c:showBubbleSize val="0"/>
        </c:dLbls>
        <c:gapWidth val="84"/>
        <c:gapDepth val="53"/>
        <c:shape val="box"/>
        <c:axId val="178665344"/>
        <c:axId val="178666880"/>
        <c:axId val="0"/>
      </c:bar3DChart>
      <c:catAx>
        <c:axId val="178665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UA"/>
          </a:p>
        </c:txPr>
        <c:crossAx val="178666880"/>
        <c:crosses val="autoZero"/>
        <c:auto val="1"/>
        <c:lblAlgn val="ctr"/>
        <c:lblOffset val="100"/>
        <c:noMultiLvlLbl val="0"/>
      </c:catAx>
      <c:valAx>
        <c:axId val="178666880"/>
        <c:scaling>
          <c:orientation val="minMax"/>
          <c:min val="0"/>
        </c:scaling>
        <c:delete val="1"/>
        <c:axPos val="l"/>
        <c:numFmt formatCode="General" sourceLinked="1"/>
        <c:majorTickMark val="out"/>
        <c:minorTickMark val="none"/>
        <c:tickLblPos val="none"/>
        <c:crossAx val="178665344"/>
        <c:crosses val="autoZero"/>
        <c:crossBetween val="between"/>
      </c:valAx>
      <c:spPr>
        <a:noFill/>
        <a:ln>
          <a:noFill/>
        </a:ln>
        <a:effectLst/>
      </c:spPr>
    </c:plotArea>
    <c:legend>
      <c:legendPos val="t"/>
      <c:layout>
        <c:manualLayout>
          <c:xMode val="edge"/>
          <c:yMode val="edge"/>
          <c:x val="5.8030003774611788E-2"/>
          <c:y val="0"/>
          <c:w val="0.93745134700971722"/>
          <c:h val="0.1758704226142855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UA"/>
        </a:p>
      </c:txPr>
    </c:legend>
    <c:plotVisOnly val="1"/>
    <c:dispBlanksAs val="gap"/>
    <c:showDLblsOverMax val="0"/>
  </c:chart>
  <c:spPr>
    <a:solidFill>
      <a:schemeClr val="bg1"/>
    </a:solidFill>
    <a:ln w="6350" cap="flat" cmpd="sng" algn="ctr">
      <a:noFill/>
      <a:round/>
    </a:ln>
    <a:effectLst/>
  </c:spPr>
  <c:txPr>
    <a:bodyPr/>
    <a:lstStyle/>
    <a:p>
      <a:pPr>
        <a:defRPr/>
      </a:pPr>
      <a:endParaRPr lang="ru-UA"/>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748E-2"/>
          <c:y val="0.1706138182002612"/>
          <c:w val="0.90189520624303365"/>
          <c:h val="0.78239640334813265"/>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41C9-4781-8905-09F1848F923F}"/>
              </c:ext>
            </c:extLst>
          </c:dPt>
          <c:dLbls>
            <c:dLbl>
              <c:idx val="0"/>
              <c:layout>
                <c:manualLayout>
                  <c:x val="4.4593088071349018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C9-4781-8905-09F1848F923F}"/>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878958</c:v>
                </c:pt>
              </c:numCache>
            </c:numRef>
          </c:val>
          <c:shape val="cylinder"/>
          <c:extLst>
            <c:ext xmlns:c16="http://schemas.microsoft.com/office/drawing/2014/chart" uri="{C3380CC4-5D6E-409C-BE32-E72D297353CC}">
              <c16:uniqueId val="{00000002-41C9-4781-8905-09F1848F923F}"/>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41C9-4781-8905-09F1848F923F}"/>
              </c:ext>
            </c:extLst>
          </c:dPt>
          <c:dLbls>
            <c:dLbl>
              <c:idx val="0"/>
              <c:layout>
                <c:manualLayout>
                  <c:x val="0"/>
                  <c:y val="-8.8738578434954085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1C9-4781-8905-09F1848F923F}"/>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1215185</c:v>
                </c:pt>
              </c:numCache>
            </c:numRef>
          </c:val>
          <c:shape val="cylinder"/>
          <c:extLst>
            <c:ext xmlns:c16="http://schemas.microsoft.com/office/drawing/2014/chart" uri="{C3380CC4-5D6E-409C-BE32-E72D297353CC}">
              <c16:uniqueId val="{00000005-41C9-4781-8905-09F1848F923F}"/>
            </c:ext>
          </c:extLst>
        </c:ser>
        <c:ser>
          <c:idx val="2"/>
          <c:order val="2"/>
          <c:tx>
            <c:strRef>
              <c:f>Лист1!$D$1</c:f>
              <c:strCache>
                <c:ptCount val="1"/>
                <c:pt idx="0">
                  <c:v>2021,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3.5674470457079291E-2"/>
                  <c:y val="-7.7821011673151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1C9-4781-8905-09F1848F923F}"/>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1293256</c:v>
                </c:pt>
              </c:numCache>
            </c:numRef>
          </c:val>
          <c:shape val="cylinder"/>
          <c:extLst>
            <c:ext xmlns:c16="http://schemas.microsoft.com/office/drawing/2014/chart" uri="{C3380CC4-5D6E-409C-BE32-E72D297353CC}">
              <c16:uniqueId val="{00000007-41C9-4781-8905-09F1848F923F}"/>
            </c:ext>
          </c:extLst>
        </c:ser>
        <c:ser>
          <c:idx val="3"/>
          <c:order val="3"/>
          <c:tx>
            <c:strRef>
              <c:f>Лист1!$E$1</c:f>
              <c:strCache>
                <c:ptCount val="1"/>
                <c:pt idx="0">
                  <c:v>2022, грн</c:v>
                </c:pt>
              </c:strCache>
            </c:strRef>
          </c:tx>
          <c:spPr>
            <a:solidFill>
              <a:srgbClr val="70AD47">
                <a:lumMod val="60000"/>
                <a:lumOff val="40000"/>
                <a:alpha val="97000"/>
              </a:srgbClr>
            </a:solidFill>
            <a:ln>
              <a:solidFill>
                <a:sysClr val="windowText" lastClr="000000">
                  <a:lumMod val="50000"/>
                  <a:lumOff val="50000"/>
                </a:sysClr>
              </a:solidFill>
            </a:ln>
          </c:spPr>
          <c:invertIfNegative val="0"/>
          <c:dLbls>
            <c:dLbl>
              <c:idx val="0"/>
              <c:layout>
                <c:manualLayout>
                  <c:x val="0.143658810325477"/>
                  <c:y val="-5.35475234270414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1C9-4781-8905-09F1848F923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2298097</c:v>
                </c:pt>
              </c:numCache>
            </c:numRef>
          </c:val>
          <c:shape val="cylinder"/>
          <c:extLst>
            <c:ext xmlns:c16="http://schemas.microsoft.com/office/drawing/2014/chart" uri="{C3380CC4-5D6E-409C-BE32-E72D297353CC}">
              <c16:uniqueId val="{00000009-41C9-4781-8905-09F1848F923F}"/>
            </c:ext>
          </c:extLst>
        </c:ser>
        <c:dLbls>
          <c:showLegendKey val="0"/>
          <c:showVal val="1"/>
          <c:showCatName val="0"/>
          <c:showSerName val="0"/>
          <c:showPercent val="0"/>
          <c:showBubbleSize val="0"/>
        </c:dLbls>
        <c:gapWidth val="84"/>
        <c:gapDepth val="53"/>
        <c:shape val="box"/>
        <c:axId val="267816320"/>
        <c:axId val="267834496"/>
        <c:axId val="0"/>
      </c:bar3DChart>
      <c:catAx>
        <c:axId val="267816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UA"/>
          </a:p>
        </c:txPr>
        <c:crossAx val="267834496"/>
        <c:crosses val="autoZero"/>
        <c:auto val="1"/>
        <c:lblAlgn val="ctr"/>
        <c:lblOffset val="100"/>
        <c:noMultiLvlLbl val="0"/>
      </c:catAx>
      <c:valAx>
        <c:axId val="267834496"/>
        <c:scaling>
          <c:orientation val="minMax"/>
          <c:min val="0"/>
        </c:scaling>
        <c:delete val="1"/>
        <c:axPos val="l"/>
        <c:numFmt formatCode="General" sourceLinked="1"/>
        <c:majorTickMark val="out"/>
        <c:minorTickMark val="none"/>
        <c:tickLblPos val="none"/>
        <c:crossAx val="267816320"/>
        <c:crosses val="autoZero"/>
        <c:crossBetween val="between"/>
      </c:valAx>
      <c:spPr>
        <a:noFill/>
        <a:ln>
          <a:noFill/>
        </a:ln>
        <a:effectLst/>
      </c:spPr>
    </c:plotArea>
    <c:legend>
      <c:legendPos val="t"/>
      <c:layout>
        <c:manualLayout>
          <c:xMode val="edge"/>
          <c:yMode val="edge"/>
          <c:x val="0"/>
          <c:y val="1.0570483003143807E-3"/>
          <c:w val="1"/>
          <c:h val="0.143775136997933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UA"/>
        </a:p>
      </c:txPr>
    </c:legend>
    <c:plotVisOnly val="1"/>
    <c:dispBlanksAs val="gap"/>
    <c:showDLblsOverMax val="0"/>
  </c:chart>
  <c:spPr>
    <a:solidFill>
      <a:schemeClr val="bg1"/>
    </a:solidFill>
    <a:ln w="6350" cap="flat" cmpd="sng" algn="ctr">
      <a:noFill/>
      <a:round/>
    </a:ln>
    <a:effectLst/>
  </c:spPr>
  <c:txPr>
    <a:bodyPr/>
    <a:lstStyle/>
    <a:p>
      <a:pPr>
        <a:defRPr/>
      </a:pPr>
      <a:endParaRPr lang="ru-UA"/>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748E-2"/>
          <c:y val="7.9362906961108051E-2"/>
          <c:w val="0.90189520624303365"/>
          <c:h val="0.86588773177546352"/>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E8CA-464D-8800-B2140CC7A844}"/>
              </c:ext>
            </c:extLst>
          </c:dPt>
          <c:dLbls>
            <c:dLbl>
              <c:idx val="0"/>
              <c:layout>
                <c:manualLayout>
                  <c:x val="2.6755852842809399E-2"/>
                  <c:y val="-7.103441611851799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CA-464D-8800-B2140CC7A844}"/>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407928</c:v>
                </c:pt>
              </c:numCache>
            </c:numRef>
          </c:val>
          <c:shape val="cylinder"/>
          <c:extLst>
            <c:ext xmlns:c16="http://schemas.microsoft.com/office/drawing/2014/chart" uri="{C3380CC4-5D6E-409C-BE32-E72D297353CC}">
              <c16:uniqueId val="{00000002-E8CA-464D-8800-B2140CC7A844}"/>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E8CA-464D-8800-B2140CC7A844}"/>
              </c:ext>
            </c:extLst>
          </c:dPt>
          <c:dLbls>
            <c:dLbl>
              <c:idx val="0"/>
              <c:layout>
                <c:manualLayout>
                  <c:x val="4.4902227299073623E-2"/>
                  <c:y val="-0.23647447294894589"/>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8CA-464D-8800-B2140CC7A844}"/>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138433</c:v>
                </c:pt>
              </c:numCache>
            </c:numRef>
          </c:val>
          <c:shape val="cylinder"/>
          <c:extLst>
            <c:ext xmlns:c16="http://schemas.microsoft.com/office/drawing/2014/chart" uri="{C3380CC4-5D6E-409C-BE32-E72D297353CC}">
              <c16:uniqueId val="{00000005-E8CA-464D-8800-B2140CC7A844}"/>
            </c:ext>
          </c:extLst>
        </c:ser>
        <c:ser>
          <c:idx val="2"/>
          <c:order val="2"/>
          <c:tx>
            <c:strRef>
              <c:f>Лист1!$D$1</c:f>
              <c:strCache>
                <c:ptCount val="1"/>
                <c:pt idx="0">
                  <c:v>2021,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2.6755852842809399E-2"/>
                  <c:y val="-0.113738401676144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8CA-464D-8800-B2140CC7A844}"/>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169776</c:v>
                </c:pt>
              </c:numCache>
            </c:numRef>
          </c:val>
          <c:shape val="cylinder"/>
          <c:extLst>
            <c:ext xmlns:c16="http://schemas.microsoft.com/office/drawing/2014/chart" uri="{C3380CC4-5D6E-409C-BE32-E72D297353CC}">
              <c16:uniqueId val="{00000007-E8CA-464D-8800-B2140CC7A844}"/>
            </c:ext>
          </c:extLst>
        </c:ser>
        <c:ser>
          <c:idx val="3"/>
          <c:order val="3"/>
          <c:tx>
            <c:strRef>
              <c:f>Лист1!$E$1</c:f>
              <c:strCache>
                <c:ptCount val="1"/>
                <c:pt idx="0">
                  <c:v>2022,грн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4.7352561343090828E-2"/>
                  <c:y val="-9.86717267552182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8CA-464D-8800-B2140CC7A84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132388</c:v>
                </c:pt>
              </c:numCache>
            </c:numRef>
          </c:val>
          <c:shape val="cylinder"/>
          <c:extLst>
            <c:ext xmlns:c16="http://schemas.microsoft.com/office/drawing/2014/chart" uri="{C3380CC4-5D6E-409C-BE32-E72D297353CC}">
              <c16:uniqueId val="{00000009-E8CA-464D-8800-B2140CC7A844}"/>
            </c:ext>
          </c:extLst>
        </c:ser>
        <c:dLbls>
          <c:showLegendKey val="0"/>
          <c:showVal val="1"/>
          <c:showCatName val="0"/>
          <c:showSerName val="0"/>
          <c:showPercent val="0"/>
          <c:showBubbleSize val="0"/>
        </c:dLbls>
        <c:gapWidth val="84"/>
        <c:gapDepth val="53"/>
        <c:shape val="box"/>
        <c:axId val="267967104"/>
        <c:axId val="267977088"/>
        <c:axId val="0"/>
      </c:bar3DChart>
      <c:catAx>
        <c:axId val="267967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UA"/>
          </a:p>
        </c:txPr>
        <c:crossAx val="267977088"/>
        <c:crosses val="autoZero"/>
        <c:auto val="1"/>
        <c:lblAlgn val="ctr"/>
        <c:lblOffset val="100"/>
        <c:noMultiLvlLbl val="0"/>
      </c:catAx>
      <c:valAx>
        <c:axId val="267977088"/>
        <c:scaling>
          <c:orientation val="minMax"/>
          <c:min val="0"/>
        </c:scaling>
        <c:delete val="1"/>
        <c:axPos val="l"/>
        <c:numFmt formatCode="General" sourceLinked="1"/>
        <c:majorTickMark val="out"/>
        <c:minorTickMark val="none"/>
        <c:tickLblPos val="none"/>
        <c:crossAx val="267967104"/>
        <c:crosses val="autoZero"/>
        <c:crossBetween val="between"/>
      </c:valAx>
      <c:spPr>
        <a:noFill/>
        <a:ln>
          <a:noFill/>
        </a:ln>
        <a:effectLst/>
      </c:spPr>
    </c:plotArea>
    <c:legend>
      <c:legendPos val="t"/>
      <c:layout>
        <c:manualLayout>
          <c:xMode val="edge"/>
          <c:yMode val="edge"/>
          <c:x val="4.9999830520539218E-2"/>
          <c:y val="0"/>
          <c:w val="0.89999983048405274"/>
          <c:h val="0.1643901216893342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UA"/>
        </a:p>
      </c:txPr>
    </c:legend>
    <c:plotVisOnly val="1"/>
    <c:dispBlanksAs val="gap"/>
    <c:showDLblsOverMax val="0"/>
  </c:chart>
  <c:spPr>
    <a:solidFill>
      <a:schemeClr val="bg1"/>
    </a:solidFill>
    <a:ln w="6350" cap="flat" cmpd="sng" algn="ctr">
      <a:noFill/>
      <a:round/>
    </a:ln>
    <a:effectLst/>
  </c:spPr>
  <c:txPr>
    <a:bodyPr/>
    <a:lstStyle/>
    <a:p>
      <a:pPr>
        <a:defRPr/>
      </a:pPr>
      <a:endParaRPr lang="ru-UA"/>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6273111426"/>
          <c:w val="0.90189520624303365"/>
          <c:h val="0.78239640334813265"/>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107-4FFB-A63B-34B246828FCF}"/>
              </c:ext>
            </c:extLst>
          </c:dPt>
          <c:dLbls>
            <c:dLbl>
              <c:idx val="0"/>
              <c:layout>
                <c:manualLayout>
                  <c:x val="1.3377926421404668E-2"/>
                  <c:y val="-6.9983165228191285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07-4FFB-A63B-34B246828FCF}"/>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274439</c:v>
                </c:pt>
              </c:numCache>
            </c:numRef>
          </c:val>
          <c:shape val="cylinder"/>
          <c:extLst>
            <c:ext xmlns:c16="http://schemas.microsoft.com/office/drawing/2014/chart" uri="{C3380CC4-5D6E-409C-BE32-E72D297353CC}">
              <c16:uniqueId val="{00000002-0107-4FFB-A63B-34B246828FCF}"/>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0107-4FFB-A63B-34B246828FCF}"/>
              </c:ext>
            </c:extLst>
          </c:dPt>
          <c:dLbls>
            <c:dLbl>
              <c:idx val="0"/>
              <c:layout>
                <c:manualLayout>
                  <c:x val="4.9052396878483832E-2"/>
                  <c:y val="-0.26400630934809738"/>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107-4FFB-A63B-34B246828FCF}"/>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59448</c:v>
                </c:pt>
              </c:numCache>
            </c:numRef>
          </c:val>
          <c:shape val="cylinder"/>
          <c:extLst>
            <c:ext xmlns:c16="http://schemas.microsoft.com/office/drawing/2014/chart" uri="{C3380CC4-5D6E-409C-BE32-E72D297353CC}">
              <c16:uniqueId val="{00000005-0107-4FFB-A63B-34B246828FCF}"/>
            </c:ext>
          </c:extLst>
        </c:ser>
        <c:ser>
          <c:idx val="2"/>
          <c:order val="2"/>
          <c:tx>
            <c:strRef>
              <c:f>Лист1!$D$1</c:f>
              <c:strCache>
                <c:ptCount val="1"/>
                <c:pt idx="0">
                  <c:v>2021,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4.4593088071348125E-3"/>
                  <c:y val="-0.156781599001653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107-4FFB-A63B-34B246828FCF}"/>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71247</c:v>
                </c:pt>
              </c:numCache>
            </c:numRef>
          </c:val>
          <c:shape val="cylinder"/>
          <c:extLst>
            <c:ext xmlns:c16="http://schemas.microsoft.com/office/drawing/2014/chart" uri="{C3380CC4-5D6E-409C-BE32-E72D297353CC}">
              <c16:uniqueId val="{00000007-0107-4FFB-A63B-34B246828FCF}"/>
            </c:ext>
          </c:extLst>
        </c:ser>
        <c:ser>
          <c:idx val="3"/>
          <c:order val="3"/>
          <c:tx>
            <c:strRef>
              <c:f>Лист1!$E$1</c:f>
              <c:strCache>
                <c:ptCount val="1"/>
                <c:pt idx="0">
                  <c:v>2022, 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2.6755852842809364E-2"/>
                  <c:y val="-9.6540627514078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107-4FFB-A63B-34B246828FC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129117</c:v>
                </c:pt>
              </c:numCache>
            </c:numRef>
          </c:val>
          <c:shape val="cylinder"/>
          <c:extLst>
            <c:ext xmlns:c16="http://schemas.microsoft.com/office/drawing/2014/chart" uri="{C3380CC4-5D6E-409C-BE32-E72D297353CC}">
              <c16:uniqueId val="{00000009-0107-4FFB-A63B-34B246828FCF}"/>
            </c:ext>
          </c:extLst>
        </c:ser>
        <c:dLbls>
          <c:showLegendKey val="0"/>
          <c:showVal val="1"/>
          <c:showCatName val="0"/>
          <c:showSerName val="0"/>
          <c:showPercent val="0"/>
          <c:showBubbleSize val="0"/>
        </c:dLbls>
        <c:gapWidth val="84"/>
        <c:gapDepth val="53"/>
        <c:shape val="box"/>
        <c:axId val="153998848"/>
        <c:axId val="154000384"/>
        <c:axId val="0"/>
      </c:bar3DChart>
      <c:catAx>
        <c:axId val="153998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UA"/>
          </a:p>
        </c:txPr>
        <c:crossAx val="154000384"/>
        <c:crosses val="autoZero"/>
        <c:auto val="1"/>
        <c:lblAlgn val="ctr"/>
        <c:lblOffset val="100"/>
        <c:noMultiLvlLbl val="0"/>
      </c:catAx>
      <c:valAx>
        <c:axId val="154000384"/>
        <c:scaling>
          <c:orientation val="minMax"/>
          <c:min val="0"/>
        </c:scaling>
        <c:delete val="1"/>
        <c:axPos val="l"/>
        <c:numFmt formatCode="General" sourceLinked="1"/>
        <c:majorTickMark val="out"/>
        <c:minorTickMark val="none"/>
        <c:tickLblPos val="none"/>
        <c:crossAx val="153998848"/>
        <c:crosses val="autoZero"/>
        <c:crossBetween val="between"/>
      </c:valAx>
      <c:spPr>
        <a:noFill/>
        <a:ln>
          <a:noFill/>
        </a:ln>
        <a:effectLst/>
      </c:spPr>
    </c:plotArea>
    <c:legend>
      <c:legendPos val="t"/>
      <c:layout>
        <c:manualLayout>
          <c:xMode val="edge"/>
          <c:yMode val="edge"/>
          <c:x val="5.8918705395939221E-2"/>
          <c:y val="0"/>
          <c:w val="0.9"/>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UA"/>
        </a:p>
      </c:txPr>
    </c:legend>
    <c:plotVisOnly val="1"/>
    <c:dispBlanksAs val="gap"/>
    <c:showDLblsOverMax val="0"/>
  </c:chart>
  <c:spPr>
    <a:solidFill>
      <a:schemeClr val="bg1"/>
    </a:solidFill>
    <a:ln w="6350" cap="flat" cmpd="sng" algn="ctr">
      <a:noFill/>
      <a:round/>
    </a:ln>
    <a:effectLst/>
  </c:spPr>
  <c:txPr>
    <a:bodyPr/>
    <a:lstStyle/>
    <a:p>
      <a:pPr>
        <a:defRPr/>
      </a:pPr>
      <a:endParaRPr lang="ru-UA"/>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696711906011E-2"/>
          <c:y val="0.18902131021013074"/>
          <c:w val="0.90189520624303365"/>
          <c:h val="0.73777038561886721"/>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61FA-405B-811B-F1622B99CA70}"/>
              </c:ext>
            </c:extLst>
          </c:dPt>
          <c:dLbls>
            <c:dLbl>
              <c:idx val="0"/>
              <c:layout>
                <c:manualLayout>
                  <c:x val="4.0133779264214048E-2"/>
                  <c:y val="-0.11429761221084837"/>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FA-405B-811B-F1622B99CA7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214926</c:v>
                </c:pt>
              </c:numCache>
            </c:numRef>
          </c:val>
          <c:shape val="cylinder"/>
          <c:extLst>
            <c:ext xmlns:c16="http://schemas.microsoft.com/office/drawing/2014/chart" uri="{C3380CC4-5D6E-409C-BE32-E72D297353CC}">
              <c16:uniqueId val="{00000002-61FA-405B-811B-F1622B99CA70}"/>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61FA-405B-811B-F1622B99CA70}"/>
              </c:ext>
            </c:extLst>
          </c:dPt>
          <c:dLbls>
            <c:dLbl>
              <c:idx val="0"/>
              <c:layout>
                <c:manualLayout>
                  <c:x val="4.9052396878483756E-2"/>
                  <c:y val="-0.12596141175919393"/>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1FA-405B-811B-F1622B99CA7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235283</c:v>
                </c:pt>
              </c:numCache>
            </c:numRef>
          </c:val>
          <c:shape val="cylinder"/>
          <c:extLst>
            <c:ext xmlns:c16="http://schemas.microsoft.com/office/drawing/2014/chart" uri="{C3380CC4-5D6E-409C-BE32-E72D297353CC}">
              <c16:uniqueId val="{00000005-61FA-405B-811B-F1622B99CA70}"/>
            </c:ext>
          </c:extLst>
        </c:ser>
        <c:ser>
          <c:idx val="2"/>
          <c:order val="2"/>
          <c:tx>
            <c:strRef>
              <c:f>Лист1!$D$1</c:f>
              <c:strCache>
                <c:ptCount val="1"/>
                <c:pt idx="0">
                  <c:v>2021,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0.1106116198100748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1FA-405B-811B-F1622B99CA70}"/>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262369</c:v>
                </c:pt>
              </c:numCache>
            </c:numRef>
          </c:val>
          <c:shape val="cylinder"/>
          <c:extLst>
            <c:ext xmlns:c16="http://schemas.microsoft.com/office/drawing/2014/chart" uri="{C3380CC4-5D6E-409C-BE32-E72D297353CC}">
              <c16:uniqueId val="{00000007-61FA-405B-811B-F1622B99CA70}"/>
            </c:ext>
          </c:extLst>
        </c:ser>
        <c:ser>
          <c:idx val="3"/>
          <c:order val="3"/>
          <c:tx>
            <c:strRef>
              <c:f>Лист1!$E$1</c:f>
              <c:strCache>
                <c:ptCount val="1"/>
                <c:pt idx="0">
                  <c:v>2022, 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0.16499442586399107"/>
                  <c:y val="-4.46262551134250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1FA-405B-811B-F1622B99CA7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293004</c:v>
                </c:pt>
              </c:numCache>
            </c:numRef>
          </c:val>
          <c:shape val="cylinder"/>
          <c:extLst>
            <c:ext xmlns:c16="http://schemas.microsoft.com/office/drawing/2014/chart" uri="{C3380CC4-5D6E-409C-BE32-E72D297353CC}">
              <c16:uniqueId val="{00000009-61FA-405B-811B-F1622B99CA70}"/>
            </c:ext>
          </c:extLst>
        </c:ser>
        <c:dLbls>
          <c:showLegendKey val="0"/>
          <c:showVal val="1"/>
          <c:showCatName val="0"/>
          <c:showSerName val="0"/>
          <c:showPercent val="0"/>
          <c:showBubbleSize val="0"/>
        </c:dLbls>
        <c:gapWidth val="84"/>
        <c:gapDepth val="53"/>
        <c:shape val="box"/>
        <c:axId val="268157696"/>
        <c:axId val="268159232"/>
        <c:axId val="0"/>
      </c:bar3DChart>
      <c:catAx>
        <c:axId val="2681576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UA"/>
          </a:p>
        </c:txPr>
        <c:crossAx val="268159232"/>
        <c:crosses val="autoZero"/>
        <c:auto val="1"/>
        <c:lblAlgn val="ctr"/>
        <c:lblOffset val="100"/>
        <c:noMultiLvlLbl val="0"/>
      </c:catAx>
      <c:valAx>
        <c:axId val="268159232"/>
        <c:scaling>
          <c:orientation val="minMax"/>
          <c:min val="0"/>
        </c:scaling>
        <c:delete val="1"/>
        <c:axPos val="l"/>
        <c:numFmt formatCode="General" sourceLinked="1"/>
        <c:majorTickMark val="out"/>
        <c:minorTickMark val="none"/>
        <c:tickLblPos val="none"/>
        <c:crossAx val="268157696"/>
        <c:crosses val="autoZero"/>
        <c:crossBetween val="between"/>
      </c:valAx>
      <c:spPr>
        <a:noFill/>
        <a:ln>
          <a:noFill/>
        </a:ln>
        <a:effectLst/>
      </c:spPr>
    </c:plotArea>
    <c:legend>
      <c:legendPos val="t"/>
      <c:layout>
        <c:manualLayout>
          <c:xMode val="edge"/>
          <c:yMode val="edge"/>
          <c:x val="0.11302978432043821"/>
          <c:y val="0"/>
          <c:w val="0.88697028449333282"/>
          <c:h val="0.1664327048856582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UA"/>
        </a:p>
      </c:txPr>
    </c:legend>
    <c:plotVisOnly val="1"/>
    <c:dispBlanksAs val="gap"/>
    <c:showDLblsOverMax val="0"/>
  </c:chart>
  <c:spPr>
    <a:solidFill>
      <a:schemeClr val="bg1"/>
    </a:solidFill>
    <a:ln w="6350" cap="flat" cmpd="sng" algn="ctr">
      <a:noFill/>
      <a:round/>
    </a:ln>
    <a:effectLst/>
  </c:spPr>
  <c:txPr>
    <a:bodyPr/>
    <a:lstStyle/>
    <a:p>
      <a:pPr>
        <a:defRPr/>
      </a:pPr>
      <a:endParaRPr lang="ru-UA"/>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637606403417935"/>
          <c:y val="0.15362815789933132"/>
          <c:w val="0.7819614049484509"/>
          <c:h val="0.78239640334813265"/>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7A54-4133-A253-DD1703D4CCE1}"/>
              </c:ext>
            </c:extLst>
          </c:dPt>
          <c:dLbls>
            <c:dLbl>
              <c:idx val="0"/>
              <c:layout>
                <c:manualLayout>
                  <c:x val="0.12272995851048799"/>
                  <c:y val="-0.11025296684540199"/>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54-4133-A253-DD1703D4CCE1}"/>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427801</c:v>
                </c:pt>
              </c:numCache>
            </c:numRef>
          </c:val>
          <c:shape val="cylinder"/>
          <c:extLst>
            <c:ext xmlns:c16="http://schemas.microsoft.com/office/drawing/2014/chart" uri="{C3380CC4-5D6E-409C-BE32-E72D297353CC}">
              <c16:uniqueId val="{00000002-7A54-4133-A253-DD1703D4CCE1}"/>
            </c:ext>
          </c:extLst>
        </c:ser>
        <c:ser>
          <c:idx val="1"/>
          <c:order val="1"/>
          <c:tx>
            <c:strRef>
              <c:f>Лист1!$C$1</c:f>
              <c:strCache>
                <c:ptCount val="1"/>
                <c:pt idx="0">
                  <c:v>2022,грн</c:v>
                </c:pt>
              </c:strCache>
            </c:strRef>
          </c:tx>
          <c:spPr>
            <a:solidFill>
              <a:srgbClr val="70AD47">
                <a:lumMod val="60000"/>
                <a:lumOff val="40000"/>
                <a:alpha val="98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7A54-4133-A253-DD1703D4CCE1}"/>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A54-4133-A253-DD1703D4CCE1}"/>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427937</c:v>
                </c:pt>
              </c:numCache>
            </c:numRef>
          </c:val>
          <c:shape val="cylinder"/>
          <c:extLst>
            <c:ext xmlns:c16="http://schemas.microsoft.com/office/drawing/2014/chart" uri="{C3380CC4-5D6E-409C-BE32-E72D297353CC}">
              <c16:uniqueId val="{00000004-7A54-4133-A253-DD1703D4CCE1}"/>
            </c:ext>
          </c:extLst>
        </c:ser>
        <c:dLbls>
          <c:showLegendKey val="0"/>
          <c:showVal val="1"/>
          <c:showCatName val="0"/>
          <c:showSerName val="0"/>
          <c:showPercent val="0"/>
          <c:showBubbleSize val="0"/>
        </c:dLbls>
        <c:gapWidth val="84"/>
        <c:gapDepth val="53"/>
        <c:shape val="box"/>
        <c:axId val="268021120"/>
        <c:axId val="268022912"/>
        <c:axId val="0"/>
      </c:bar3DChart>
      <c:catAx>
        <c:axId val="268021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UA"/>
          </a:p>
        </c:txPr>
        <c:crossAx val="268022912"/>
        <c:crosses val="autoZero"/>
        <c:auto val="1"/>
        <c:lblAlgn val="ctr"/>
        <c:lblOffset val="100"/>
        <c:noMultiLvlLbl val="0"/>
      </c:catAx>
      <c:valAx>
        <c:axId val="268022912"/>
        <c:scaling>
          <c:orientation val="minMax"/>
          <c:min val="0"/>
        </c:scaling>
        <c:delete val="1"/>
        <c:axPos val="l"/>
        <c:numFmt formatCode="General" sourceLinked="1"/>
        <c:majorTickMark val="out"/>
        <c:minorTickMark val="none"/>
        <c:tickLblPos val="none"/>
        <c:crossAx val="268021120"/>
        <c:crosses val="autoZero"/>
        <c:crossBetween val="between"/>
      </c:valAx>
      <c:spPr>
        <a:noFill/>
        <a:ln>
          <a:noFill/>
        </a:ln>
        <a:effectLst/>
      </c:spPr>
    </c:plotArea>
    <c:legend>
      <c:legendPos val="t"/>
      <c:layout>
        <c:manualLayout>
          <c:xMode val="edge"/>
          <c:yMode val="edge"/>
          <c:x val="0.11015791922330762"/>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UA"/>
        </a:p>
      </c:txPr>
    </c:legend>
    <c:plotVisOnly val="1"/>
    <c:dispBlanksAs val="gap"/>
    <c:showDLblsOverMax val="0"/>
  </c:chart>
  <c:spPr>
    <a:solidFill>
      <a:schemeClr val="bg1"/>
    </a:solidFill>
    <a:ln w="6350" cap="flat" cmpd="sng" algn="ctr">
      <a:noFill/>
      <a:round/>
    </a:ln>
    <a:effectLst/>
  </c:spPr>
  <c:txPr>
    <a:bodyPr/>
    <a:lstStyle/>
    <a:p>
      <a:pPr>
        <a:defRPr/>
      </a:pPr>
      <a:endParaRPr lang="ru-UA"/>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33962312622833"/>
          <c:y val="0.15244364779605798"/>
          <c:w val="0.75507636382320087"/>
          <c:h val="0.78239640334813265"/>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19AA-4520-8C4A-58E172FB98CB}"/>
              </c:ext>
            </c:extLst>
          </c:dPt>
          <c:dLbls>
            <c:dLbl>
              <c:idx val="0"/>
              <c:layout>
                <c:manualLayout>
                  <c:x val="6.5633710549639693E-2"/>
                  <c:y val="-0.21659243514806048"/>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AA-4520-8C4A-58E172FB98CB}"/>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12300</c:v>
                </c:pt>
              </c:numCache>
            </c:numRef>
          </c:val>
          <c:shape val="cylinder"/>
          <c:extLst>
            <c:ext xmlns:c16="http://schemas.microsoft.com/office/drawing/2014/chart" uri="{C3380CC4-5D6E-409C-BE32-E72D297353CC}">
              <c16:uniqueId val="{00000002-19AA-4520-8C4A-58E172FB98CB}"/>
            </c:ext>
          </c:extLst>
        </c:ser>
        <c:ser>
          <c:idx val="1"/>
          <c:order val="1"/>
          <c:tx>
            <c:strRef>
              <c:f>Лист1!$C$1</c:f>
              <c:strCache>
                <c:ptCount val="1"/>
                <c:pt idx="0">
                  <c:v>2022,грн</c:v>
                </c:pt>
              </c:strCache>
            </c:strRef>
          </c:tx>
          <c:spPr>
            <a:solidFill>
              <a:srgbClr val="0070C0">
                <a:alpha val="88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AD47">
                  <a:lumMod val="60000"/>
                  <a:lumOff val="40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19AA-4520-8C4A-58E172FB98CB}"/>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9AA-4520-8C4A-58E172FB98CB}"/>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24415</c:v>
                </c:pt>
              </c:numCache>
            </c:numRef>
          </c:val>
          <c:shape val="cylinder"/>
          <c:extLst>
            <c:ext xmlns:c16="http://schemas.microsoft.com/office/drawing/2014/chart" uri="{C3380CC4-5D6E-409C-BE32-E72D297353CC}">
              <c16:uniqueId val="{00000005-19AA-4520-8C4A-58E172FB98CB}"/>
            </c:ext>
          </c:extLst>
        </c:ser>
        <c:dLbls>
          <c:showLegendKey val="0"/>
          <c:showVal val="1"/>
          <c:showCatName val="0"/>
          <c:showSerName val="0"/>
          <c:showPercent val="0"/>
          <c:showBubbleSize val="0"/>
        </c:dLbls>
        <c:gapWidth val="84"/>
        <c:gapDepth val="53"/>
        <c:shape val="box"/>
        <c:axId val="282958464"/>
        <c:axId val="282960256"/>
        <c:axId val="0"/>
      </c:bar3DChart>
      <c:catAx>
        <c:axId val="282958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UA"/>
          </a:p>
        </c:txPr>
        <c:crossAx val="282960256"/>
        <c:crosses val="autoZero"/>
        <c:auto val="1"/>
        <c:lblAlgn val="ctr"/>
        <c:lblOffset val="100"/>
        <c:noMultiLvlLbl val="0"/>
      </c:catAx>
      <c:valAx>
        <c:axId val="282960256"/>
        <c:scaling>
          <c:orientation val="minMax"/>
          <c:min val="0"/>
        </c:scaling>
        <c:delete val="1"/>
        <c:axPos val="l"/>
        <c:numFmt formatCode="General" sourceLinked="1"/>
        <c:majorTickMark val="out"/>
        <c:minorTickMark val="none"/>
        <c:tickLblPos val="none"/>
        <c:crossAx val="282958464"/>
        <c:crosses val="autoZero"/>
        <c:crossBetween val="between"/>
      </c:valAx>
      <c:spPr>
        <a:noFill/>
        <a:ln>
          <a:noFill/>
        </a:ln>
        <a:effectLst/>
      </c:spPr>
    </c:plotArea>
    <c:legend>
      <c:legendPos val="t"/>
      <c:layout>
        <c:manualLayout>
          <c:xMode val="edge"/>
          <c:yMode val="edge"/>
          <c:x val="0.11015791922330762"/>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UA"/>
        </a:p>
      </c:txPr>
    </c:legend>
    <c:plotVisOnly val="1"/>
    <c:dispBlanksAs val="gap"/>
    <c:showDLblsOverMax val="0"/>
  </c:chart>
  <c:spPr>
    <a:solidFill>
      <a:schemeClr val="bg1"/>
    </a:solidFill>
    <a:ln w="6350" cap="flat" cmpd="sng" algn="ctr">
      <a:noFill/>
      <a:round/>
    </a:ln>
    <a:effectLst/>
  </c:spPr>
  <c:txPr>
    <a:bodyPr/>
    <a:lstStyle/>
    <a:p>
      <a:pPr>
        <a:defRPr/>
      </a:pPr>
      <a:endParaRPr lang="ru-UA"/>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748E-2"/>
          <c:y val="0.1706138182002612"/>
          <c:w val="0.90189520624303365"/>
          <c:h val="0.78239640334813265"/>
        </c:manualLayout>
      </c:layout>
      <c:bar3DChart>
        <c:barDir val="col"/>
        <c:grouping val="clustered"/>
        <c:varyColors val="0"/>
        <c:ser>
          <c:idx val="0"/>
          <c:order val="0"/>
          <c:tx>
            <c:strRef>
              <c:f>Лист1!$B$1</c:f>
              <c:strCache>
                <c:ptCount val="1"/>
                <c:pt idx="0">
                  <c:v>2019,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5C99-461B-ABFA-2A1C7F8CC090}"/>
              </c:ext>
            </c:extLst>
          </c:dPt>
          <c:dLbls>
            <c:dLbl>
              <c:idx val="0"/>
              <c:layout>
                <c:manualLayout>
                  <c:x val="4.0133779264214048E-2"/>
                  <c:y val="-0.11429761221084837"/>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99-461B-ABFA-2A1C7F8CC09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498361</c:v>
                </c:pt>
              </c:numCache>
            </c:numRef>
          </c:val>
          <c:shape val="cylinder"/>
          <c:extLst>
            <c:ext xmlns:c16="http://schemas.microsoft.com/office/drawing/2014/chart" uri="{C3380CC4-5D6E-409C-BE32-E72D297353CC}">
              <c16:uniqueId val="{00000002-5C99-461B-ABFA-2A1C7F8CC090}"/>
            </c:ext>
          </c:extLst>
        </c:ser>
        <c:ser>
          <c:idx val="1"/>
          <c:order val="1"/>
          <c:tx>
            <c:strRef>
              <c:f>Лист1!$C$1</c:f>
              <c:strCache>
                <c:ptCount val="1"/>
                <c:pt idx="0">
                  <c:v>2020,грн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5C99-461B-ABFA-2A1C7F8CC090}"/>
              </c:ext>
            </c:extLst>
          </c:dPt>
          <c:dLbls>
            <c:dLbl>
              <c:idx val="0"/>
              <c:layout>
                <c:manualLayout>
                  <c:x val="4.9052396878483756E-2"/>
                  <c:y val="-0.12596141175919393"/>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99-461B-ABFA-2A1C7F8CC09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609106</c:v>
                </c:pt>
              </c:numCache>
            </c:numRef>
          </c:val>
          <c:shape val="cylinder"/>
          <c:extLst>
            <c:ext xmlns:c16="http://schemas.microsoft.com/office/drawing/2014/chart" uri="{C3380CC4-5D6E-409C-BE32-E72D297353CC}">
              <c16:uniqueId val="{00000005-5C99-461B-ABFA-2A1C7F8CC090}"/>
            </c:ext>
          </c:extLst>
        </c:ser>
        <c:ser>
          <c:idx val="2"/>
          <c:order val="2"/>
          <c:tx>
            <c:strRef>
              <c:f>Лист1!$D$1</c:f>
              <c:strCache>
                <c:ptCount val="1"/>
                <c:pt idx="0">
                  <c:v>2021,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0.1106116198100748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C99-461B-ABFA-2A1C7F8CC090}"/>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983739</c:v>
                </c:pt>
              </c:numCache>
            </c:numRef>
          </c:val>
          <c:shape val="cylinder"/>
          <c:extLst>
            <c:ext xmlns:c16="http://schemas.microsoft.com/office/drawing/2014/chart" uri="{C3380CC4-5D6E-409C-BE32-E72D297353CC}">
              <c16:uniqueId val="{00000007-5C99-461B-ABFA-2A1C7F8CC090}"/>
            </c:ext>
          </c:extLst>
        </c:ser>
        <c:ser>
          <c:idx val="3"/>
          <c:order val="3"/>
          <c:tx>
            <c:strRef>
              <c:f>Лист1!$E$1</c:f>
              <c:strCache>
                <c:ptCount val="1"/>
                <c:pt idx="0">
                  <c:v>2022, грн</c:v>
                </c:pt>
              </c:strCache>
            </c:strRef>
          </c:tx>
          <c:spPr>
            <a:solidFill>
              <a:srgbClr val="70AD47">
                <a:lumMod val="60000"/>
                <a:lumOff val="40000"/>
              </a:srgbClr>
            </a:solidFill>
            <a:ln>
              <a:solidFill>
                <a:sysClr val="windowText" lastClr="000000">
                  <a:lumMod val="50000"/>
                  <a:lumOff val="50000"/>
                </a:sysClr>
              </a:solidFill>
            </a:ln>
          </c:spPr>
          <c:invertIfNegative val="0"/>
          <c:dLbls>
            <c:dLbl>
              <c:idx val="0"/>
              <c:layout>
                <c:manualLayout>
                  <c:x val="0.14087018837383822"/>
                  <c:y val="-0.138243591891439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C99-461B-ABFA-2A1C7F8CC09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Лист1!$E$2</c:f>
              <c:numCache>
                <c:formatCode>General</c:formatCode>
                <c:ptCount val="1"/>
                <c:pt idx="0">
                  <c:v>1071893</c:v>
                </c:pt>
              </c:numCache>
            </c:numRef>
          </c:val>
          <c:shape val="cylinder"/>
          <c:extLst>
            <c:ext xmlns:c16="http://schemas.microsoft.com/office/drawing/2014/chart" uri="{C3380CC4-5D6E-409C-BE32-E72D297353CC}">
              <c16:uniqueId val="{00000009-5C99-461B-ABFA-2A1C7F8CC090}"/>
            </c:ext>
          </c:extLst>
        </c:ser>
        <c:dLbls>
          <c:showLegendKey val="0"/>
          <c:showVal val="1"/>
          <c:showCatName val="0"/>
          <c:showSerName val="0"/>
          <c:showPercent val="0"/>
          <c:showBubbleSize val="0"/>
        </c:dLbls>
        <c:gapWidth val="84"/>
        <c:gapDepth val="53"/>
        <c:shape val="box"/>
        <c:axId val="268257152"/>
        <c:axId val="268258688"/>
        <c:axId val="0"/>
      </c:bar3DChart>
      <c:catAx>
        <c:axId val="268257152"/>
        <c:scaling>
          <c:orientation val="minMax"/>
        </c:scaling>
        <c:delete val="1"/>
        <c:axPos val="b"/>
        <c:numFmt formatCode="General" sourceLinked="1"/>
        <c:majorTickMark val="out"/>
        <c:minorTickMark val="none"/>
        <c:tickLblPos val="nextTo"/>
        <c:crossAx val="268258688"/>
        <c:crosses val="autoZero"/>
        <c:auto val="1"/>
        <c:lblAlgn val="ctr"/>
        <c:lblOffset val="100"/>
        <c:noMultiLvlLbl val="0"/>
      </c:catAx>
      <c:valAx>
        <c:axId val="268258688"/>
        <c:scaling>
          <c:orientation val="minMax"/>
          <c:min val="0"/>
        </c:scaling>
        <c:delete val="1"/>
        <c:axPos val="l"/>
        <c:numFmt formatCode="General" sourceLinked="1"/>
        <c:majorTickMark val="out"/>
        <c:minorTickMark val="none"/>
        <c:tickLblPos val="nextTo"/>
        <c:crossAx val="268257152"/>
        <c:crosses val="autoZero"/>
        <c:crossBetween val="between"/>
      </c:valAx>
      <c:spPr>
        <a:noFill/>
        <a:ln>
          <a:noFill/>
        </a:ln>
        <a:effectLst/>
      </c:spPr>
    </c:plotArea>
    <c:legend>
      <c:legendPos val="r"/>
      <c:layout>
        <c:manualLayout>
          <c:xMode val="edge"/>
          <c:yMode val="edge"/>
          <c:x val="0"/>
          <c:y val="4.971687049757075E-3"/>
          <c:w val="1"/>
          <c:h val="0.11346088121963475"/>
        </c:manualLayout>
      </c:layout>
      <c:overlay val="0"/>
    </c:legend>
    <c:plotVisOnly val="1"/>
    <c:dispBlanksAs val="gap"/>
    <c:showDLblsOverMax val="0"/>
  </c:chart>
  <c:spPr>
    <a:solidFill>
      <a:schemeClr val="bg1"/>
    </a:solidFill>
    <a:ln w="6350" cap="flat" cmpd="sng" algn="ctr">
      <a:noFill/>
      <a:round/>
    </a:ln>
    <a:effectLst/>
  </c:spPr>
  <c:txPr>
    <a:bodyPr/>
    <a:lstStyle/>
    <a:p>
      <a:pPr>
        <a:defRPr/>
      </a:pPr>
      <a:endParaRPr lang="ru-UA"/>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10"/>
      <c:depthPercent val="100"/>
      <c:rAngAx val="0"/>
      <c:perspective val="8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076434370937275E-2"/>
          <c:y val="3.17509124024405E-3"/>
          <c:w val="0.96773391319224034"/>
          <c:h val="0.99317640703882992"/>
        </c:manualLayout>
      </c:layout>
      <c:pie3DChart>
        <c:varyColors val="1"/>
        <c:ser>
          <c:idx val="0"/>
          <c:order val="0"/>
          <c:tx>
            <c:strRef>
              <c:f>Лист1!$B$1</c:f>
              <c:strCache>
                <c:ptCount val="1"/>
                <c:pt idx="0">
                  <c:v>Столбец1</c:v>
                </c:pt>
              </c:strCache>
            </c:strRef>
          </c:tx>
          <c:explosion val="90"/>
          <c:dPt>
            <c:idx val="0"/>
            <c:bubble3D val="0"/>
            <c:explosion val="3"/>
            <c:spPr>
              <a:solidFill>
                <a:srgbClr val="4472C4">
                  <a:lumMod val="40000"/>
                  <a:lumOff val="60000"/>
                </a:srgb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CE7-454B-8DAF-A9BF1A11D07E}"/>
              </c:ext>
            </c:extLst>
          </c:dPt>
          <c:dPt>
            <c:idx val="1"/>
            <c:bubble3D val="0"/>
            <c:explosion val="5"/>
            <c:spPr>
              <a:solidFill>
                <a:srgbClr val="FFC000">
                  <a:lumMod val="40000"/>
                  <a:lumOff val="60000"/>
                </a:srgb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CE7-454B-8DAF-A9BF1A11D07E}"/>
              </c:ext>
            </c:extLst>
          </c:dPt>
          <c:dPt>
            <c:idx val="2"/>
            <c:bubble3D val="0"/>
            <c:explosion val="9"/>
            <c:spPr>
              <a:solidFill>
                <a:srgbClr val="5B9BD5">
                  <a:lumMod val="40000"/>
                  <a:lumOff val="60000"/>
                </a:srgb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CE7-454B-8DAF-A9BF1A11D07E}"/>
              </c:ext>
            </c:extLst>
          </c:dPt>
          <c:dPt>
            <c:idx val="3"/>
            <c:bubble3D val="0"/>
            <c:explosion val="121"/>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CE7-454B-8DAF-A9BF1A11D07E}"/>
              </c:ext>
            </c:extLst>
          </c:dPt>
          <c:dPt>
            <c:idx val="4"/>
            <c:bubble3D val="0"/>
            <c:explosion val="99"/>
            <c:spPr>
              <a:solidFill>
                <a:srgbClr val="0070C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CE7-454B-8DAF-A9BF1A11D07E}"/>
              </c:ext>
            </c:extLst>
          </c:dPt>
          <c:dPt>
            <c:idx val="5"/>
            <c:bubble3D val="0"/>
            <c:explosion val="88"/>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CCE7-454B-8DAF-A9BF1A11D07E}"/>
              </c:ext>
            </c:extLst>
          </c:dPt>
          <c:dPt>
            <c:idx val="6"/>
            <c:bubble3D val="0"/>
            <c:explosion val="84"/>
            <c:spPr>
              <a:solidFill>
                <a:srgbClr val="4472C4">
                  <a:lumMod val="75000"/>
                </a:srgb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CCE7-454B-8DAF-A9BF1A11D07E}"/>
              </c:ext>
            </c:extLst>
          </c:dPt>
          <c:dPt>
            <c:idx val="7"/>
            <c:bubble3D val="0"/>
            <c:explosion val="59"/>
            <c:spPr>
              <a:solidFill>
                <a:srgbClr val="FFC000">
                  <a:lumMod val="60000"/>
                  <a:lumOff val="40000"/>
                </a:srgb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CCE7-454B-8DAF-A9BF1A11D07E}"/>
              </c:ext>
            </c:extLst>
          </c:dPt>
          <c:dPt>
            <c:idx val="8"/>
            <c:bubble3D val="0"/>
            <c:explosion val="54"/>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CCE7-454B-8DAF-A9BF1A11D07E}"/>
              </c:ext>
            </c:extLst>
          </c:dPt>
          <c:dLbls>
            <c:dLbl>
              <c:idx val="0"/>
              <c:layout>
                <c:manualLayout>
                  <c:x val="-6.6239033204961509E-2"/>
                  <c:y val="-0.1244911668363355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uk-UA"/>
                      <a:t>Державне управління; 2661,4тис.грн
17%</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CE7-454B-8DAF-A9BF1A11D07E}"/>
                </c:ext>
              </c:extLst>
            </c:dLbl>
            <c:dLbl>
              <c:idx val="1"/>
              <c:layout>
                <c:manualLayout>
                  <c:x val="0.16751064995380255"/>
                  <c:y val="-9.0823343651964442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r>
                      <a:rPr lang="uk-UA"/>
                      <a:t>Надання дошкільної освіти; 2180,4тис.грн
14%</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CCE7-454B-8DAF-A9BF1A11D07E}"/>
                </c:ext>
              </c:extLst>
            </c:dLbl>
            <c:dLbl>
              <c:idx val="2"/>
              <c:layout>
                <c:manualLayout>
                  <c:x val="-6.9087415474934813E-2"/>
                  <c:y val="-0.1108180804576209"/>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r>
                      <a:rPr lang="uk-UA"/>
                      <a:t>Надання загальної середньої освіти, забезп.діяльності центру; 7188,3 тис.грн
45%</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CCE7-454B-8DAF-A9BF1A11D07E}"/>
                </c:ext>
              </c:extLst>
            </c:dLbl>
            <c:dLbl>
              <c:idx val="3"/>
              <c:layout>
                <c:manualLayout>
                  <c:x val="-4.7767393561786123E-2"/>
                  <c:y val="-0.2594159239329916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uk-UA"/>
                      <a:t>Охорона здоров"я; 175 тис.грн
1%</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CE7-454B-8DAF-A9BF1A11D07E}"/>
                </c:ext>
              </c:extLst>
            </c:dLbl>
            <c:dLbl>
              <c:idx val="4"/>
              <c:layout>
                <c:manualLayout>
                  <c:x val="0"/>
                  <c:y val="0.1076298312315183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uk-UA"/>
                      <a:t>Соціальний захист та соціальне забезпечення; </a:t>
                    </a:r>
                  </a:p>
                  <a:p>
                    <a:pPr>
                      <a:defRPr sz="1000" b="1" i="0" u="none" strike="noStrike" kern="1200" spc="0" baseline="0">
                        <a:solidFill>
                          <a:sysClr val="windowText" lastClr="000000"/>
                        </a:solidFill>
                        <a:latin typeface="+mn-lt"/>
                        <a:ea typeface="+mn-ea"/>
                        <a:cs typeface="+mn-cs"/>
                      </a:defRPr>
                    </a:pPr>
                    <a:r>
                      <a:rPr lang="uk-UA"/>
                      <a:t>339,3</a:t>
                    </a:r>
                    <a:r>
                      <a:rPr lang="uk-UA" baseline="0"/>
                      <a:t> </a:t>
                    </a:r>
                    <a:r>
                      <a:rPr lang="uk-UA"/>
                      <a:t>тис.грн
2%</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CE7-454B-8DAF-A9BF1A11D07E}"/>
                </c:ext>
              </c:extLst>
            </c:dLbl>
            <c:dLbl>
              <c:idx val="5"/>
              <c:layout>
                <c:manualLayout>
                  <c:x val="-0.13746199949305404"/>
                  <c:y val="0.20299337253028096"/>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r>
                      <a:rPr lang="uk-UA"/>
                      <a:t>Культура і мистецтво;</a:t>
                    </a:r>
                  </a:p>
                  <a:p>
                    <a:pPr>
                      <a:defRPr sz="1000" b="1" i="0" u="none" strike="noStrike" kern="1200" spc="0" baseline="0">
                        <a:solidFill>
                          <a:sysClr val="windowText" lastClr="000000"/>
                        </a:solidFill>
                        <a:latin typeface="+mn-lt"/>
                        <a:ea typeface="+mn-ea"/>
                        <a:cs typeface="+mn-cs"/>
                      </a:defRPr>
                    </a:pPr>
                    <a:r>
                      <a:rPr lang="uk-UA" baseline="0"/>
                      <a:t> 678,2</a:t>
                    </a:r>
                    <a:r>
                      <a:rPr lang="uk-UA"/>
                      <a:t> тис.грн
4%</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CCE7-454B-8DAF-A9BF1A11D07E}"/>
                </c:ext>
              </c:extLst>
            </c:dLbl>
            <c:dLbl>
              <c:idx val="6"/>
              <c:layout>
                <c:manualLayout>
                  <c:x val="-0.21326432326800271"/>
                  <c:y val="0.1046134668522635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r>
                      <a:rPr lang="uk-UA"/>
                      <a:t>Житлово-комунальне господарство; </a:t>
                    </a:r>
                  </a:p>
                  <a:p>
                    <a:pPr>
                      <a:defRPr sz="1000" b="1" i="0" u="none" strike="noStrike" kern="1200" spc="0" baseline="0">
                        <a:solidFill>
                          <a:sysClr val="windowText" lastClr="000000"/>
                        </a:solidFill>
                        <a:latin typeface="+mn-lt"/>
                        <a:ea typeface="+mn-ea"/>
                        <a:cs typeface="+mn-cs"/>
                      </a:defRPr>
                    </a:pPr>
                    <a:r>
                      <a:rPr lang="uk-UA"/>
                      <a:t>639,5 тис.грн
4%</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D-CCE7-454B-8DAF-A9BF1A11D07E}"/>
                </c:ext>
              </c:extLst>
            </c:dLbl>
            <c:dLbl>
              <c:idx val="7"/>
              <c:layout>
                <c:manualLayout>
                  <c:x val="-0.29848799273922594"/>
                  <c:y val="6.573951343153353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uk-UA"/>
                      <a:t>Забезпечення діяльності місцевої пожежної команди; 472,7 тис.грн
3%</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CE7-454B-8DAF-A9BF1A11D07E}"/>
                </c:ext>
              </c:extLst>
            </c:dLbl>
            <c:dLbl>
              <c:idx val="8"/>
              <c:layout>
                <c:manualLayout>
                  <c:x val="-0.16025510829837858"/>
                  <c:y val="1.9972714492482658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r>
                      <a:rPr lang="uk-UA"/>
                      <a:t>Міжбюджетні трансферти </a:t>
                    </a:r>
                  </a:p>
                  <a:p>
                    <a:pPr>
                      <a:defRPr sz="1000" b="1" i="0" u="none" strike="noStrike" kern="1200" spc="0" baseline="0">
                        <a:solidFill>
                          <a:sysClr val="windowText" lastClr="000000"/>
                        </a:solidFill>
                        <a:latin typeface="+mn-lt"/>
                        <a:ea typeface="+mn-ea"/>
                        <a:cs typeface="+mn-cs"/>
                      </a:defRPr>
                    </a:pPr>
                    <a:r>
                      <a:rPr lang="uk-UA"/>
                      <a:t>1604,1 тис.грн
10%</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1-CCE7-454B-8DAF-A9BF1A11D07E}"/>
                </c:ext>
              </c:extLst>
            </c:dLbl>
            <c:dLbl>
              <c:idx val="9"/>
              <c:layout>
                <c:manualLayout>
                  <c:x val="-0.18928115206256524"/>
                  <c:y val="-8.411997313000799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ru-RU"/>
                      <a:t>Міжбюджетні трансферти; </a:t>
                    </a:r>
                  </a:p>
                  <a:p>
                    <a:pPr>
                      <a:defRPr sz="1000" b="1" i="0" u="none" strike="noStrike" kern="1200" spc="0" baseline="0">
                        <a:solidFill>
                          <a:sysClr val="windowText" lastClr="000000"/>
                        </a:solidFill>
                        <a:latin typeface="+mn-lt"/>
                        <a:ea typeface="+mn-ea"/>
                        <a:cs typeface="+mn-cs"/>
                      </a:defRPr>
                    </a:pPr>
                    <a:r>
                      <a:rPr lang="ru-RU"/>
                      <a:t>1604,1 тис.грн
10%</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CCE7-454B-8DAF-A9BF1A11D07E}"/>
                </c:ext>
              </c:extLst>
            </c:dLbl>
            <c:dLbl>
              <c:idx val="10"/>
              <c:layout>
                <c:manualLayout>
                  <c:x val="-6.9695020516801709E-2"/>
                  <c:y val="-0.1477572559366756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U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CCE7-454B-8DAF-A9BF1A11D07E}"/>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Державне управління; 2661,4тис.грн</c:v>
                </c:pt>
                <c:pt idx="1">
                  <c:v>Надання дошкільної освіти; 2180,4тис.грн</c:v>
                </c:pt>
                <c:pt idx="2">
                  <c:v>Надання загальної середньої освіти, забезп.діяльності центру; 7188,3 тис.грн</c:v>
                </c:pt>
                <c:pt idx="3">
                  <c:v>Охорона здоров"я; 175 тис.грн</c:v>
                </c:pt>
                <c:pt idx="4">
                  <c:v>Соціальний захист та соціальне забезпечення; 339,3тис.грн</c:v>
                </c:pt>
                <c:pt idx="5">
                  <c:v>Культура і мистецтво; 678,2 тис.грн</c:v>
                </c:pt>
                <c:pt idx="6">
                  <c:v>Житлово-комунальне господарство; 639,5тис.грн</c:v>
                </c:pt>
                <c:pt idx="7">
                  <c:v>Забезпечення діяльності місцевої пожежної команди; 472,7 тис.грн</c:v>
                </c:pt>
                <c:pt idx="8">
                  <c:v>Міжбюджетні трансферти; 1604,1 тис.грн</c:v>
                </c:pt>
              </c:strCache>
            </c:strRef>
          </c:cat>
          <c:val>
            <c:numRef>
              <c:f>Лист1!$B$2:$B$10</c:f>
              <c:numCache>
                <c:formatCode>0.00%</c:formatCode>
                <c:ptCount val="9"/>
                <c:pt idx="0" formatCode="0%">
                  <c:v>0.17</c:v>
                </c:pt>
                <c:pt idx="1">
                  <c:v>0.14000000000000001</c:v>
                </c:pt>
                <c:pt idx="2" formatCode="0%">
                  <c:v>0.45</c:v>
                </c:pt>
                <c:pt idx="3" formatCode="0%">
                  <c:v>1.0000000000000005E-2</c:v>
                </c:pt>
                <c:pt idx="4" formatCode="0%">
                  <c:v>2.0000000000000011E-2</c:v>
                </c:pt>
                <c:pt idx="5" formatCode="0%">
                  <c:v>4.0000000000000022E-2</c:v>
                </c:pt>
                <c:pt idx="6" formatCode="0%">
                  <c:v>4.0000000000000022E-2</c:v>
                </c:pt>
                <c:pt idx="7" formatCode="0%">
                  <c:v>3.0000000000000002E-2</c:v>
                </c:pt>
                <c:pt idx="8" formatCode="0%">
                  <c:v>0.1</c:v>
                </c:pt>
              </c:numCache>
            </c:numRef>
          </c:val>
          <c:extLst>
            <c:ext xmlns:c16="http://schemas.microsoft.com/office/drawing/2014/chart" uri="{C3380CC4-5D6E-409C-BE32-E72D297353CC}">
              <c16:uniqueId val="{00000014-CCE7-454B-8DAF-A9BF1A11D07E}"/>
            </c:ext>
          </c:extLst>
        </c:ser>
        <c:dLbls>
          <c:showLegendKey val="0"/>
          <c:showVal val="0"/>
          <c:showCatName val="0"/>
          <c:showSerName val="0"/>
          <c:showPercent val="1"/>
          <c:showBubbleSize val="0"/>
          <c:showLeaderLines val="1"/>
        </c:dLbls>
      </c:pie3DChart>
      <c:spPr>
        <a:noFill/>
        <a:ln>
          <a:noFill/>
        </a:ln>
        <a:effectLst/>
        <a:scene3d>
          <a:camera prst="orthographicFront"/>
          <a:lightRig rig="threePt" dir="t"/>
        </a:scene3d>
        <a:sp3d>
          <a:bevelT w="6350"/>
        </a:sp3d>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81743948673082"/>
          <c:y val="4.3650793650793704E-2"/>
          <c:w val="0.8227566345873436"/>
          <c:h val="0.65347440944881974"/>
        </c:manualLayout>
      </c:layout>
      <c:barChart>
        <c:barDir val="bar"/>
        <c:grouping val="clustered"/>
        <c:varyColors val="0"/>
        <c:ser>
          <c:idx val="0"/>
          <c:order val="0"/>
          <c:tx>
            <c:strRef>
              <c:f>Лист1!$C$1</c:f>
              <c:strCache>
                <c:ptCount val="1"/>
                <c:pt idx="0">
                  <c:v>Загальний фонд</c:v>
                </c:pt>
              </c:strCache>
            </c:strRef>
          </c:tx>
          <c:spPr>
            <a:ln>
              <a:solidFill>
                <a:schemeClr val="tx1"/>
              </a:solidFill>
            </a:ln>
          </c:spPr>
          <c:invertIfNegative val="0"/>
          <c:dLbls>
            <c:spPr>
              <a:noFill/>
              <a:ln>
                <a:noFill/>
              </a:ln>
              <a:effectLst/>
            </c:spPr>
            <c:txPr>
              <a:bodyPr rot="0" vert="horz"/>
              <a:lstStyle/>
              <a:p>
                <a:pPr>
                  <a:defRPr/>
                </a:pPr>
                <a:endParaRPr lang="ru-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Видатки бюджету громади, грн.</c:v>
                </c:pt>
              </c:strCache>
            </c:strRef>
          </c:cat>
          <c:val>
            <c:numRef>
              <c:f>Лист1!$C$2</c:f>
              <c:numCache>
                <c:formatCode>General</c:formatCode>
                <c:ptCount val="1"/>
                <c:pt idx="0">
                  <c:v>15978744.439999988</c:v>
                </c:pt>
              </c:numCache>
            </c:numRef>
          </c:val>
          <c:extLst>
            <c:ext xmlns:c16="http://schemas.microsoft.com/office/drawing/2014/chart" uri="{C3380CC4-5D6E-409C-BE32-E72D297353CC}">
              <c16:uniqueId val="{00000000-37B4-4B17-89F7-B39D7CCF1333}"/>
            </c:ext>
          </c:extLst>
        </c:ser>
        <c:ser>
          <c:idx val="1"/>
          <c:order val="1"/>
          <c:tx>
            <c:strRef>
              <c:f>Лист1!$B$1</c:f>
              <c:strCache>
                <c:ptCount val="1"/>
                <c:pt idx="0">
                  <c:v>Спеціальний фонд</c:v>
                </c:pt>
              </c:strCache>
            </c:strRef>
          </c:tx>
          <c:spPr>
            <a:solidFill>
              <a:srgbClr val="FFFF00"/>
            </a:solidFill>
            <a:ln>
              <a:solidFill>
                <a:schemeClr val="tx1"/>
              </a:solidFill>
            </a:ln>
          </c:spPr>
          <c:invertIfNegative val="0"/>
          <c:dLbls>
            <c:spPr>
              <a:noFill/>
              <a:ln>
                <a:noFill/>
              </a:ln>
              <a:effectLst/>
            </c:spPr>
            <c:txPr>
              <a:bodyPr rot="0" vert="horz"/>
              <a:lstStyle/>
              <a:p>
                <a:pPr>
                  <a:defRPr/>
                </a:pPr>
                <a:endParaRPr lang="ru-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Видатки бюджету громади, грн.</c:v>
                </c:pt>
              </c:strCache>
            </c:strRef>
          </c:cat>
          <c:val>
            <c:numRef>
              <c:f>Лист1!$B$2</c:f>
              <c:numCache>
                <c:formatCode>#,##0.00</c:formatCode>
                <c:ptCount val="1"/>
                <c:pt idx="0">
                  <c:v>314265.38</c:v>
                </c:pt>
              </c:numCache>
            </c:numRef>
          </c:val>
          <c:extLst>
            <c:ext xmlns:c16="http://schemas.microsoft.com/office/drawing/2014/chart" uri="{C3380CC4-5D6E-409C-BE32-E72D297353CC}">
              <c16:uniqueId val="{00000001-37B4-4B17-89F7-B39D7CCF1333}"/>
            </c:ext>
          </c:extLst>
        </c:ser>
        <c:dLbls>
          <c:showLegendKey val="0"/>
          <c:showVal val="1"/>
          <c:showCatName val="0"/>
          <c:showSerName val="0"/>
          <c:showPercent val="0"/>
          <c:showBubbleSize val="0"/>
        </c:dLbls>
        <c:gapWidth val="65"/>
        <c:axId val="300382080"/>
        <c:axId val="300383616"/>
      </c:barChart>
      <c:catAx>
        <c:axId val="300382080"/>
        <c:scaling>
          <c:orientation val="minMax"/>
        </c:scaling>
        <c:delete val="0"/>
        <c:axPos val="l"/>
        <c:numFmt formatCode="General" sourceLinked="1"/>
        <c:majorTickMark val="none"/>
        <c:minorTickMark val="none"/>
        <c:tickLblPos val="nextTo"/>
        <c:txPr>
          <a:bodyPr rot="-60000000" vert="horz"/>
          <a:lstStyle/>
          <a:p>
            <a:pPr>
              <a:defRPr/>
            </a:pPr>
            <a:endParaRPr lang="ru-UA"/>
          </a:p>
        </c:txPr>
        <c:crossAx val="300383616"/>
        <c:crosses val="autoZero"/>
        <c:auto val="1"/>
        <c:lblAlgn val="ctr"/>
        <c:lblOffset val="100"/>
        <c:noMultiLvlLbl val="0"/>
      </c:catAx>
      <c:valAx>
        <c:axId val="300383616"/>
        <c:scaling>
          <c:orientation val="minMax"/>
        </c:scaling>
        <c:delete val="0"/>
        <c:axPos val="b"/>
        <c:majorGridlines/>
        <c:numFmt formatCode="General" sourceLinked="1"/>
        <c:majorTickMark val="none"/>
        <c:minorTickMark val="none"/>
        <c:tickLblPos val="nextTo"/>
        <c:txPr>
          <a:bodyPr rot="-60000000" vert="horz"/>
          <a:lstStyle/>
          <a:p>
            <a:pPr>
              <a:defRPr/>
            </a:pPr>
            <a:endParaRPr lang="ru-UA"/>
          </a:p>
        </c:txPr>
        <c:crossAx val="300382080"/>
        <c:crosses val="autoZero"/>
        <c:crossBetween val="between"/>
      </c:valAx>
    </c:plotArea>
    <c:legend>
      <c:legendPos val="b"/>
      <c:layout>
        <c:manualLayout>
          <c:xMode val="edge"/>
          <c:yMode val="edge"/>
          <c:x val="0.27868168133395144"/>
          <c:y val="0.85937401574803163"/>
          <c:w val="0.44753859811641195"/>
          <c:h val="0.14062598425196851"/>
        </c:manualLayout>
      </c:layout>
      <c:overlay val="0"/>
      <c:txPr>
        <a:bodyPr rot="0" vert="horz"/>
        <a:lstStyle/>
        <a:p>
          <a:pPr>
            <a:defRPr/>
          </a:pPr>
          <a:endParaRPr lang="ru-UA"/>
        </a:p>
      </c:txPr>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rotY val="1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94257970313454"/>
          <c:y val="1.1774838824758561E-2"/>
          <c:w val="0.89005741469816402"/>
          <c:h val="0.7039841500394981"/>
        </c:manualLayout>
      </c:layout>
      <c:bar3DChart>
        <c:barDir val="col"/>
        <c:grouping val="clustered"/>
        <c:varyColors val="0"/>
        <c:ser>
          <c:idx val="0"/>
          <c:order val="0"/>
          <c:tx>
            <c:strRef>
              <c:f>Лист1!$B$1</c:f>
              <c:strCache>
                <c:ptCount val="1"/>
                <c:pt idx="0">
                  <c:v>Січень-березень 2021 року</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2.2753128555176388E-3"/>
                  <c:y val="-6.7961165048543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BD-455C-99A2-E7544BFCDB82}"/>
                </c:ext>
              </c:extLst>
            </c:dLbl>
            <c:dLbl>
              <c:idx val="1"/>
              <c:layout>
                <c:manualLayout>
                  <c:x val="0"/>
                  <c:y val="-2.9126213592233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BD-455C-99A2-E7544BFCDB82}"/>
                </c:ext>
              </c:extLst>
            </c:dLbl>
            <c:dLbl>
              <c:idx val="2"/>
              <c:layout>
                <c:manualLayout>
                  <c:x val="-9.1012514220705151E-3"/>
                  <c:y val="-9.70873786407767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4BD-455C-99A2-E7544BFCDB82}"/>
                </c:ext>
              </c:extLst>
            </c:dLbl>
            <c:dLbl>
              <c:idx val="3"/>
              <c:layout>
                <c:manualLayout>
                  <c:x val="0"/>
                  <c:y val="-1.9417475728155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4BD-455C-99A2-E7544BFCDB82}"/>
                </c:ext>
              </c:extLst>
            </c:dLbl>
            <c:dLbl>
              <c:idx val="4"/>
              <c:layout>
                <c:manualLayout>
                  <c:x val="-8.342717427781067E-17"/>
                  <c:y val="-1.29449838187702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4BD-455C-99A2-E7544BFCDB82}"/>
                </c:ext>
              </c:extLst>
            </c:dLbl>
            <c:dLbl>
              <c:idx val="6"/>
              <c:layout>
                <c:manualLayout>
                  <c:x val="-6.825938566552895E-3"/>
                  <c:y val="-1.9417475728155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4BD-455C-99A2-E7544BFCDB82}"/>
                </c:ext>
              </c:extLst>
            </c:dLbl>
            <c:dLbl>
              <c:idx val="8"/>
              <c:layout>
                <c:manualLayout>
                  <c:x val="0"/>
                  <c:y val="-1.29449838187702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4BD-455C-99A2-E7544BFCDB82}"/>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Охорона здоров"я</c:v>
                </c:pt>
                <c:pt idx="8">
                  <c:v>Місцева пожежна охорона</c:v>
                </c:pt>
              </c:strCache>
            </c:strRef>
          </c:cat>
          <c:val>
            <c:numRef>
              <c:f>Лист1!$B$2:$B$10</c:f>
              <c:numCache>
                <c:formatCode>0.00;[Red]0.00</c:formatCode>
                <c:ptCount val="9"/>
                <c:pt idx="0">
                  <c:v>2435</c:v>
                </c:pt>
                <c:pt idx="1">
                  <c:v>1932</c:v>
                </c:pt>
                <c:pt idx="2">
                  <c:v>5465.5</c:v>
                </c:pt>
                <c:pt idx="3">
                  <c:v>115.4</c:v>
                </c:pt>
                <c:pt idx="4">
                  <c:v>453.4</c:v>
                </c:pt>
                <c:pt idx="5">
                  <c:v>7</c:v>
                </c:pt>
                <c:pt idx="6">
                  <c:v>369.6</c:v>
                </c:pt>
                <c:pt idx="7">
                  <c:v>9.1</c:v>
                </c:pt>
                <c:pt idx="8">
                  <c:v>430.3</c:v>
                </c:pt>
              </c:numCache>
            </c:numRef>
          </c:val>
          <c:extLst>
            <c:ext xmlns:c16="http://schemas.microsoft.com/office/drawing/2014/chart" uri="{C3380CC4-5D6E-409C-BE32-E72D297353CC}">
              <c16:uniqueId val="{00000007-14BD-455C-99A2-E7544BFCDB82}"/>
            </c:ext>
          </c:extLst>
        </c:ser>
        <c:ser>
          <c:idx val="1"/>
          <c:order val="1"/>
          <c:tx>
            <c:strRef>
              <c:f>Лист1!$C$1</c:f>
              <c:strCache>
                <c:ptCount val="1"/>
                <c:pt idx="0">
                  <c:v>Січень-березень 2022 року</c:v>
                </c:pt>
              </c:strCache>
            </c:strRef>
          </c:tx>
          <c:spPr>
            <a:solidFill>
              <a:srgbClr val="FFFF00"/>
            </a:solidFill>
            <a:ln>
              <a:noFill/>
            </a:ln>
            <a:effectLst/>
            <a:sp3d/>
          </c:spPr>
          <c:invertIfNegative val="0"/>
          <c:dLbls>
            <c:dLbl>
              <c:idx val="0"/>
              <c:layout>
                <c:manualLayout>
                  <c:x val="9.1012514220705151E-3"/>
                  <c:y val="-3.8834951456310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4BD-455C-99A2-E7544BFCDB82}"/>
                </c:ext>
              </c:extLst>
            </c:dLbl>
            <c:dLbl>
              <c:idx val="1"/>
              <c:layout>
                <c:manualLayout>
                  <c:x val="-4.1713587138905421E-17"/>
                  <c:y val="-3.236245954692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4BD-455C-99A2-E7544BFCDB82}"/>
                </c:ext>
              </c:extLst>
            </c:dLbl>
            <c:dLbl>
              <c:idx val="2"/>
              <c:layout>
                <c:manualLayout>
                  <c:x val="3.640500568828219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4BD-455C-99A2-E7544BFCDB82}"/>
                </c:ext>
              </c:extLst>
            </c:dLbl>
            <c:dLbl>
              <c:idx val="3"/>
              <c:layout>
                <c:manualLayout>
                  <c:x val="0"/>
                  <c:y val="-1.9417475728155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4BD-455C-99A2-E7544BFCDB82}"/>
                </c:ext>
              </c:extLst>
            </c:dLbl>
            <c:dLbl>
              <c:idx val="4"/>
              <c:layout>
                <c:manualLayout>
                  <c:x val="0"/>
                  <c:y val="-9.70873786407772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4BD-455C-99A2-E7544BFCDB82}"/>
                </c:ext>
              </c:extLst>
            </c:dLbl>
            <c:dLbl>
              <c:idx val="5"/>
              <c:layout>
                <c:manualLayout>
                  <c:x val="-4.5506257110353504E-3"/>
                  <c:y val="-1.94174757281554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4BD-455C-99A2-E7544BFCDB82}"/>
                </c:ext>
              </c:extLst>
            </c:dLbl>
            <c:dLbl>
              <c:idx val="6"/>
              <c:layout>
                <c:manualLayout>
                  <c:x val="-8.342717427781067E-17"/>
                  <c:y val="-1.9417475728155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4BD-455C-99A2-E7544BFCDB82}"/>
                </c:ext>
              </c:extLst>
            </c:dLbl>
            <c:dLbl>
              <c:idx val="7"/>
              <c:layout>
                <c:manualLayout>
                  <c:x val="0"/>
                  <c:y val="-1.9417475728155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4BD-455C-99A2-E7544BFCDB82}"/>
                </c:ext>
              </c:extLst>
            </c:dLbl>
            <c:dLbl>
              <c:idx val="8"/>
              <c:layout>
                <c:manualLayout>
                  <c:x val="0"/>
                  <c:y val="-1.29449838187702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4BD-455C-99A2-E7544BFCDB82}"/>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Охорона здоров"я</c:v>
                </c:pt>
                <c:pt idx="8">
                  <c:v>Місцева пожежна охорона</c:v>
                </c:pt>
              </c:strCache>
            </c:strRef>
          </c:cat>
          <c:val>
            <c:numRef>
              <c:f>Лист1!$C$2:$C$10</c:f>
              <c:numCache>
                <c:formatCode>0.00;[Red]0.00</c:formatCode>
                <c:ptCount val="9"/>
                <c:pt idx="0">
                  <c:v>2661.4</c:v>
                </c:pt>
                <c:pt idx="1">
                  <c:v>2180.4</c:v>
                </c:pt>
                <c:pt idx="2">
                  <c:v>7188.3</c:v>
                </c:pt>
                <c:pt idx="3">
                  <c:v>110.2</c:v>
                </c:pt>
                <c:pt idx="4">
                  <c:v>568</c:v>
                </c:pt>
                <c:pt idx="5">
                  <c:v>0</c:v>
                </c:pt>
                <c:pt idx="6">
                  <c:v>451.8</c:v>
                </c:pt>
                <c:pt idx="7">
                  <c:v>175</c:v>
                </c:pt>
                <c:pt idx="8">
                  <c:v>472.7</c:v>
                </c:pt>
              </c:numCache>
            </c:numRef>
          </c:val>
          <c:extLst>
            <c:ext xmlns:c16="http://schemas.microsoft.com/office/drawing/2014/chart" uri="{C3380CC4-5D6E-409C-BE32-E72D297353CC}">
              <c16:uniqueId val="{00000011-14BD-455C-99A2-E7544BFCDB82}"/>
            </c:ext>
          </c:extLst>
        </c:ser>
        <c:dLbls>
          <c:showLegendKey val="0"/>
          <c:showVal val="0"/>
          <c:showCatName val="0"/>
          <c:showSerName val="0"/>
          <c:showPercent val="0"/>
          <c:showBubbleSize val="0"/>
        </c:dLbls>
        <c:gapWidth val="100"/>
        <c:shape val="box"/>
        <c:axId val="284836224"/>
        <c:axId val="284837760"/>
        <c:axId val="0"/>
      </c:bar3DChart>
      <c:catAx>
        <c:axId val="284836224"/>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UA"/>
          </a:p>
        </c:txPr>
        <c:crossAx val="284837760"/>
        <c:crosses val="autoZero"/>
        <c:auto val="1"/>
        <c:lblAlgn val="ctr"/>
        <c:lblOffset val="100"/>
        <c:noMultiLvlLbl val="0"/>
      </c:catAx>
      <c:valAx>
        <c:axId val="284837760"/>
        <c:scaling>
          <c:orientation val="minMax"/>
          <c:max val="5700"/>
          <c:min val="0"/>
        </c:scaling>
        <c:delete val="1"/>
        <c:axPos val="l"/>
        <c:numFmt formatCode="0.00;[Red]0.00" sourceLinked="1"/>
        <c:majorTickMark val="out"/>
        <c:minorTickMark val="none"/>
        <c:tickLblPos val="none"/>
        <c:crossAx val="284836224"/>
        <c:crosses val="autoZero"/>
        <c:crossBetween val="between"/>
        <c:minorUnit val="200"/>
      </c:valAx>
      <c:spPr>
        <a:noFill/>
        <a:ln>
          <a:noFill/>
        </a:ln>
        <a:effectLst/>
      </c:spPr>
    </c:plotArea>
    <c:legend>
      <c:legendPos val="r"/>
      <c:layout>
        <c:manualLayout>
          <c:xMode val="edge"/>
          <c:yMode val="edge"/>
          <c:x val="0.71310221887792968"/>
          <c:y val="3.1148485080141647E-2"/>
          <c:w val="0.27097059113344696"/>
          <c:h val="0.109224065438422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UA"/>
        </a:p>
      </c:txPr>
    </c:legend>
    <c:plotVisOnly val="1"/>
    <c:dispBlanksAs val="gap"/>
    <c:showDLblsOverMax val="0"/>
  </c:chart>
  <c:spPr>
    <a:solidFill>
      <a:schemeClr val="bg1"/>
    </a:solidFill>
    <a:ln w="9525" cap="flat" cmpd="sng" algn="ctr">
      <a:noFill/>
      <a:round/>
    </a:ln>
    <a:effectLst/>
  </c:spPr>
  <c:txPr>
    <a:bodyPr/>
    <a:lstStyle/>
    <a:p>
      <a:pPr>
        <a:defRPr/>
      </a:pPr>
      <a:endParaRPr lang="ru-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29708254382640675"/>
          <c:w val="0.90189520624303232"/>
          <c:h val="0.65148623801703942"/>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CC37-441C-BABA-67A90272EE57}"/>
              </c:ext>
            </c:extLst>
          </c:dPt>
          <c:dLbls>
            <c:dLbl>
              <c:idx val="0"/>
              <c:layout>
                <c:manualLayout>
                  <c:x val="4.459308807134894E-3"/>
                  <c:y val="-7.1301247771836079E-2"/>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37-441C-BABA-67A90272EE57}"/>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3914710</c:v>
                </c:pt>
              </c:numCache>
            </c:numRef>
          </c:val>
          <c:shape val="cylinder"/>
          <c:extLst>
            <c:ext xmlns:c16="http://schemas.microsoft.com/office/drawing/2014/chart" uri="{C3380CC4-5D6E-409C-BE32-E72D297353CC}">
              <c16:uniqueId val="{00000002-CC37-441C-BABA-67A90272EE57}"/>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CC37-441C-BABA-67A90272EE57}"/>
              </c:ext>
            </c:extLst>
          </c:dPt>
          <c:dLbls>
            <c:dLbl>
              <c:idx val="0"/>
              <c:layout>
                <c:manualLayout>
                  <c:x val="4.0133779264214048E-2"/>
                  <c:y val="-9.9821746880570508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37-441C-BABA-67A90272EE57}"/>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4022237</c:v>
                </c:pt>
              </c:numCache>
            </c:numRef>
          </c:val>
          <c:shape val="cylinder"/>
          <c:extLst>
            <c:ext xmlns:c16="http://schemas.microsoft.com/office/drawing/2014/chart" uri="{C3380CC4-5D6E-409C-BE32-E72D297353CC}">
              <c16:uniqueId val="{00000005-CC37-441C-BABA-67A90272EE57}"/>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7-CC37-441C-BABA-67A90272EE57}"/>
              </c:ext>
            </c:extLst>
          </c:dPt>
          <c:dLbls>
            <c:dLbl>
              <c:idx val="0"/>
              <c:layout>
                <c:manualLayout>
                  <c:x val="6.2430323299888534E-2"/>
                  <c:y val="-7.8431372549019607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UA"/>
                  </a:p>
                </c:rich>
              </c:tx>
              <c:spPr>
                <a:solidFill>
                  <a:srgbClr val="00B05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C37-441C-BABA-67A90272EE57}"/>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4856512</c:v>
                </c:pt>
              </c:numCache>
            </c:numRef>
          </c:val>
          <c:shape val="cylinder"/>
          <c:extLst>
            <c:ext xmlns:c16="http://schemas.microsoft.com/office/drawing/2014/chart" uri="{C3380CC4-5D6E-409C-BE32-E72D297353CC}">
              <c16:uniqueId val="{00000008-CC37-441C-BABA-67A90272EE57}"/>
            </c:ext>
          </c:extLst>
        </c:ser>
        <c:ser>
          <c:idx val="3"/>
          <c:order val="3"/>
          <c:tx>
            <c:strRef>
              <c:f>Лист1!$E$1</c:f>
              <c:strCache>
                <c:ptCount val="1"/>
                <c:pt idx="0">
                  <c:v>2021,грн</c:v>
                </c:pt>
              </c:strCache>
            </c:strRef>
          </c:tx>
          <c:spPr>
            <a:solidFill>
              <a:schemeClr val="accent4">
                <a:alpha val="88000"/>
              </a:scheme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Pt>
            <c:idx val="0"/>
            <c:invertIfNegative val="0"/>
            <c:bubble3D val="0"/>
            <c:spPr>
              <a:solidFill>
                <a:srgbClr val="ED7D31">
                  <a:lumMod val="60000"/>
                  <a:lumOff val="40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extLst>
              <c:ext xmlns:c16="http://schemas.microsoft.com/office/drawing/2014/chart" uri="{C3380CC4-5D6E-409C-BE32-E72D297353CC}">
                <c16:uniqueId val="{0000000A-CC37-441C-BABA-67A90272EE57}"/>
              </c:ext>
            </c:extLst>
          </c:dPt>
          <c:dLbls>
            <c:dLbl>
              <c:idx val="0"/>
              <c:layout>
                <c:manualLayout>
                  <c:x val="8.9186176142697804E-2"/>
                  <c:y val="-0.19964349376114085"/>
                </c:manualLayout>
              </c:layout>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C37-441C-BABA-67A90272EE57}"/>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4341244</c:v>
                </c:pt>
              </c:numCache>
            </c:numRef>
          </c:val>
          <c:shape val="cylinder"/>
          <c:extLst>
            <c:ext xmlns:c16="http://schemas.microsoft.com/office/drawing/2014/chart" uri="{C3380CC4-5D6E-409C-BE32-E72D297353CC}">
              <c16:uniqueId val="{0000000B-CC37-441C-BABA-67A90272EE57}"/>
            </c:ext>
          </c:extLst>
        </c:ser>
        <c:ser>
          <c:idx val="4"/>
          <c:order val="4"/>
          <c:tx>
            <c:strRef>
              <c:f>Лист1!$F$1</c:f>
              <c:strCache>
                <c:ptCount val="1"/>
                <c:pt idx="0">
                  <c:v>2022,грн</c:v>
                </c:pt>
              </c:strCache>
            </c:strRef>
          </c:tx>
          <c:spPr>
            <a:solidFill>
              <a:srgbClr val="FFC000">
                <a:lumMod val="75000"/>
              </a:srgbClr>
            </a:solidFill>
          </c:spPr>
          <c:invertIfNegative val="0"/>
          <c:dLbls>
            <c:dLbl>
              <c:idx val="0"/>
              <c:layout>
                <c:manualLayout>
                  <c:x val="0.1516164994425864"/>
                  <c:y val="-9.9821746880570439E-2"/>
                </c:manualLayout>
              </c:layout>
              <c:spPr>
                <a:solidFill>
                  <a:srgbClr val="FFC000">
                    <a:lumMod val="40000"/>
                    <a:lumOff val="60000"/>
                  </a:srgbClr>
                </a:solidFill>
                <a:ln>
                  <a:noFill/>
                </a:ln>
                <a:effectLst/>
              </c:spPr>
              <c:txPr>
                <a:bodyPr wrap="square" lIns="38100" tIns="19050" rIns="38100" bIns="19050" anchor="ctr">
                  <a:spAutoFit/>
                </a:bodyPr>
                <a:lstStyle/>
                <a:p>
                  <a:pPr>
                    <a:defRPr sz="900" b="1"/>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C37-441C-BABA-67A90272EE57}"/>
                </c:ext>
              </c:extLst>
            </c:dLbl>
            <c:spPr>
              <a:solidFill>
                <a:srgbClr val="FFC000">
                  <a:lumMod val="40000"/>
                  <a:lumOff val="60000"/>
                </a:srgb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numRef>
              <c:f>Лист1!$A$2</c:f>
              <c:numCache>
                <c:formatCode>General</c:formatCode>
                <c:ptCount val="1"/>
              </c:numCache>
            </c:numRef>
          </c:cat>
          <c:val>
            <c:numRef>
              <c:f>Лист1!$F$2</c:f>
              <c:numCache>
                <c:formatCode>General</c:formatCode>
                <c:ptCount val="1"/>
                <c:pt idx="0">
                  <c:v>5603462</c:v>
                </c:pt>
              </c:numCache>
            </c:numRef>
          </c:val>
          <c:shape val="cylinder"/>
          <c:extLst>
            <c:ext xmlns:c16="http://schemas.microsoft.com/office/drawing/2014/chart" uri="{C3380CC4-5D6E-409C-BE32-E72D297353CC}">
              <c16:uniqueId val="{0000000D-CC37-441C-BABA-67A90272EE57}"/>
            </c:ext>
          </c:extLst>
        </c:ser>
        <c:dLbls>
          <c:showLegendKey val="0"/>
          <c:showVal val="1"/>
          <c:showCatName val="0"/>
          <c:showSerName val="0"/>
          <c:showPercent val="0"/>
          <c:showBubbleSize val="0"/>
        </c:dLbls>
        <c:gapWidth val="84"/>
        <c:gapDepth val="53"/>
        <c:shape val="box"/>
        <c:axId val="232847616"/>
        <c:axId val="218058752"/>
        <c:axId val="0"/>
      </c:bar3DChart>
      <c:catAx>
        <c:axId val="2328476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UA"/>
          </a:p>
        </c:txPr>
        <c:crossAx val="218058752"/>
        <c:crosses val="autoZero"/>
        <c:auto val="1"/>
        <c:lblAlgn val="ctr"/>
        <c:lblOffset val="100"/>
        <c:noMultiLvlLbl val="0"/>
      </c:catAx>
      <c:valAx>
        <c:axId val="218058752"/>
        <c:scaling>
          <c:orientation val="minMax"/>
          <c:min val="0"/>
        </c:scaling>
        <c:delete val="1"/>
        <c:axPos val="l"/>
        <c:numFmt formatCode="General" sourceLinked="1"/>
        <c:majorTickMark val="out"/>
        <c:minorTickMark val="none"/>
        <c:tickLblPos val="none"/>
        <c:crossAx val="232847616"/>
        <c:crosses val="autoZero"/>
        <c:crossBetween val="between"/>
      </c:valAx>
      <c:spPr>
        <a:noFill/>
        <a:ln>
          <a:noFill/>
        </a:ln>
        <a:effectLst/>
      </c:spPr>
    </c:plotArea>
    <c:legend>
      <c:legendPos val="t"/>
      <c:layout>
        <c:manualLayout>
          <c:xMode val="edge"/>
          <c:yMode val="edge"/>
          <c:x val="5.3570694967476892E-2"/>
          <c:y val="0"/>
          <c:w val="0.9196141117811778"/>
          <c:h val="0.1687402978371019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UA"/>
        </a:p>
      </c:txPr>
    </c:legend>
    <c:plotVisOnly val="1"/>
    <c:dispBlanksAs val="gap"/>
    <c:showDLblsOverMax val="0"/>
  </c:chart>
  <c:spPr>
    <a:solidFill>
      <a:schemeClr val="bg1"/>
    </a:solidFill>
    <a:ln w="6350" cap="flat" cmpd="sng" algn="ctr">
      <a:noFill/>
      <a:round/>
    </a:ln>
    <a:effectLst/>
  </c:spPr>
  <c:txPr>
    <a:bodyPr/>
    <a:lstStyle/>
    <a:p>
      <a:pPr>
        <a:defRPr/>
      </a:pPr>
      <a:endParaRPr lang="ru-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8.7067181928892068E-2"/>
          <c:y val="0.10001060609111842"/>
          <c:w val="0.80647989513457308"/>
          <c:h val="0.78450740576326528"/>
        </c:manualLayout>
      </c:layout>
      <c:pie3DChart>
        <c:varyColors val="1"/>
        <c:ser>
          <c:idx val="0"/>
          <c:order val="0"/>
          <c:tx>
            <c:strRef>
              <c:f>Лист1!$B$1</c:f>
              <c:strCache>
                <c:ptCount val="1"/>
                <c:pt idx="0">
                  <c:v>ЗА І КВАРТАЛ 2021 РОКУ</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C4F-4CAF-992D-7A7B5C6B59A9}"/>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C4F-4CAF-992D-7A7B5C6B59A9}"/>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C4F-4CAF-992D-7A7B5C6B59A9}"/>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C4F-4CAF-992D-7A7B5C6B59A9}"/>
              </c:ext>
            </c:extLst>
          </c:dPt>
          <c:dPt>
            <c:idx val="4"/>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C4F-4CAF-992D-7A7B5C6B59A9}"/>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C4F-4CAF-992D-7A7B5C6B59A9}"/>
              </c:ext>
            </c:extLst>
          </c:dPt>
          <c:dPt>
            <c:idx val="6"/>
            <c:bubble3D val="0"/>
            <c:spPr>
              <a:solidFill>
                <a:srgbClr val="7030A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7C4F-4CAF-992D-7A7B5C6B59A9}"/>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7C4F-4CAF-992D-7A7B5C6B59A9}"/>
              </c:ext>
            </c:extLst>
          </c:dPt>
          <c:dLbls>
            <c:dLbl>
              <c:idx val="0"/>
              <c:layout>
                <c:manualLayout>
                  <c:x val="0.31911612172074044"/>
                  <c:y val="5.68254593175853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Податок та збір на доходи фізичних осіб, 12486041 грн., 78,2%</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1-7C4F-4CAF-992D-7A7B5C6B59A9}"/>
                </c:ext>
              </c:extLst>
            </c:dLbl>
            <c:dLbl>
              <c:idx val="1"/>
              <c:layout>
                <c:manualLayout>
                  <c:x val="0"/>
                  <c:y val="-0.10337401574803158"/>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a:t>Акциз</a:t>
                    </a:r>
                    <a:r>
                      <a:rPr lang="uk-UA" sz="900" baseline="0"/>
                      <a:t> пальне, вироблене в Україні, 98975 грн., 0,6%</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7C4F-4CAF-992D-7A7B5C6B59A9}"/>
                </c:ext>
              </c:extLst>
            </c:dLbl>
            <c:dLbl>
              <c:idx val="2"/>
              <c:layout>
                <c:manualLayout>
                  <c:x val="-1.6904066766935066E-3"/>
                  <c:y val="-1.8344324146981724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Акциз пальне, ввезене в Україну, 333480 грн., 2,09%</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8160690587833825"/>
                      <c:h val="0.16250098425196849"/>
                    </c:manualLayout>
                  </c15:layout>
                </c:ext>
                <c:ext xmlns:c16="http://schemas.microsoft.com/office/drawing/2014/chart" uri="{C3380CC4-5D6E-409C-BE32-E72D297353CC}">
                  <c16:uniqueId val="{00000005-7C4F-4CAF-992D-7A7B5C6B59A9}"/>
                </c:ext>
              </c:extLst>
            </c:dLbl>
            <c:dLbl>
              <c:idx val="3"/>
              <c:layout>
                <c:manualLayout>
                  <c:x val="-1.9365613006239391E-2"/>
                  <c:y val="5.4276246719160086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Акцизний податок, 273464 грн., 1,7%</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7058328383109414"/>
                      <c:h val="0.11954166666666664"/>
                    </c:manualLayout>
                  </c15:layout>
                </c:ext>
                <c:ext xmlns:c16="http://schemas.microsoft.com/office/drawing/2014/chart" uri="{C3380CC4-5D6E-409C-BE32-E72D297353CC}">
                  <c16:uniqueId val="{00000007-7C4F-4CAF-992D-7A7B5C6B59A9}"/>
                </c:ext>
              </c:extLst>
            </c:dLbl>
            <c:dLbl>
              <c:idx val="4"/>
              <c:layout>
                <c:manualLayout>
                  <c:x val="-0.13849656433395263"/>
                  <c:y val="6.7362204724409581E-3"/>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Податок на майно, 1289132 грн., 8,1%</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7C4F-4CAF-992D-7A7B5C6B59A9}"/>
                </c:ext>
              </c:extLst>
            </c:dLbl>
            <c:dLbl>
              <c:idx val="5"/>
              <c:layout>
                <c:manualLayout>
                  <c:x val="-8.8043517889244069E-3"/>
                  <c:y val="-1.0102455117815304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Рентна плата, 65078 грн., 0,4%.</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7C4F-4CAF-992D-7A7B5C6B59A9}"/>
                </c:ext>
              </c:extLst>
            </c:dLbl>
            <c:dLbl>
              <c:idx val="6"/>
              <c:layout>
                <c:manualLayout>
                  <c:x val="7.6113304310189128E-3"/>
                  <c:y val="-3.5971524349866453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Єдиний податок, 1317585 грн., 8,3%</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D-7C4F-4CAF-992D-7A7B5C6B59A9}"/>
                </c:ext>
              </c:extLst>
            </c:dLbl>
            <c:dLbl>
              <c:idx val="7"/>
              <c:layout>
                <c:manualLayout>
                  <c:x val="8.2805928573262526E-8"/>
                  <c:y val="-0.19967436173868397"/>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Неподаткові надходження, 90054 грн., 0,6%</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7427998174957329"/>
                      <c:h val="0.15377411500280952"/>
                    </c:manualLayout>
                  </c15:layout>
                </c:ext>
                <c:ext xmlns:c16="http://schemas.microsoft.com/office/drawing/2014/chart" uri="{C3380CC4-5D6E-409C-BE32-E72D297353CC}">
                  <c16:uniqueId val="{0000000F-7C4F-4CAF-992D-7A7B5C6B59A9}"/>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UA"/>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Лист1!$A$2:$A$9</c:f>
              <c:strCache>
                <c:ptCount val="8"/>
                <c:pt idx="0">
                  <c:v>ПОДАТОК ТА ЗБІР НА ДОХОДИ ФІЗИЧНИХ ОСІБ</c:v>
                </c:pt>
                <c:pt idx="1">
                  <c:v>АКЦИЗНИЙ ПОДАТОК З ВИРОБЛЕНИХ В УКРАЇНІ ПІДАКЦИЗНИХ ТОВАРІВ (ПРОДУКЦІЇ)</c:v>
                </c:pt>
                <c:pt idx="2">
                  <c:v>АКЦИЗНИЙ ПОДАТОК З ВВЕЗЕНИХ НА МИТНУ ТЕРИТОРІЮ УКРАЇНИ ПІДАКЦИЗНИХ ТОВАРІВ (ПРОДУКЦІЇ)</c:v>
                </c:pt>
                <c:pt idx="3">
                  <c:v>АКЦИЗНИЙ ПОДАТОК З РЕАЛІЗАЦІЇ СУБ'ЄКТАМИ ГОСПОДАРЮВАННЯ РОЗДРІБНОЇ ТОРГІВЛІ ПІДАКЦИЗНИХ ТОВАРІВ</c:v>
                </c:pt>
                <c:pt idx="4">
                  <c:v>ПОДАТОК НА МАЙНО</c:v>
                </c:pt>
                <c:pt idx="5">
                  <c:v>РЕНТНА ПЛАТА </c:v>
                </c:pt>
                <c:pt idx="6">
                  <c:v>ЄДИНИЙ ПОДАТОК</c:v>
                </c:pt>
                <c:pt idx="7">
                  <c:v>НЕПОДАТКОВІ НАДХОДЖЕННЯ</c:v>
                </c:pt>
              </c:strCache>
            </c:strRef>
          </c:cat>
          <c:val>
            <c:numRef>
              <c:f>Лист1!$B$2:$B$9</c:f>
              <c:numCache>
                <c:formatCode>General</c:formatCode>
                <c:ptCount val="8"/>
                <c:pt idx="0">
                  <c:v>3986745</c:v>
                </c:pt>
                <c:pt idx="1">
                  <c:v>139861</c:v>
                </c:pt>
                <c:pt idx="2">
                  <c:v>471214</c:v>
                </c:pt>
                <c:pt idx="3">
                  <c:v>111349</c:v>
                </c:pt>
                <c:pt idx="4">
                  <c:v>1601106</c:v>
                </c:pt>
                <c:pt idx="5">
                  <c:v>58261</c:v>
                </c:pt>
                <c:pt idx="6">
                  <c:v>1094477</c:v>
                </c:pt>
                <c:pt idx="7">
                  <c:v>70160</c:v>
                </c:pt>
              </c:numCache>
            </c:numRef>
          </c:val>
          <c:extLst>
            <c:ext xmlns:c16="http://schemas.microsoft.com/office/drawing/2014/chart" uri="{C3380CC4-5D6E-409C-BE32-E72D297353CC}">
              <c16:uniqueId val="{00000010-7C4F-4CAF-992D-7A7B5C6B59A9}"/>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748E-2"/>
          <c:y val="0.1706138182002612"/>
          <c:w val="0.90189520624303365"/>
          <c:h val="0.78239640334813265"/>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72B2-4990-A6D4-531106784833}"/>
              </c:ext>
            </c:extLst>
          </c:dPt>
          <c:dLbls>
            <c:dLbl>
              <c:idx val="0"/>
              <c:layout>
                <c:manualLayout>
                  <c:x val="4.4593088071349018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B2-4990-A6D4-531106784833}"/>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4888</c:v>
                </c:pt>
              </c:numCache>
            </c:numRef>
          </c:val>
          <c:shape val="cylinder"/>
          <c:extLst>
            <c:ext xmlns:c16="http://schemas.microsoft.com/office/drawing/2014/chart" uri="{C3380CC4-5D6E-409C-BE32-E72D297353CC}">
              <c16:uniqueId val="{00000002-72B2-4990-A6D4-531106784833}"/>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72B2-4990-A6D4-531106784833}"/>
              </c:ext>
            </c:extLst>
          </c:dPt>
          <c:dLbls>
            <c:dLbl>
              <c:idx val="0"/>
              <c:layout>
                <c:manualLayout>
                  <c:x val="1.3377750858065827E-2"/>
                  <c:y val="-8.643305747495838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15:layout>
                    <c:manualLayout>
                      <c:w val="0.15268673355629875"/>
                      <c:h val="7.7997988678632113E-2"/>
                    </c:manualLayout>
                  </c15:layout>
                </c:ext>
                <c:ext xmlns:c16="http://schemas.microsoft.com/office/drawing/2014/chart" uri="{C3380CC4-5D6E-409C-BE32-E72D297353CC}">
                  <c16:uniqueId val="{00000004-72B2-4990-A6D4-531106784833}"/>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9412</c:v>
                </c:pt>
              </c:numCache>
            </c:numRef>
          </c:val>
          <c:shape val="cylinder"/>
          <c:extLst>
            <c:ext xmlns:c16="http://schemas.microsoft.com/office/drawing/2014/chart" uri="{C3380CC4-5D6E-409C-BE32-E72D297353CC}">
              <c16:uniqueId val="{00000005-72B2-4990-A6D4-531106784833}"/>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2.2296544035674472E-2"/>
                  <c:y val="-0.1195752316674702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UA"/>
                  </a:p>
                </c:rich>
              </c:tx>
              <c:spPr>
                <a:solidFill>
                  <a:srgbClr val="C0000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72B2-4990-A6D4-531106784833}"/>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5186</c:v>
                </c:pt>
              </c:numCache>
            </c:numRef>
          </c:val>
          <c:shape val="cylinder"/>
          <c:extLst>
            <c:ext xmlns:c16="http://schemas.microsoft.com/office/drawing/2014/chart" uri="{C3380CC4-5D6E-409C-BE32-E72D297353CC}">
              <c16:uniqueId val="{00000007-72B2-4990-A6D4-531106784833}"/>
            </c:ext>
          </c:extLst>
        </c:ser>
        <c:ser>
          <c:idx val="3"/>
          <c:order val="3"/>
          <c:tx>
            <c:strRef>
              <c:f>Лист1!$E$1</c:f>
              <c:strCache>
                <c:ptCount val="1"/>
                <c:pt idx="0">
                  <c:v>2021,грн</c:v>
                </c:pt>
              </c:strCache>
            </c:strRef>
          </c:tx>
          <c:spPr>
            <a:solidFill>
              <a:srgbClr val="00B0F0">
                <a:alpha val="88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Lbl>
              <c:idx val="0"/>
              <c:layout>
                <c:manualLayout>
                  <c:x val="1.337792642140475E-2"/>
                  <c:y val="-8.50340136054422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2B2-4990-A6D4-531106784833}"/>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General</c:formatCode>
                <c:ptCount val="1"/>
                <c:pt idx="0">
                  <c:v>48629</c:v>
                </c:pt>
              </c:numCache>
            </c:numRef>
          </c:val>
          <c:shape val="cylinder"/>
          <c:extLst>
            <c:ext xmlns:c16="http://schemas.microsoft.com/office/drawing/2014/chart" uri="{C3380CC4-5D6E-409C-BE32-E72D297353CC}">
              <c16:uniqueId val="{00000009-72B2-4990-A6D4-531106784833}"/>
            </c:ext>
          </c:extLst>
        </c:ser>
        <c:ser>
          <c:idx val="4"/>
          <c:order val="4"/>
          <c:tx>
            <c:strRef>
              <c:f>Лист1!$F$1</c:f>
              <c:strCache>
                <c:ptCount val="1"/>
                <c:pt idx="0">
                  <c:v>2022,грн</c:v>
                </c:pt>
              </c:strCache>
            </c:strRef>
          </c:tx>
          <c:invertIfNegative val="0"/>
          <c:dLbls>
            <c:dLbl>
              <c:idx val="0"/>
              <c:layout>
                <c:manualLayout>
                  <c:x val="4.0133779264214048E-2"/>
                  <c:y val="-5.1020408163265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2B2-4990-A6D4-531106784833}"/>
                </c:ext>
              </c:extLst>
            </c:dLbl>
            <c:spPr>
              <a:solidFill>
                <a:srgbClr val="ED7D31">
                  <a:lumMod val="20000"/>
                  <a:lumOff val="80000"/>
                </a:srgbClr>
              </a:solidFill>
              <a:ln>
                <a:noFill/>
              </a:ln>
              <a:effectLst/>
            </c:spPr>
            <c:txPr>
              <a:bodyPr wrap="square" lIns="38100" tIns="19050" rIns="38100" bIns="19050" anchor="ctr">
                <a:spAutoFit/>
              </a:bodyPr>
              <a:lstStyle/>
              <a:p>
                <a:pPr>
                  <a:defRPr sz="900" b="1"/>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General</c:formatCode>
                <c:ptCount val="1"/>
                <c:pt idx="0">
                  <c:v>48444</c:v>
                </c:pt>
              </c:numCache>
            </c:numRef>
          </c:val>
          <c:shape val="cylinder"/>
          <c:extLst>
            <c:ext xmlns:c16="http://schemas.microsoft.com/office/drawing/2014/chart" uri="{C3380CC4-5D6E-409C-BE32-E72D297353CC}">
              <c16:uniqueId val="{0000000B-72B2-4990-A6D4-531106784833}"/>
            </c:ext>
          </c:extLst>
        </c:ser>
        <c:dLbls>
          <c:showLegendKey val="0"/>
          <c:showVal val="1"/>
          <c:showCatName val="0"/>
          <c:showSerName val="0"/>
          <c:showPercent val="0"/>
          <c:showBubbleSize val="0"/>
        </c:dLbls>
        <c:gapWidth val="84"/>
        <c:gapDepth val="53"/>
        <c:shape val="box"/>
        <c:axId val="224030080"/>
        <c:axId val="224044160"/>
        <c:axId val="0"/>
      </c:bar3DChart>
      <c:catAx>
        <c:axId val="224030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UA"/>
          </a:p>
        </c:txPr>
        <c:crossAx val="224044160"/>
        <c:crosses val="autoZero"/>
        <c:auto val="1"/>
        <c:lblAlgn val="ctr"/>
        <c:lblOffset val="100"/>
        <c:noMultiLvlLbl val="0"/>
      </c:catAx>
      <c:valAx>
        <c:axId val="224044160"/>
        <c:scaling>
          <c:orientation val="minMax"/>
          <c:min val="0"/>
        </c:scaling>
        <c:delete val="1"/>
        <c:axPos val="l"/>
        <c:numFmt formatCode="General" sourceLinked="1"/>
        <c:majorTickMark val="out"/>
        <c:minorTickMark val="none"/>
        <c:tickLblPos val="none"/>
        <c:crossAx val="224030080"/>
        <c:crosses val="autoZero"/>
        <c:crossBetween val="between"/>
      </c:valAx>
      <c:spPr>
        <a:noFill/>
        <a:ln>
          <a:noFill/>
        </a:ln>
        <a:effectLst/>
      </c:spPr>
    </c:plotArea>
    <c:legend>
      <c:legendPos val="t"/>
      <c:layout>
        <c:manualLayout>
          <c:xMode val="edge"/>
          <c:yMode val="edge"/>
          <c:x val="2.3000553024517409E-2"/>
          <c:y val="4.2517006802721184E-2"/>
          <c:w val="0.66989281858162375"/>
          <c:h val="0.294777438534468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UA"/>
        </a:p>
      </c:txPr>
    </c:legend>
    <c:plotVisOnly val="1"/>
    <c:dispBlanksAs val="gap"/>
    <c:showDLblsOverMax val="0"/>
  </c:chart>
  <c:spPr>
    <a:solidFill>
      <a:schemeClr val="bg1"/>
    </a:solidFill>
    <a:ln w="6350" cap="flat" cmpd="sng" algn="ctr">
      <a:noFill/>
      <a:round/>
    </a:ln>
    <a:effectLst/>
  </c:spPr>
  <c:txPr>
    <a:bodyPr/>
    <a:lstStyle/>
    <a:p>
      <a:pPr>
        <a:defRPr/>
      </a:pPr>
      <a:endParaRPr lang="ru-UA"/>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909E-2"/>
          <c:y val="0.14678139459371725"/>
          <c:w val="0.91081382385730159"/>
          <c:h val="0.7823965303306155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277E-4CC6-A74F-E1CB8FAF03B4}"/>
              </c:ext>
            </c:extLst>
          </c:dPt>
          <c:dLbls>
            <c:dLbl>
              <c:idx val="0"/>
              <c:layout>
                <c:manualLayout>
                  <c:x val="3.1215161649944295E-2"/>
                  <c:y val="-8.8928369390719672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77E-4CC6-A74F-E1CB8FAF03B4}"/>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1440</c:v>
                </c:pt>
              </c:numCache>
            </c:numRef>
          </c:val>
          <c:shape val="cylinder"/>
          <c:extLst>
            <c:ext xmlns:c16="http://schemas.microsoft.com/office/drawing/2014/chart" uri="{C3380CC4-5D6E-409C-BE32-E72D297353CC}">
              <c16:uniqueId val="{00000002-277E-4CC6-A74F-E1CB8FAF03B4}"/>
            </c:ext>
          </c:extLst>
        </c:ser>
        <c:ser>
          <c:idx val="1"/>
          <c:order val="1"/>
          <c:tx>
            <c:strRef>
              <c:f>Лист1!$C$1</c:f>
              <c:strCache>
                <c:ptCount val="1"/>
                <c:pt idx="0">
                  <c:v>2019, грн</c:v>
                </c:pt>
              </c:strCache>
            </c:strRef>
          </c:tx>
          <c:spPr>
            <a:solidFill>
              <a:srgbClr val="70AD47">
                <a:lumMod val="7500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2.0066714068768171E-2"/>
                  <c:y val="-7.4782967663022823E-2"/>
                </c:manualLayout>
              </c:layout>
              <c:spPr>
                <a:solidFill>
                  <a:srgbClr val="70AD47">
                    <a:lumMod val="60000"/>
                    <a:lumOff val="4000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15:layout>
                    <c:manualLayout>
                      <c:w val="0.12147157190635449"/>
                      <c:h val="0.11683265805366561"/>
                    </c:manualLayout>
                  </c15:layout>
                </c:ext>
                <c:ext xmlns:c16="http://schemas.microsoft.com/office/drawing/2014/chart" uri="{C3380CC4-5D6E-409C-BE32-E72D297353CC}">
                  <c16:uniqueId val="{00000003-277E-4CC6-A74F-E1CB8FAF03B4}"/>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1260</c:v>
                </c:pt>
              </c:numCache>
            </c:numRef>
          </c:val>
          <c:shape val="cylinder"/>
          <c:extLst>
            <c:ext xmlns:c16="http://schemas.microsoft.com/office/drawing/2014/chart" uri="{C3380CC4-5D6E-409C-BE32-E72D297353CC}">
              <c16:uniqueId val="{00000004-277E-4CC6-A74F-E1CB8FAF03B4}"/>
            </c:ext>
          </c:extLst>
        </c:ser>
        <c:ser>
          <c:idx val="2"/>
          <c:order val="2"/>
          <c:tx>
            <c:strRef>
              <c:f>Лист1!$D$1</c:f>
              <c:strCache>
                <c:ptCount val="1"/>
                <c:pt idx="0">
                  <c:v>2020,грн</c:v>
                </c:pt>
              </c:strCache>
            </c:strRef>
          </c:tx>
          <c:spPr>
            <a:solidFill>
              <a:srgbClr val="ED7D31">
                <a:lumMod val="60000"/>
                <a:lumOff val="40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4.4593088071348944E-2"/>
                  <c:y val="-0.14769757663787178"/>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UA"/>
                  </a:p>
                </c:rich>
              </c:tx>
              <c:spPr>
                <a:solidFill>
                  <a:srgbClr val="C0000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layout>
                    <c:manualLayout>
                      <c:w val="0.11843924191750278"/>
                      <c:h val="9.3087684427796039E-2"/>
                    </c:manualLayout>
                  </c15:layout>
                  <c15:dlblFieldTable/>
                  <c15:showDataLabelsRange val="0"/>
                </c:ext>
                <c:ext xmlns:c16="http://schemas.microsoft.com/office/drawing/2014/chart" uri="{C3380CC4-5D6E-409C-BE32-E72D297353CC}">
                  <c16:uniqueId val="{00000005-277E-4CC6-A74F-E1CB8FAF03B4}"/>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549.6</c:v>
                </c:pt>
              </c:numCache>
            </c:numRef>
          </c:val>
          <c:shape val="cylinder"/>
          <c:extLst>
            <c:ext xmlns:c16="http://schemas.microsoft.com/office/drawing/2014/chart" uri="{C3380CC4-5D6E-409C-BE32-E72D297353CC}">
              <c16:uniqueId val="{00000006-277E-4CC6-A74F-E1CB8FAF03B4}"/>
            </c:ext>
          </c:extLst>
        </c:ser>
        <c:ser>
          <c:idx val="3"/>
          <c:order val="3"/>
          <c:tx>
            <c:strRef>
              <c:f>Лист1!$E$1</c:f>
              <c:strCache>
                <c:ptCount val="1"/>
                <c:pt idx="0">
                  <c:v>2021, грн</c:v>
                </c:pt>
              </c:strCache>
            </c:strRef>
          </c:tx>
          <c:spPr>
            <a:solidFill>
              <a:srgbClr val="00B0F0">
                <a:alpha val="88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Lbl>
              <c:idx val="0"/>
              <c:layout>
                <c:manualLayout>
                  <c:x val="4.4593088071348944E-2"/>
                  <c:y val="-0.10915098234079963"/>
                </c:manualLayout>
              </c:layout>
              <c:spPr>
                <a:solidFill>
                  <a:srgbClr val="00B0F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15:layout>
                    <c:manualLayout>
                      <c:w val="0.12343366778149387"/>
                      <c:h val="0.10862166501032029"/>
                    </c:manualLayout>
                  </c15:layout>
                </c:ext>
                <c:ext xmlns:c16="http://schemas.microsoft.com/office/drawing/2014/chart" uri="{C3380CC4-5D6E-409C-BE32-E72D297353CC}">
                  <c16:uniqueId val="{00000007-277E-4CC6-A74F-E1CB8FAF03B4}"/>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General</c:formatCode>
                <c:ptCount val="1"/>
                <c:pt idx="0">
                  <c:v>500</c:v>
                </c:pt>
              </c:numCache>
            </c:numRef>
          </c:val>
          <c:shape val="cylinder"/>
          <c:extLst>
            <c:ext xmlns:c16="http://schemas.microsoft.com/office/drawing/2014/chart" uri="{C3380CC4-5D6E-409C-BE32-E72D297353CC}">
              <c16:uniqueId val="{00000008-277E-4CC6-A74F-E1CB8FAF03B4}"/>
            </c:ext>
          </c:extLst>
        </c:ser>
        <c:ser>
          <c:idx val="4"/>
          <c:order val="4"/>
          <c:tx>
            <c:strRef>
              <c:f>Лист1!$F$1</c:f>
              <c:strCache>
                <c:ptCount val="1"/>
                <c:pt idx="0">
                  <c:v>2022,грн</c:v>
                </c:pt>
              </c:strCache>
            </c:strRef>
          </c:tx>
          <c:invertIfNegative val="0"/>
          <c:dLbls>
            <c:dLbl>
              <c:idx val="0"/>
              <c:layout>
                <c:manualLayout>
                  <c:x val="5.7971014492753457E-2"/>
                  <c:y val="-5.8252427184466014E-2"/>
                </c:manualLayout>
              </c:layout>
              <c:spPr>
                <a:solidFill>
                  <a:srgbClr val="4472C4">
                    <a:lumMod val="40000"/>
                    <a:lumOff val="60000"/>
                  </a:srgbClr>
                </a:solidFill>
                <a:ln>
                  <a:noFill/>
                </a:ln>
                <a:effectLst/>
              </c:spPr>
              <c:txPr>
                <a:bodyPr wrap="square" lIns="38100" tIns="19050" rIns="38100" bIns="19050" anchor="ctr">
                  <a:noAutofit/>
                </a:bodyPr>
                <a:lstStyle/>
                <a:p>
                  <a:pPr>
                    <a:defRPr sz="900" b="1"/>
                  </a:pPr>
                  <a:endParaRPr lang="ru-UA"/>
                </a:p>
              </c:txPr>
              <c:showLegendKey val="0"/>
              <c:showVal val="1"/>
              <c:showCatName val="0"/>
              <c:showSerName val="0"/>
              <c:showPercent val="0"/>
              <c:showBubbleSize val="0"/>
              <c:extLst>
                <c:ext xmlns:c15="http://schemas.microsoft.com/office/drawing/2012/chart" uri="{CE6537A1-D6FC-4f65-9D91-7224C49458BB}">
                  <c15:layout>
                    <c:manualLayout>
                      <c:w val="0.11451505016722408"/>
                      <c:h val="0.11638865530158245"/>
                    </c:manualLayout>
                  </c15:layout>
                </c:ext>
                <c:ext xmlns:c16="http://schemas.microsoft.com/office/drawing/2014/chart" uri="{C3380CC4-5D6E-409C-BE32-E72D297353CC}">
                  <c16:uniqueId val="{00000009-277E-4CC6-A74F-E1CB8FAF03B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General</c:formatCode>
                <c:ptCount val="1"/>
                <c:pt idx="0">
                  <c:v>700</c:v>
                </c:pt>
              </c:numCache>
            </c:numRef>
          </c:val>
          <c:shape val="cylinder"/>
          <c:extLst>
            <c:ext xmlns:c16="http://schemas.microsoft.com/office/drawing/2014/chart" uri="{C3380CC4-5D6E-409C-BE32-E72D297353CC}">
              <c16:uniqueId val="{0000000A-277E-4CC6-A74F-E1CB8FAF03B4}"/>
            </c:ext>
          </c:extLst>
        </c:ser>
        <c:dLbls>
          <c:showLegendKey val="0"/>
          <c:showVal val="1"/>
          <c:showCatName val="0"/>
          <c:showSerName val="0"/>
          <c:showPercent val="0"/>
          <c:showBubbleSize val="0"/>
        </c:dLbls>
        <c:gapWidth val="84"/>
        <c:gapDepth val="53"/>
        <c:shape val="box"/>
        <c:axId val="178799744"/>
        <c:axId val="178801280"/>
        <c:axId val="0"/>
      </c:bar3DChart>
      <c:catAx>
        <c:axId val="178799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UA"/>
          </a:p>
        </c:txPr>
        <c:crossAx val="178801280"/>
        <c:crosses val="autoZero"/>
        <c:auto val="1"/>
        <c:lblAlgn val="ctr"/>
        <c:lblOffset val="100"/>
        <c:noMultiLvlLbl val="0"/>
      </c:catAx>
      <c:valAx>
        <c:axId val="178801280"/>
        <c:scaling>
          <c:orientation val="minMax"/>
          <c:min val="0"/>
        </c:scaling>
        <c:delete val="1"/>
        <c:axPos val="l"/>
        <c:numFmt formatCode="General" sourceLinked="1"/>
        <c:majorTickMark val="out"/>
        <c:minorTickMark val="none"/>
        <c:tickLblPos val="none"/>
        <c:crossAx val="178799744"/>
        <c:crosses val="autoZero"/>
        <c:crossBetween val="between"/>
      </c:valAx>
      <c:spPr>
        <a:noFill/>
        <a:ln>
          <a:noFill/>
        </a:ln>
        <a:effectLst/>
      </c:spPr>
    </c:plotArea>
    <c:legend>
      <c:legendPos val="t"/>
      <c:layout>
        <c:manualLayout>
          <c:xMode val="edge"/>
          <c:yMode val="edge"/>
          <c:x val="0.504605904195086"/>
          <c:y val="0"/>
          <c:w val="0.49539409580491395"/>
          <c:h val="0.2692491399740081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UA"/>
        </a:p>
      </c:txPr>
    </c:legend>
    <c:plotVisOnly val="1"/>
    <c:dispBlanksAs val="gap"/>
    <c:showDLblsOverMax val="0"/>
  </c:chart>
  <c:spPr>
    <a:solidFill>
      <a:schemeClr val="bg1"/>
    </a:solidFill>
    <a:ln w="6350" cap="flat" cmpd="sng" algn="ctr">
      <a:noFill/>
      <a:round/>
    </a:ln>
    <a:effectLst/>
  </c:spPr>
  <c:txPr>
    <a:bodyPr/>
    <a:lstStyle/>
    <a:p>
      <a:pPr>
        <a:defRPr/>
      </a:pPr>
      <a:endParaRPr lang="ru-UA"/>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98"/>
      <c:rAngAx val="0"/>
      <c:perspective val="0"/>
    </c:view3D>
    <c:floor>
      <c:thickness val="0"/>
    </c:floor>
    <c:sideWall>
      <c:thickness val="0"/>
    </c:sideWall>
    <c:backWall>
      <c:thickness val="0"/>
    </c:backWall>
    <c:plotArea>
      <c:layout>
        <c:manualLayout>
          <c:layoutTarget val="inner"/>
          <c:xMode val="edge"/>
          <c:yMode val="edge"/>
          <c:x val="6.741573033707865E-2"/>
          <c:y val="3.0208648161404068E-2"/>
          <c:w val="0.90444837653720267"/>
          <c:h val="0.86204724409448918"/>
        </c:manualLayout>
      </c:layout>
      <c:pie3DChart>
        <c:varyColors val="1"/>
        <c:ser>
          <c:idx val="0"/>
          <c:order val="0"/>
          <c:tx>
            <c:strRef>
              <c:f>Лист1!$B$1</c:f>
              <c:strCache>
                <c:ptCount val="1"/>
                <c:pt idx="0">
                  <c:v>ЗА І КВАРТАЛ 2021 РОКУ</c:v>
                </c:pt>
              </c:strCache>
            </c:strRef>
          </c:tx>
          <c:spPr>
            <a:effectLst>
              <a:outerShdw sx="102000" sy="102000" algn="ctr" rotWithShape="0">
                <a:prstClr val="black">
                  <a:alpha val="10000"/>
                </a:prstClr>
              </a:outerShdw>
            </a:effectLst>
          </c:spPr>
          <c:explosion val="14"/>
          <c:dPt>
            <c:idx val="0"/>
            <c:bubble3D val="0"/>
            <c:spPr>
              <a:solidFill>
                <a:srgbClr val="FFC000">
                  <a:lumMod val="75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8A1-4DC3-A905-E7FC859425D3}"/>
              </c:ext>
            </c:extLst>
          </c:dPt>
          <c:dPt>
            <c:idx val="1"/>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8A1-4DC3-A905-E7FC859425D3}"/>
              </c:ext>
            </c:extLst>
          </c:dPt>
          <c:dPt>
            <c:idx val="2"/>
            <c:bubble3D val="0"/>
            <c:explosion val="0"/>
            <c:spPr>
              <a:solidFill>
                <a:srgbClr val="FFFF0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8A1-4DC3-A905-E7FC859425D3}"/>
              </c:ext>
            </c:extLst>
          </c:dPt>
          <c:dPt>
            <c:idx val="3"/>
            <c:bubble3D val="0"/>
            <c:spPr>
              <a:solidFill>
                <a:srgbClr val="4472C4">
                  <a:lumMod val="75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8A1-4DC3-A905-E7FC859425D3}"/>
              </c:ext>
            </c:extLst>
          </c:dPt>
          <c:dLbls>
            <c:dLbl>
              <c:idx val="0"/>
              <c:layout>
                <c:manualLayout>
                  <c:x val="0.15480659018746251"/>
                  <c:y val="-0.24192316869482225"/>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Екологічний податок, 48444 грн., 10,9%</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1633622224860502"/>
                      <c:h val="0.16145345570331524"/>
                    </c:manualLayout>
                  </c15:layout>
                </c:ext>
                <c:ext xmlns:c16="http://schemas.microsoft.com/office/drawing/2014/chart" uri="{C3380CC4-5D6E-409C-BE32-E72D297353CC}">
                  <c16:uniqueId val="{00000001-78A1-4DC3-A905-E7FC859425D3}"/>
                </c:ext>
              </c:extLst>
            </c:dLbl>
            <c:dLbl>
              <c:idx val="1"/>
              <c:layout>
                <c:manualLayout>
                  <c:x val="0.24968789013732834"/>
                  <c:y val="5.5475843297365608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Надходження від плати за послуги, що надаються бюджетними установами згідно із законодавством, 228894 грн, 51,4%</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34414213607914396"/>
                      <c:h val="0.31859892958220076"/>
                    </c:manualLayout>
                  </c15:layout>
                </c:ext>
                <c:ext xmlns:c16="http://schemas.microsoft.com/office/drawing/2014/chart" uri="{C3380CC4-5D6E-409C-BE32-E72D297353CC}">
                  <c16:uniqueId val="{00000003-78A1-4DC3-A905-E7FC859425D3}"/>
                </c:ext>
              </c:extLst>
            </c:dLbl>
            <c:dLbl>
              <c:idx val="2"/>
              <c:layout>
                <c:manualLayout>
                  <c:x val="-0.18476913700394193"/>
                  <c:y val="-0.29154113311593627"/>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Інші джерела власних надходжень бюджетних установ, 167102 грн., 37,5%</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9237508232819209"/>
                      <c:h val="0.15482347534840973"/>
                    </c:manualLayout>
                  </c15:layout>
                </c:ext>
                <c:ext xmlns:c16="http://schemas.microsoft.com/office/drawing/2014/chart" uri="{C3380CC4-5D6E-409C-BE32-E72D297353CC}">
                  <c16:uniqueId val="{00000005-78A1-4DC3-A905-E7FC859425D3}"/>
                </c:ext>
              </c:extLst>
            </c:dLbl>
            <c:dLbl>
              <c:idx val="3"/>
              <c:layout>
                <c:manualLayout>
                  <c:x val="0.18908382238737012"/>
                  <c:y val="-4.7706107443640254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Цільові фонди, 700 грн., 0,2%</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8671483480295295"/>
                      <c:h val="0.12476612140654135"/>
                    </c:manualLayout>
                  </c15:layout>
                </c:ext>
                <c:ext xmlns:c16="http://schemas.microsoft.com/office/drawing/2014/chart" uri="{C3380CC4-5D6E-409C-BE32-E72D297353CC}">
                  <c16:uniqueId val="{00000007-78A1-4DC3-A905-E7FC859425D3}"/>
                </c:ext>
              </c:extLst>
            </c:dLbl>
            <c:dLbl>
              <c:idx val="6"/>
              <c:layout>
                <c:manualLayout>
                  <c:x val="4.5602605863192182E-2"/>
                  <c:y val="-0.18955823293172777"/>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8A1-4DC3-A905-E7FC859425D3}"/>
                </c:ext>
              </c:extLst>
            </c:dLbl>
            <c:dLbl>
              <c:idx val="7"/>
              <c:layout>
                <c:manualLayout>
                  <c:x val="0.14115092290987985"/>
                  <c:y val="-0.10602409638554219"/>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8A1-4DC3-A905-E7FC859425D3}"/>
                </c:ext>
              </c:extLst>
            </c:dLbl>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UA"/>
              </a:p>
            </c:txPr>
            <c:dLblPos val="outEnd"/>
            <c:showLegendKey val="0"/>
            <c:showVal val="1"/>
            <c:showCatName val="1"/>
            <c:showSerName val="0"/>
            <c:showPercent val="0"/>
            <c:showBubbleSize val="0"/>
            <c:showLeaderLines val="1"/>
            <c:leaderLines>
              <c:spPr>
                <a:ln w="9523" cap="flat" cmpd="sng" algn="ctr">
                  <a:noFill/>
                  <a:round/>
                </a:ln>
                <a:effectLst/>
              </c:spPr>
            </c:leaderLines>
            <c:extLst>
              <c:ext xmlns:c15="http://schemas.microsoft.com/office/drawing/2012/chart" uri="{CE6537A1-D6FC-4f65-9D91-7224C49458BB}"/>
            </c:extLst>
          </c:dLbls>
          <c:cat>
            <c:strRef>
              <c:f>Лист1!$A$2:$A$5</c:f>
              <c:strCache>
                <c:ptCount val="4"/>
                <c:pt idx="0">
                  <c:v>ЕКОЛОГІЧНИЙ ПОДАТОК</c:v>
                </c:pt>
                <c:pt idx="1">
                  <c:v>НАДХОДЖЕННЯ ВІД ПЛАТИ ЗА ПОСЛУГИ, ЩО НАДАЮТЬСЯ БЮДЖЕТНИМИ УСТАНОВАМИ ЗГІДНО ІЗ ЗАКОНОДАВСТВОМ</c:v>
                </c:pt>
                <c:pt idx="2">
                  <c:v>ІНШІ ДЖЕРЕЛА ВЛАСНИХ НАДХОДЖЕНЬ БЮДЖЕТНИХ УСТАНОВ</c:v>
                </c:pt>
                <c:pt idx="3">
                  <c:v>ЦІЛЬОВІ ФОНДИ</c:v>
                </c:pt>
              </c:strCache>
            </c:strRef>
          </c:cat>
          <c:val>
            <c:numRef>
              <c:f>Лист1!$B$2:$B$5</c:f>
              <c:numCache>
                <c:formatCode>General</c:formatCode>
                <c:ptCount val="4"/>
                <c:pt idx="0">
                  <c:v>48444</c:v>
                </c:pt>
                <c:pt idx="1">
                  <c:v>228894</c:v>
                </c:pt>
                <c:pt idx="2">
                  <c:v>167102</c:v>
                </c:pt>
                <c:pt idx="3">
                  <c:v>700</c:v>
                </c:pt>
              </c:numCache>
            </c:numRef>
          </c:val>
          <c:extLst>
            <c:ext xmlns:c16="http://schemas.microsoft.com/office/drawing/2014/chart" uri="{C3380CC4-5D6E-409C-BE32-E72D297353CC}">
              <c16:uniqueId val="{0000000A-78A1-4DC3-A905-E7FC859425D3}"/>
            </c:ext>
          </c:extLst>
        </c:ser>
        <c:dLbls>
          <c:showLegendKey val="0"/>
          <c:showVal val="0"/>
          <c:showCatName val="0"/>
          <c:showSerName val="0"/>
          <c:showPercent val="0"/>
          <c:showBubbleSize val="0"/>
          <c:showLeaderLines val="1"/>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UA"/>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UA"/>
        </a:p>
      </c:txPr>
    </c:title>
    <c:autoTitleDeleted val="0"/>
    <c:plotArea>
      <c:layout>
        <c:manualLayout>
          <c:layoutTarget val="inner"/>
          <c:xMode val="edge"/>
          <c:yMode val="edge"/>
          <c:x val="9.2516399876892863E-2"/>
          <c:y val="0.18952364996928575"/>
          <c:w val="0.80618405900843426"/>
          <c:h val="0.68521131107211819"/>
        </c:manualLayout>
      </c:layout>
      <c:doughnutChart>
        <c:varyColors val="1"/>
        <c:ser>
          <c:idx val="0"/>
          <c:order val="0"/>
          <c:tx>
            <c:strRef>
              <c:f>Лист1!$B$1</c:f>
              <c:strCache>
                <c:ptCount val="1"/>
                <c:pt idx="0">
                  <c:v>Тип платника</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5B4-4F2E-AD5A-976F4951F05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5B4-4F2E-AD5A-976F4951F059}"/>
              </c:ext>
            </c:extLst>
          </c:dPt>
          <c:dLbls>
            <c:dLbl>
              <c:idx val="1"/>
              <c:layout>
                <c:manualLayout>
                  <c:x val="-0.11198963271883507"/>
                  <c:y val="-0.10824919981306931"/>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0"/>
              <c:showCatName val="1"/>
              <c:showSerName val="0"/>
              <c:showPercent val="1"/>
              <c:showBubbleSize val="0"/>
              <c:extLst>
                <c:ext xmlns:c15="http://schemas.microsoft.com/office/drawing/2012/chart" uri="{CE6537A1-D6FC-4f65-9D91-7224C49458BB}">
                  <c15:layout>
                    <c:manualLayout>
                      <c:w val="0.36282406398804884"/>
                      <c:h val="0.13794340936946151"/>
                    </c:manualLayout>
                  </c15:layout>
                </c:ext>
                <c:ext xmlns:c16="http://schemas.microsoft.com/office/drawing/2014/chart" uri="{C3380CC4-5D6E-409C-BE32-E72D297353CC}">
                  <c16:uniqueId val="{00000003-A5B4-4F2E-AD5A-976F4951F05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Фізичні особи</c:v>
                </c:pt>
                <c:pt idx="1">
                  <c:v>Юридичні особи</c:v>
                </c:pt>
              </c:strCache>
            </c:strRef>
          </c:cat>
          <c:val>
            <c:numRef>
              <c:f>Лист1!$B$2:$B$3</c:f>
              <c:numCache>
                <c:formatCode>0.00%</c:formatCode>
                <c:ptCount val="2"/>
                <c:pt idx="0">
                  <c:v>0.87</c:v>
                </c:pt>
                <c:pt idx="1">
                  <c:v>0.13</c:v>
                </c:pt>
              </c:numCache>
            </c:numRef>
          </c:val>
          <c:extLst>
            <c:ext xmlns:c16="http://schemas.microsoft.com/office/drawing/2014/chart" uri="{C3380CC4-5D6E-409C-BE32-E72D297353CC}">
              <c16:uniqueId val="{00000004-A5B4-4F2E-AD5A-976F4951F059}"/>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UA"/>
        </a:p>
      </c:txPr>
    </c:title>
    <c:autoTitleDeleted val="0"/>
    <c:plotArea>
      <c:layout>
        <c:manualLayout>
          <c:layoutTarget val="inner"/>
          <c:xMode val="edge"/>
          <c:yMode val="edge"/>
          <c:x val="0.10888273353182631"/>
          <c:y val="0.20086764070504629"/>
          <c:w val="0.76905964817638905"/>
          <c:h val="0.65365764049930486"/>
        </c:manualLayout>
      </c:layout>
      <c:doughnutChart>
        <c:varyColors val="1"/>
        <c:ser>
          <c:idx val="0"/>
          <c:order val="0"/>
          <c:tx>
            <c:strRef>
              <c:f>Лист1!$B$1</c:f>
              <c:strCache>
                <c:ptCount val="1"/>
                <c:pt idx="0">
                  <c:v>Масштаб бізнесу</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4FF-49DD-B700-7F99C907357E}"/>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4FF-49DD-B700-7F99C907357E}"/>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4FF-49DD-B700-7F99C907357E}"/>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84FF-49DD-B700-7F99C907357E}"/>
              </c:ext>
            </c:extLst>
          </c:dPt>
          <c:dLbls>
            <c:dLbl>
              <c:idx val="0"/>
              <c:layout>
                <c:manualLayout>
                  <c:x val="0.13614404918752745"/>
                  <c:y val="-0.13437849944008962"/>
                </c:manualLayout>
              </c:layout>
              <c:tx>
                <c:rich>
                  <a:bodyPr/>
                  <a:lstStyle/>
                  <a:p>
                    <a:fld id="{9EE38CBA-A68A-4F91-8FEA-1FF09F3D39BE}" type="CATEGORYNAME">
                      <a:rPr lang="ru-RU"/>
                      <a:pPr/>
                      <a:t>[ИМЯ КАТЕГОРИИ]</a:t>
                    </a:fld>
                    <a:r>
                      <a:rPr lang="ru-RU" baseline="0"/>
                      <a:t>
0,39%</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4FF-49DD-B700-7F99C907357E}"/>
                </c:ext>
              </c:extLst>
            </c:dLbl>
            <c:dLbl>
              <c:idx val="1"/>
              <c:layout>
                <c:manualLayout>
                  <c:x val="0.37988581466842336"/>
                  <c:y val="-2.9861741806350355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351F0EE6-CA2E-4735-9BFD-6C796448A578}" type="CATEGORYNAME">
                      <a:rPr lang="ru-RU"/>
                      <a:pPr>
                        <a:defRPr sz="900" b="1" i="0" u="none" strike="noStrike" kern="1200" baseline="0">
                          <a:solidFill>
                            <a:sysClr val="windowText" lastClr="000000"/>
                          </a:solidFill>
                          <a:latin typeface="+mn-lt"/>
                          <a:ea typeface="+mn-ea"/>
                          <a:cs typeface="+mn-cs"/>
                        </a:defRPr>
                      </a:pPr>
                      <a:t>[ИМЯ КАТЕГОРИИ]</a:t>
                    </a:fld>
                    <a:r>
                      <a:rPr lang="ru-RU" baseline="0"/>
                      <a:t>
0,12%</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3107175832269977"/>
                      <c:h val="0.13794340936946151"/>
                    </c:manualLayout>
                  </c15:layout>
                  <c15:dlblFieldTable/>
                  <c15:showDataLabelsRange val="0"/>
                </c:ext>
                <c:ext xmlns:c16="http://schemas.microsoft.com/office/drawing/2014/chart" uri="{C3380CC4-5D6E-409C-BE32-E72D297353CC}">
                  <c16:uniqueId val="{00000003-84FF-49DD-B700-7F99C907357E}"/>
                </c:ext>
              </c:extLst>
            </c:dLbl>
            <c:dLbl>
              <c:idx val="2"/>
              <c:tx>
                <c:rich>
                  <a:bodyPr/>
                  <a:lstStyle/>
                  <a:p>
                    <a:fld id="{5D82AF84-86EC-4938-8700-48DF1620004C}" type="CATEGORYNAME">
                      <a:rPr lang="ru-RU"/>
                      <a:pPr/>
                      <a:t>[ИМЯ КАТЕГОРИИ]</a:t>
                    </a:fld>
                    <a:r>
                      <a:rPr lang="ru-RU" baseline="0"/>
                      <a:t>
99,02%</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4FF-49DD-B700-7F99C907357E}"/>
                </c:ext>
              </c:extLst>
            </c:dLbl>
            <c:dLbl>
              <c:idx val="3"/>
              <c:layout>
                <c:manualLayout>
                  <c:x val="-0.3249891935444828"/>
                  <c:y val="-6.1590145576707743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A81DDA9C-7E88-433C-A541-A20A4EC51D16}" type="CATEGORYNAME">
                      <a:rPr lang="ru-RU"/>
                      <a:pPr>
                        <a:defRPr sz="900" b="1" i="0" u="none" strike="noStrike" kern="1200" baseline="0">
                          <a:solidFill>
                            <a:sysClr val="windowText" lastClr="000000"/>
                          </a:solidFill>
                          <a:latin typeface="+mn-lt"/>
                          <a:ea typeface="+mn-ea"/>
                          <a:cs typeface="+mn-cs"/>
                        </a:defRPr>
                      </a:pPr>
                      <a:t>[ИМЯ КАТЕГОРИИ]</a:t>
                    </a:fld>
                    <a:r>
                      <a:rPr lang="ru-RU" baseline="0"/>
                      <a:t>
0,47%</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32244180939833111"/>
                      <c:h val="0.14908547965658828"/>
                    </c:manualLayout>
                  </c15:layout>
                  <c15:dlblFieldTable/>
                  <c15:showDataLabelsRange val="0"/>
                </c:ext>
                <c:ext xmlns:c16="http://schemas.microsoft.com/office/drawing/2014/chart" uri="{C3380CC4-5D6E-409C-BE32-E72D297353CC}">
                  <c16:uniqueId val="{00000007-84FF-49DD-B700-7F99C907357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UA"/>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Великий</c:v>
                </c:pt>
                <c:pt idx="1">
                  <c:v>Середній</c:v>
                </c:pt>
                <c:pt idx="2">
                  <c:v>Малий</c:v>
                </c:pt>
                <c:pt idx="3">
                  <c:v>Неприбуткові установи</c:v>
                </c:pt>
              </c:strCache>
            </c:strRef>
          </c:cat>
          <c:val>
            <c:numRef>
              <c:f>Лист1!$B$2:$B$5</c:f>
              <c:numCache>
                <c:formatCode>0.00%</c:formatCode>
                <c:ptCount val="4"/>
                <c:pt idx="0">
                  <c:v>3.8999999999999998E-3</c:v>
                </c:pt>
                <c:pt idx="1">
                  <c:v>1.1999999999999999E-3</c:v>
                </c:pt>
                <c:pt idx="2">
                  <c:v>0.99019999999999997</c:v>
                </c:pt>
                <c:pt idx="3">
                  <c:v>4.7000000000000002E-3</c:v>
                </c:pt>
              </c:numCache>
            </c:numRef>
          </c:val>
          <c:extLst>
            <c:ext xmlns:c16="http://schemas.microsoft.com/office/drawing/2014/chart" uri="{C3380CC4-5D6E-409C-BE32-E72D297353CC}">
              <c16:uniqueId val="{00000008-84FF-49DD-B700-7F99C907357E}"/>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Pages>
  <Words>7082</Words>
  <Characters>40374</Characters>
  <Application>Microsoft Office Word</Application>
  <DocSecurity>0</DocSecurity>
  <Lines>336</Lines>
  <Paragraphs>94</Paragraphs>
  <ScaleCrop>false</ScaleCrop>
  <Company/>
  <LinksUpToDate>false</LinksUpToDate>
  <CharactersWithSpaces>47362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3</cp:revision>
  <dcterms:created xsi:type="dcterms:W3CDTF">2022-05-10T06:54:00Z</dcterms:created>
  <dcterms:modified xsi:type="dcterms:W3CDTF">2022-05-10T06:54:00Z</dcterms:modified>
</cp:coreProperties>
</file>